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2B0E6" w14:textId="77777777" w:rsidR="00213290" w:rsidRPr="00213290" w:rsidRDefault="00213290" w:rsidP="00454F7D">
      <w:pPr>
        <w:pStyle w:val="capa"/>
      </w:pPr>
      <w:r w:rsidRPr="00213290">
        <w:t>UNIVERSIDADE nove de julho</w:t>
      </w:r>
    </w:p>
    <w:p w14:paraId="43694DAF" w14:textId="77777777" w:rsidR="00213290" w:rsidRPr="00213290" w:rsidRDefault="00213290" w:rsidP="00454F7D">
      <w:pPr>
        <w:pStyle w:val="capa"/>
      </w:pPr>
      <w:r w:rsidRPr="00213290">
        <w:t>programa de mestrado PROFISSIONAL EM ADMINISTRAÇÃO</w:t>
      </w:r>
    </w:p>
    <w:p w14:paraId="39D61328" w14:textId="77777777" w:rsidR="00213290" w:rsidRPr="00213290" w:rsidRDefault="00213290" w:rsidP="00454F7D">
      <w:pPr>
        <w:pStyle w:val="capa"/>
      </w:pPr>
      <w:r w:rsidRPr="00213290">
        <w:t>GESTÃO EM SISTEMAS DE SAÚDE</w:t>
      </w:r>
    </w:p>
    <w:p w14:paraId="64A9C48A" w14:textId="77777777" w:rsidR="00213290" w:rsidRPr="00213290" w:rsidRDefault="00213290" w:rsidP="0050540A">
      <w:pPr>
        <w:pStyle w:val="CapaTtulo"/>
      </w:pPr>
    </w:p>
    <w:p w14:paraId="5FE5C842" w14:textId="77777777" w:rsidR="00213290" w:rsidRPr="00213290" w:rsidRDefault="00213290" w:rsidP="0050540A">
      <w:pPr>
        <w:pStyle w:val="CapaTtulo"/>
      </w:pPr>
    </w:p>
    <w:p w14:paraId="0D407BEC" w14:textId="77777777" w:rsidR="00213290" w:rsidRPr="00213290" w:rsidRDefault="00213290" w:rsidP="0050540A">
      <w:pPr>
        <w:pStyle w:val="CapaTtulo"/>
      </w:pPr>
    </w:p>
    <w:p w14:paraId="7DDECE71" w14:textId="77777777" w:rsidR="00213290" w:rsidRPr="00213290" w:rsidRDefault="00213290" w:rsidP="0050540A">
      <w:pPr>
        <w:pStyle w:val="CapaTtulo"/>
      </w:pPr>
    </w:p>
    <w:p w14:paraId="67A2D0B7" w14:textId="77777777" w:rsidR="00213290" w:rsidRPr="00213290" w:rsidRDefault="00213290" w:rsidP="0050540A">
      <w:pPr>
        <w:pStyle w:val="CapaTtulo"/>
      </w:pPr>
    </w:p>
    <w:p w14:paraId="6C2DEC7F" w14:textId="77777777" w:rsidR="00213290" w:rsidRPr="00213290" w:rsidRDefault="00213290" w:rsidP="0050540A">
      <w:pPr>
        <w:pStyle w:val="CapaTtulo"/>
      </w:pPr>
    </w:p>
    <w:p w14:paraId="38D6B32E" w14:textId="77777777" w:rsidR="00213290" w:rsidRPr="00213290" w:rsidRDefault="00213290" w:rsidP="0050540A">
      <w:pPr>
        <w:pStyle w:val="CapaTtulo"/>
      </w:pPr>
    </w:p>
    <w:p w14:paraId="1FA4CD0C" w14:textId="77777777" w:rsidR="00213290" w:rsidRPr="00213290" w:rsidRDefault="00213290" w:rsidP="0050540A">
      <w:pPr>
        <w:pStyle w:val="CapaTtulo"/>
      </w:pPr>
    </w:p>
    <w:p w14:paraId="105AF6F7" w14:textId="233DC7D1" w:rsidR="00213290" w:rsidRPr="00213290" w:rsidRDefault="007F24EF" w:rsidP="0050540A">
      <w:pPr>
        <w:pStyle w:val="CapaAutor"/>
      </w:pPr>
      <w:bookmarkStart w:id="0" w:name="_GoBack"/>
      <w:r w:rsidRPr="00213290">
        <w:t>João Batista Moglia Junior</w:t>
      </w:r>
    </w:p>
    <w:bookmarkEnd w:id="0"/>
    <w:p w14:paraId="0CC11EA7" w14:textId="77777777" w:rsidR="00213290" w:rsidRPr="00213290" w:rsidRDefault="00213290" w:rsidP="0050540A">
      <w:pPr>
        <w:pStyle w:val="CapaTtulo"/>
      </w:pPr>
    </w:p>
    <w:p w14:paraId="67C193A1" w14:textId="77777777" w:rsidR="00213290" w:rsidRPr="00213290" w:rsidRDefault="00213290" w:rsidP="0050540A">
      <w:pPr>
        <w:pStyle w:val="CapaTtulo"/>
      </w:pPr>
    </w:p>
    <w:p w14:paraId="084972B7" w14:textId="77777777" w:rsidR="00213290" w:rsidRPr="00213290" w:rsidRDefault="00213290" w:rsidP="0050540A">
      <w:pPr>
        <w:pStyle w:val="CapaTtulo"/>
      </w:pPr>
    </w:p>
    <w:p w14:paraId="04C28730" w14:textId="77777777" w:rsidR="00213290" w:rsidRPr="00213290" w:rsidRDefault="00213290" w:rsidP="0050540A">
      <w:pPr>
        <w:pStyle w:val="CapaTtulo"/>
      </w:pPr>
    </w:p>
    <w:p w14:paraId="35C8F276" w14:textId="77777777" w:rsidR="00213290" w:rsidRPr="00213290" w:rsidRDefault="00213290" w:rsidP="0050540A">
      <w:pPr>
        <w:pStyle w:val="CapaTtulo"/>
      </w:pPr>
    </w:p>
    <w:p w14:paraId="790A7148" w14:textId="77777777" w:rsidR="00213290" w:rsidRPr="00213290" w:rsidRDefault="00213290" w:rsidP="0050540A">
      <w:pPr>
        <w:pStyle w:val="CapaTtulo"/>
      </w:pPr>
    </w:p>
    <w:p w14:paraId="20A8BDE3" w14:textId="77777777" w:rsidR="00213290" w:rsidRPr="00213290" w:rsidRDefault="00213290" w:rsidP="0050540A">
      <w:pPr>
        <w:pStyle w:val="CapaTtulo"/>
      </w:pPr>
    </w:p>
    <w:p w14:paraId="04896225" w14:textId="77777777" w:rsidR="00213290" w:rsidRPr="00213290" w:rsidRDefault="00213290" w:rsidP="0050540A">
      <w:pPr>
        <w:pStyle w:val="CapaTtulo"/>
      </w:pPr>
      <w:r w:rsidRPr="00213290">
        <w:t>ESCALAS CONCORRENTES PARA MENSURAÇÃO DA SATISFAÇÃO DO CLIENTE HOSPITALAR</w:t>
      </w:r>
    </w:p>
    <w:p w14:paraId="2586CD28" w14:textId="77777777" w:rsidR="00213290" w:rsidRPr="00213290" w:rsidRDefault="00213290" w:rsidP="0050540A">
      <w:pPr>
        <w:pStyle w:val="CapaTtulo"/>
      </w:pPr>
    </w:p>
    <w:p w14:paraId="3F793559" w14:textId="77777777" w:rsidR="00213290" w:rsidRPr="00213290" w:rsidRDefault="00213290" w:rsidP="0050540A">
      <w:pPr>
        <w:pStyle w:val="CapaTtulo"/>
      </w:pPr>
    </w:p>
    <w:p w14:paraId="28006B8E" w14:textId="77777777" w:rsidR="00213290" w:rsidRPr="00213290" w:rsidRDefault="00213290" w:rsidP="0050540A">
      <w:pPr>
        <w:pStyle w:val="CapaTtulo"/>
      </w:pPr>
    </w:p>
    <w:p w14:paraId="332AE05B" w14:textId="77777777" w:rsidR="00213290" w:rsidRPr="00213290" w:rsidRDefault="00213290" w:rsidP="0050540A">
      <w:pPr>
        <w:pStyle w:val="CapaTtulo"/>
      </w:pPr>
    </w:p>
    <w:p w14:paraId="0EEDDEA0" w14:textId="77777777" w:rsidR="00213290" w:rsidRPr="00213290" w:rsidRDefault="00213290" w:rsidP="0050540A">
      <w:pPr>
        <w:pStyle w:val="CapaTtulo"/>
      </w:pPr>
    </w:p>
    <w:p w14:paraId="56825240" w14:textId="77777777" w:rsidR="00213290" w:rsidRPr="00213290" w:rsidRDefault="00213290" w:rsidP="0050540A">
      <w:pPr>
        <w:pStyle w:val="CapaTtulo"/>
      </w:pPr>
    </w:p>
    <w:p w14:paraId="609A4EF1" w14:textId="77777777" w:rsidR="00213290" w:rsidRPr="00213290" w:rsidRDefault="00213290" w:rsidP="0050540A">
      <w:pPr>
        <w:pStyle w:val="CapaTtulo"/>
      </w:pPr>
    </w:p>
    <w:p w14:paraId="1AD370C2" w14:textId="77777777" w:rsidR="00213290" w:rsidRPr="00213290" w:rsidRDefault="00213290" w:rsidP="0050540A">
      <w:pPr>
        <w:pStyle w:val="CapaTtulo"/>
      </w:pPr>
    </w:p>
    <w:p w14:paraId="3C9989F5" w14:textId="77777777" w:rsidR="00213290" w:rsidRPr="00213290" w:rsidRDefault="00213290" w:rsidP="0050540A">
      <w:pPr>
        <w:pStyle w:val="CapaTtulo"/>
      </w:pPr>
    </w:p>
    <w:p w14:paraId="694E60C8" w14:textId="77777777" w:rsidR="00213290" w:rsidRPr="00213290" w:rsidRDefault="00213290" w:rsidP="0050540A">
      <w:pPr>
        <w:pStyle w:val="CapaTtulo"/>
      </w:pPr>
    </w:p>
    <w:p w14:paraId="7EE3BE41" w14:textId="77777777" w:rsidR="00213290" w:rsidRPr="00213290" w:rsidRDefault="00213290" w:rsidP="0050540A">
      <w:pPr>
        <w:pStyle w:val="CapaTtulo"/>
      </w:pPr>
    </w:p>
    <w:p w14:paraId="0206CF82" w14:textId="77777777" w:rsidR="00213290" w:rsidRPr="00213290" w:rsidRDefault="00213290" w:rsidP="0050540A">
      <w:pPr>
        <w:pStyle w:val="CapaTtulo"/>
      </w:pPr>
    </w:p>
    <w:p w14:paraId="5A53667F" w14:textId="77777777" w:rsidR="00213290" w:rsidRPr="00213290" w:rsidRDefault="00213290" w:rsidP="0050540A">
      <w:pPr>
        <w:pStyle w:val="CapaTtulo"/>
      </w:pPr>
      <w:r w:rsidRPr="00213290">
        <w:t>São Paulo</w:t>
      </w:r>
    </w:p>
    <w:p w14:paraId="4C8FFFCA" w14:textId="77777777" w:rsidR="00213290" w:rsidRPr="00213290" w:rsidRDefault="00213290" w:rsidP="0050540A">
      <w:pPr>
        <w:pStyle w:val="CapaTtulo"/>
      </w:pPr>
      <w:r w:rsidRPr="00213290">
        <w:t>2015</w:t>
      </w:r>
      <w:r w:rsidRPr="00213290">
        <w:br w:type="page"/>
      </w:r>
    </w:p>
    <w:p w14:paraId="4B54B735" w14:textId="77777777" w:rsidR="00213290" w:rsidRPr="00213290" w:rsidRDefault="00213290" w:rsidP="00454F7D">
      <w:pPr>
        <w:pStyle w:val="capa"/>
      </w:pPr>
      <w:r w:rsidRPr="00213290">
        <w:lastRenderedPageBreak/>
        <w:t>UNIVERSIDADE nove de julho</w:t>
      </w:r>
    </w:p>
    <w:p w14:paraId="0C054965" w14:textId="77777777" w:rsidR="00213290" w:rsidRPr="00213290" w:rsidRDefault="00213290" w:rsidP="00454F7D">
      <w:pPr>
        <w:pStyle w:val="capa"/>
      </w:pPr>
      <w:r w:rsidRPr="00213290">
        <w:t>programa de mestrado PROFISSIONAL EM ADMINISTRAÇÃO</w:t>
      </w:r>
    </w:p>
    <w:p w14:paraId="41DD52B3" w14:textId="77777777" w:rsidR="00213290" w:rsidRPr="00213290" w:rsidRDefault="00213290" w:rsidP="00454F7D">
      <w:pPr>
        <w:pStyle w:val="capa"/>
      </w:pPr>
      <w:r w:rsidRPr="00213290">
        <w:t>GESTÃO EM SISTEMAS DE SAÚDE</w:t>
      </w:r>
    </w:p>
    <w:p w14:paraId="62BA80E8" w14:textId="77777777" w:rsidR="00213290" w:rsidRPr="00213290" w:rsidRDefault="00213290" w:rsidP="0050540A">
      <w:pPr>
        <w:pStyle w:val="CapaTtulo"/>
      </w:pPr>
    </w:p>
    <w:p w14:paraId="27F022FE" w14:textId="77777777" w:rsidR="00213290" w:rsidRPr="00213290" w:rsidRDefault="00213290" w:rsidP="0050540A">
      <w:pPr>
        <w:pStyle w:val="CapaTtulo"/>
      </w:pPr>
    </w:p>
    <w:p w14:paraId="427B3487" w14:textId="77777777" w:rsidR="00213290" w:rsidRPr="00213290" w:rsidRDefault="00213290" w:rsidP="0050540A">
      <w:pPr>
        <w:pStyle w:val="CapaTtulo"/>
      </w:pPr>
    </w:p>
    <w:p w14:paraId="0B9AF91C" w14:textId="77777777" w:rsidR="00213290" w:rsidRPr="00213290" w:rsidRDefault="00213290" w:rsidP="0050540A">
      <w:pPr>
        <w:pStyle w:val="CapaTtulo"/>
      </w:pPr>
    </w:p>
    <w:p w14:paraId="53536762" w14:textId="77777777" w:rsidR="00213290" w:rsidRPr="00213290" w:rsidRDefault="00213290" w:rsidP="0050540A">
      <w:pPr>
        <w:pStyle w:val="CapaTtulo"/>
      </w:pPr>
    </w:p>
    <w:p w14:paraId="41B20DFE" w14:textId="77777777" w:rsidR="00213290" w:rsidRPr="00213290" w:rsidRDefault="00213290" w:rsidP="0050540A">
      <w:pPr>
        <w:pStyle w:val="CapaTtulo"/>
      </w:pPr>
    </w:p>
    <w:p w14:paraId="66CF989F" w14:textId="77777777" w:rsidR="00213290" w:rsidRPr="00213290" w:rsidRDefault="00213290" w:rsidP="0050540A">
      <w:pPr>
        <w:pStyle w:val="CapaTtulo"/>
      </w:pPr>
    </w:p>
    <w:p w14:paraId="451EF350" w14:textId="77777777" w:rsidR="00213290" w:rsidRPr="00213290" w:rsidRDefault="00213290" w:rsidP="0050540A">
      <w:pPr>
        <w:pStyle w:val="CapaTtulo"/>
      </w:pPr>
    </w:p>
    <w:p w14:paraId="4F691EF3" w14:textId="77777777" w:rsidR="00213290" w:rsidRPr="00213290" w:rsidRDefault="00213290" w:rsidP="0050540A">
      <w:pPr>
        <w:pStyle w:val="CapaAutor"/>
      </w:pPr>
      <w:r w:rsidRPr="00213290">
        <w:t>JOÃO BATISTA MOGLIA JUNIOR</w:t>
      </w:r>
    </w:p>
    <w:p w14:paraId="0ED536C8" w14:textId="77777777" w:rsidR="00213290" w:rsidRPr="00213290" w:rsidRDefault="00213290" w:rsidP="0050540A">
      <w:pPr>
        <w:pStyle w:val="CapaTtulo"/>
      </w:pPr>
    </w:p>
    <w:p w14:paraId="24A35CB7" w14:textId="77777777" w:rsidR="00213290" w:rsidRPr="00213290" w:rsidRDefault="00213290" w:rsidP="0050540A">
      <w:pPr>
        <w:pStyle w:val="CapaTtulo"/>
      </w:pPr>
    </w:p>
    <w:p w14:paraId="2A28ABF4" w14:textId="77777777" w:rsidR="00213290" w:rsidRPr="00213290" w:rsidRDefault="00213290" w:rsidP="0050540A">
      <w:pPr>
        <w:pStyle w:val="CapaTtulo"/>
      </w:pPr>
    </w:p>
    <w:p w14:paraId="75597073" w14:textId="77777777" w:rsidR="00213290" w:rsidRPr="00213290" w:rsidRDefault="00213290" w:rsidP="0050540A">
      <w:pPr>
        <w:pStyle w:val="CapaTtulo"/>
      </w:pPr>
    </w:p>
    <w:p w14:paraId="033BF08E" w14:textId="77777777" w:rsidR="00213290" w:rsidRPr="00213290" w:rsidRDefault="00213290" w:rsidP="0050540A">
      <w:pPr>
        <w:pStyle w:val="CapaTtulo"/>
      </w:pPr>
    </w:p>
    <w:p w14:paraId="2D8825F8" w14:textId="77777777" w:rsidR="00213290" w:rsidRPr="00213290" w:rsidRDefault="00213290" w:rsidP="0050540A">
      <w:pPr>
        <w:pStyle w:val="CapaTtulo"/>
      </w:pPr>
    </w:p>
    <w:p w14:paraId="5B255F48" w14:textId="77777777" w:rsidR="00213290" w:rsidRPr="00213290" w:rsidRDefault="00213290" w:rsidP="0050540A">
      <w:pPr>
        <w:pStyle w:val="CapaTtulo"/>
      </w:pPr>
    </w:p>
    <w:p w14:paraId="43C522E0" w14:textId="77777777" w:rsidR="00213290" w:rsidRPr="00213290" w:rsidRDefault="00213290" w:rsidP="0050540A">
      <w:pPr>
        <w:pStyle w:val="CapaTtulo"/>
      </w:pPr>
      <w:r w:rsidRPr="00213290">
        <w:t>ESCALAS CONCORRENTES PARA MENSURAÇÃO DA SATISFAÇÃO DO CLIENTE HOSPITALAR</w:t>
      </w:r>
    </w:p>
    <w:p w14:paraId="7CD7BD6B" w14:textId="77777777" w:rsidR="00213290" w:rsidRPr="00213290" w:rsidRDefault="00213290" w:rsidP="0050540A">
      <w:pPr>
        <w:pStyle w:val="CapaTtulo"/>
      </w:pPr>
    </w:p>
    <w:p w14:paraId="7B8AAE19" w14:textId="77777777" w:rsidR="00213290" w:rsidRPr="00213290" w:rsidRDefault="00213290" w:rsidP="0050540A">
      <w:pPr>
        <w:pStyle w:val="CapaTtulo"/>
      </w:pPr>
    </w:p>
    <w:p w14:paraId="1245FB95" w14:textId="77777777" w:rsidR="00213290" w:rsidRPr="00213290" w:rsidRDefault="00213290" w:rsidP="0050540A">
      <w:pPr>
        <w:pStyle w:val="CapaTtulo"/>
      </w:pPr>
    </w:p>
    <w:p w14:paraId="21D13868" w14:textId="77777777" w:rsidR="00213290" w:rsidRPr="00213290" w:rsidRDefault="00213290" w:rsidP="0050540A">
      <w:pPr>
        <w:pStyle w:val="CapaTtulo"/>
      </w:pPr>
    </w:p>
    <w:p w14:paraId="726DA6E0" w14:textId="77777777" w:rsidR="00213290" w:rsidRPr="00213290" w:rsidRDefault="00213290" w:rsidP="0050540A">
      <w:pPr>
        <w:pStyle w:val="CapaTtulo"/>
      </w:pPr>
    </w:p>
    <w:p w14:paraId="73A7C8F2" w14:textId="77777777" w:rsidR="00213290" w:rsidRPr="00213290" w:rsidRDefault="00213290" w:rsidP="0050540A">
      <w:pPr>
        <w:pStyle w:val="CapaTtulo"/>
      </w:pPr>
    </w:p>
    <w:p w14:paraId="06D4E993" w14:textId="77777777" w:rsidR="00213290" w:rsidRPr="00213290" w:rsidRDefault="00213290" w:rsidP="0050540A">
      <w:pPr>
        <w:pStyle w:val="CapaTtulo"/>
      </w:pPr>
    </w:p>
    <w:p w14:paraId="3111510B" w14:textId="77777777" w:rsidR="00213290" w:rsidRPr="00213290" w:rsidRDefault="00213290" w:rsidP="0050540A">
      <w:pPr>
        <w:pStyle w:val="CapaTtulo"/>
      </w:pPr>
    </w:p>
    <w:p w14:paraId="005EE605" w14:textId="77777777" w:rsidR="00213290" w:rsidRPr="00213290" w:rsidRDefault="00213290" w:rsidP="0050540A">
      <w:pPr>
        <w:pStyle w:val="CapaTtulo"/>
      </w:pPr>
    </w:p>
    <w:p w14:paraId="53AB0B2F" w14:textId="77777777" w:rsidR="00213290" w:rsidRPr="00213290" w:rsidRDefault="00213290" w:rsidP="0050540A">
      <w:pPr>
        <w:pStyle w:val="CapaTtulo"/>
      </w:pPr>
    </w:p>
    <w:p w14:paraId="63D8DAD9" w14:textId="77777777" w:rsidR="00213290" w:rsidRPr="00213290" w:rsidRDefault="00213290" w:rsidP="0050540A">
      <w:pPr>
        <w:pStyle w:val="CapaTtulo"/>
      </w:pPr>
    </w:p>
    <w:p w14:paraId="115097B8" w14:textId="77777777" w:rsidR="00213290" w:rsidRPr="00213290" w:rsidRDefault="00213290" w:rsidP="0050540A">
      <w:pPr>
        <w:pStyle w:val="CapaTtulo"/>
      </w:pPr>
    </w:p>
    <w:p w14:paraId="5BD91C00" w14:textId="77777777" w:rsidR="00213290" w:rsidRPr="00213290" w:rsidRDefault="00213290" w:rsidP="0050540A">
      <w:pPr>
        <w:pStyle w:val="CapaTtulo"/>
      </w:pPr>
      <w:r w:rsidRPr="00213290">
        <w:t>São Paulo</w:t>
      </w:r>
    </w:p>
    <w:p w14:paraId="433773F6" w14:textId="77777777" w:rsidR="00A361B4" w:rsidRDefault="00213290" w:rsidP="0050540A">
      <w:pPr>
        <w:pStyle w:val="CapaTtulo"/>
        <w:sectPr w:rsidR="00A361B4" w:rsidSect="00142A46">
          <w:headerReference w:type="default" r:id="rId11"/>
          <w:pgSz w:w="11907" w:h="16840" w:code="9"/>
          <w:pgMar w:top="1701" w:right="1134" w:bottom="1134" w:left="1701" w:header="709" w:footer="709" w:gutter="0"/>
          <w:pgNumType w:fmt="lowerRoman"/>
          <w:cols w:space="708"/>
          <w:docGrid w:linePitch="360"/>
        </w:sectPr>
      </w:pPr>
      <w:r w:rsidRPr="00213290">
        <w:t>2015</w:t>
      </w:r>
    </w:p>
    <w:p w14:paraId="218FE206" w14:textId="77777777" w:rsidR="00213290" w:rsidRPr="00213290" w:rsidRDefault="00213290" w:rsidP="0050540A">
      <w:pPr>
        <w:pStyle w:val="CapaTtulo"/>
      </w:pPr>
      <w:r w:rsidRPr="00213290">
        <w:lastRenderedPageBreak/>
        <w:t>João Batista Moglia Junior</w:t>
      </w:r>
    </w:p>
    <w:p w14:paraId="27DEB3CF" w14:textId="77777777" w:rsidR="00213290" w:rsidRPr="00213290" w:rsidRDefault="00213290" w:rsidP="0050540A">
      <w:pPr>
        <w:pStyle w:val="CapaTtulo"/>
      </w:pPr>
    </w:p>
    <w:p w14:paraId="25A4C572" w14:textId="77777777" w:rsidR="00213290" w:rsidRPr="00213290" w:rsidRDefault="00213290" w:rsidP="0050540A">
      <w:pPr>
        <w:pStyle w:val="CapaTtulo"/>
      </w:pPr>
    </w:p>
    <w:p w14:paraId="3D377790" w14:textId="77777777" w:rsidR="00213290" w:rsidRPr="00213290" w:rsidRDefault="00213290" w:rsidP="0050540A">
      <w:pPr>
        <w:pStyle w:val="CapaTtulo"/>
      </w:pPr>
    </w:p>
    <w:p w14:paraId="13F29E4A" w14:textId="77777777" w:rsidR="00213290" w:rsidRPr="00213290" w:rsidRDefault="00213290" w:rsidP="0050540A">
      <w:pPr>
        <w:pStyle w:val="CapaTtulo"/>
      </w:pPr>
    </w:p>
    <w:p w14:paraId="5DAF4197" w14:textId="77777777" w:rsidR="00213290" w:rsidRPr="00213290" w:rsidRDefault="00213290" w:rsidP="0050540A">
      <w:pPr>
        <w:pStyle w:val="CapaTtulo"/>
      </w:pPr>
    </w:p>
    <w:p w14:paraId="27742D5A" w14:textId="77777777" w:rsidR="00213290" w:rsidRPr="00213290" w:rsidRDefault="00213290" w:rsidP="0050540A">
      <w:pPr>
        <w:pStyle w:val="CapaTtulo"/>
      </w:pPr>
    </w:p>
    <w:p w14:paraId="2EFC93F6" w14:textId="77777777" w:rsidR="00213290" w:rsidRPr="00213290" w:rsidRDefault="00213290" w:rsidP="0050540A">
      <w:pPr>
        <w:pStyle w:val="CapaTtulo"/>
      </w:pPr>
    </w:p>
    <w:p w14:paraId="2AC51C09" w14:textId="77777777" w:rsidR="00213290" w:rsidRPr="00213290" w:rsidRDefault="00213290" w:rsidP="0050540A">
      <w:pPr>
        <w:pStyle w:val="CapaTtulo"/>
      </w:pPr>
    </w:p>
    <w:p w14:paraId="66D14CAD" w14:textId="77777777" w:rsidR="00213290" w:rsidRPr="00213290" w:rsidRDefault="00213290" w:rsidP="0050540A">
      <w:pPr>
        <w:pStyle w:val="CapaTtulo"/>
      </w:pPr>
    </w:p>
    <w:p w14:paraId="067766A9" w14:textId="77777777" w:rsidR="00213290" w:rsidRPr="00213290" w:rsidRDefault="00213290" w:rsidP="0050540A">
      <w:pPr>
        <w:pStyle w:val="CapaTtulo"/>
      </w:pPr>
      <w:r w:rsidRPr="00213290">
        <w:t>ESCALAS CONCORRENTES PARA MENSURAÇÃO DA SATISFAÇÃO DO CLIENTE HOSPITALAR</w:t>
      </w:r>
    </w:p>
    <w:p w14:paraId="2DAA24C2" w14:textId="77777777" w:rsidR="00213290" w:rsidRPr="00213290" w:rsidRDefault="00213290" w:rsidP="0050540A">
      <w:pPr>
        <w:pStyle w:val="CapaTtulo"/>
      </w:pPr>
    </w:p>
    <w:p w14:paraId="7350E543" w14:textId="77777777" w:rsidR="00213290" w:rsidRPr="00213290" w:rsidRDefault="00213290" w:rsidP="0050540A">
      <w:pPr>
        <w:pStyle w:val="CapaTtulo"/>
      </w:pPr>
    </w:p>
    <w:p w14:paraId="017843CA" w14:textId="77777777" w:rsidR="00213290" w:rsidRPr="00213290" w:rsidRDefault="00213290" w:rsidP="0050540A">
      <w:pPr>
        <w:pStyle w:val="CapaTtulo"/>
      </w:pPr>
    </w:p>
    <w:p w14:paraId="7DCD4703" w14:textId="77777777" w:rsidR="00213290" w:rsidRPr="00213290" w:rsidRDefault="00213290" w:rsidP="0050540A">
      <w:pPr>
        <w:pStyle w:val="CapaTexto"/>
      </w:pPr>
    </w:p>
    <w:p w14:paraId="472A4BDB" w14:textId="77777777" w:rsidR="00213290" w:rsidRPr="002D10D9" w:rsidRDefault="00213290" w:rsidP="0050540A">
      <w:pPr>
        <w:pStyle w:val="CapaTexto"/>
      </w:pPr>
    </w:p>
    <w:p w14:paraId="7B5F505B" w14:textId="77777777" w:rsidR="0050540A" w:rsidRPr="00A63358" w:rsidRDefault="0050540A" w:rsidP="0050540A">
      <w:pPr>
        <w:pStyle w:val="CapaTexto"/>
        <w:ind w:left="3969"/>
        <w:jc w:val="both"/>
        <w:rPr>
          <w:sz w:val="20"/>
          <w:szCs w:val="20"/>
        </w:rPr>
      </w:pPr>
      <w:r w:rsidRPr="00A63358">
        <w:rPr>
          <w:caps w:val="0"/>
          <w:sz w:val="20"/>
          <w:szCs w:val="20"/>
        </w:rPr>
        <w:t xml:space="preserve">Dissertação apresentada ao Programa de Mestrado Profissional em Administração – Gestão em Sistemas de Saúde da Universidade Nove de Julho – UNINOVE, como requisito parcial para obtenção do grau de </w:t>
      </w:r>
      <w:r w:rsidRPr="00A63358">
        <w:rPr>
          <w:b/>
          <w:caps w:val="0"/>
          <w:sz w:val="20"/>
          <w:szCs w:val="20"/>
        </w:rPr>
        <w:t>Mestre em Administração – Gestão em Sistemas de Saúde</w:t>
      </w:r>
      <w:r w:rsidRPr="00A63358">
        <w:rPr>
          <w:sz w:val="20"/>
          <w:szCs w:val="20"/>
        </w:rPr>
        <w:t xml:space="preserve">. </w:t>
      </w:r>
    </w:p>
    <w:p w14:paraId="129A9AFD" w14:textId="77777777" w:rsidR="0050540A" w:rsidRPr="00A63358" w:rsidRDefault="0050540A" w:rsidP="0050540A">
      <w:pPr>
        <w:pStyle w:val="CapaTtulo"/>
        <w:ind w:left="3969"/>
      </w:pPr>
    </w:p>
    <w:p w14:paraId="50388CFD" w14:textId="77777777" w:rsidR="0050540A" w:rsidRPr="00A63358" w:rsidRDefault="0050540A" w:rsidP="0050540A">
      <w:pPr>
        <w:pStyle w:val="CapaTexto"/>
        <w:ind w:left="3969"/>
        <w:jc w:val="both"/>
      </w:pPr>
      <w:r w:rsidRPr="00A63358">
        <w:rPr>
          <w:caps w:val="0"/>
        </w:rPr>
        <w:t>Orientador</w:t>
      </w:r>
      <w:r w:rsidRPr="00A63358">
        <w:t xml:space="preserve">: </w:t>
      </w:r>
      <w:r w:rsidRPr="00A63358">
        <w:rPr>
          <w:caps w:val="0"/>
        </w:rPr>
        <w:t>Prof. Dr. Evandro Luiz Lopes</w:t>
      </w:r>
    </w:p>
    <w:p w14:paraId="7D847FD4" w14:textId="77777777" w:rsidR="00213290" w:rsidRPr="002D10D9" w:rsidRDefault="00213290" w:rsidP="0050540A">
      <w:pPr>
        <w:pStyle w:val="CapaTtulo"/>
      </w:pPr>
    </w:p>
    <w:p w14:paraId="543F9154" w14:textId="77777777" w:rsidR="00213290" w:rsidRPr="002D10D9" w:rsidRDefault="00213290" w:rsidP="0050540A">
      <w:pPr>
        <w:pStyle w:val="CapaTtulo"/>
      </w:pPr>
    </w:p>
    <w:p w14:paraId="25B7291F" w14:textId="77777777" w:rsidR="00213290" w:rsidRPr="00213290" w:rsidRDefault="00213290" w:rsidP="0050540A">
      <w:pPr>
        <w:pStyle w:val="CapaTtulo"/>
      </w:pPr>
    </w:p>
    <w:p w14:paraId="7EB1496C" w14:textId="77777777" w:rsidR="00213290" w:rsidRPr="00213290" w:rsidRDefault="00213290" w:rsidP="0050540A">
      <w:pPr>
        <w:pStyle w:val="CapaTtulo"/>
      </w:pPr>
    </w:p>
    <w:p w14:paraId="725AB928" w14:textId="77777777" w:rsidR="00213290" w:rsidRPr="00213290" w:rsidRDefault="00213290" w:rsidP="0050540A">
      <w:pPr>
        <w:pStyle w:val="CapaTtulo"/>
      </w:pPr>
    </w:p>
    <w:p w14:paraId="1D7E165D" w14:textId="77777777" w:rsidR="00213290" w:rsidRPr="00213290" w:rsidRDefault="00213290" w:rsidP="0050540A">
      <w:pPr>
        <w:pStyle w:val="CapaTtulo"/>
      </w:pPr>
    </w:p>
    <w:p w14:paraId="092CB7BE" w14:textId="77777777" w:rsidR="00213290" w:rsidRPr="00213290" w:rsidRDefault="00213290" w:rsidP="0050540A">
      <w:pPr>
        <w:pStyle w:val="CapaTtulo"/>
      </w:pPr>
    </w:p>
    <w:p w14:paraId="1391B238" w14:textId="77777777" w:rsidR="00213290" w:rsidRPr="00213290" w:rsidRDefault="00213290" w:rsidP="0050540A">
      <w:pPr>
        <w:pStyle w:val="CapaTtulo"/>
      </w:pPr>
    </w:p>
    <w:p w14:paraId="576EB8AD" w14:textId="77777777" w:rsidR="00213290" w:rsidRPr="00213290" w:rsidRDefault="00213290" w:rsidP="0050540A">
      <w:pPr>
        <w:pStyle w:val="CapaTtulo"/>
      </w:pPr>
    </w:p>
    <w:p w14:paraId="4DAFB6BD" w14:textId="77777777" w:rsidR="00213290" w:rsidRPr="00213290" w:rsidRDefault="00213290" w:rsidP="0050540A">
      <w:pPr>
        <w:pStyle w:val="CapaTtulo"/>
      </w:pPr>
    </w:p>
    <w:p w14:paraId="69024E18" w14:textId="77777777" w:rsidR="00213290" w:rsidRPr="00213290" w:rsidRDefault="00213290" w:rsidP="0050540A">
      <w:pPr>
        <w:pStyle w:val="CapaTtulo"/>
      </w:pPr>
      <w:r w:rsidRPr="00213290">
        <w:rPr>
          <w:caps/>
        </w:rPr>
        <w:t>S</w:t>
      </w:r>
      <w:r w:rsidRPr="00213290">
        <w:t>ão Paulo</w:t>
      </w:r>
    </w:p>
    <w:p w14:paraId="5E4BE51E" w14:textId="77777777" w:rsidR="00A361B4" w:rsidRPr="002D10D9" w:rsidRDefault="00213290" w:rsidP="0050540A">
      <w:pPr>
        <w:pStyle w:val="CapaTtulo"/>
        <w:rPr>
          <w:sz w:val="16"/>
          <w:szCs w:val="16"/>
        </w:rPr>
        <w:sectPr w:rsidR="00A361B4" w:rsidRPr="002D10D9" w:rsidSect="0050540A">
          <w:pgSz w:w="11907" w:h="16840" w:code="9"/>
          <w:pgMar w:top="1701" w:right="1134" w:bottom="1134" w:left="1701" w:header="709" w:footer="709" w:gutter="0"/>
          <w:pgNumType w:fmt="lowerRoman"/>
          <w:cols w:space="708"/>
          <w:docGrid w:linePitch="360"/>
        </w:sectPr>
      </w:pPr>
      <w:r w:rsidRPr="00213290">
        <w:t>2015</w:t>
      </w:r>
    </w:p>
    <w:p w14:paraId="3C556620" w14:textId="17532421" w:rsidR="00213290" w:rsidRPr="002D10D9" w:rsidRDefault="00213290" w:rsidP="0050540A">
      <w:pPr>
        <w:pStyle w:val="CapaTtulo"/>
      </w:pPr>
    </w:p>
    <w:p w14:paraId="333BB9D6" w14:textId="77777777" w:rsidR="00213290" w:rsidRPr="00213290" w:rsidRDefault="00213290" w:rsidP="00213290">
      <w:pPr>
        <w:jc w:val="center"/>
      </w:pPr>
    </w:p>
    <w:p w14:paraId="155502EA" w14:textId="77777777" w:rsidR="00213290" w:rsidRPr="00213290" w:rsidRDefault="00213290" w:rsidP="00213290">
      <w:pPr>
        <w:jc w:val="center"/>
      </w:pPr>
    </w:p>
    <w:p w14:paraId="795D7903" w14:textId="77777777" w:rsidR="00213290" w:rsidRPr="00213290" w:rsidRDefault="00213290" w:rsidP="00213290">
      <w:pPr>
        <w:jc w:val="center"/>
      </w:pPr>
    </w:p>
    <w:p w14:paraId="11F8562A" w14:textId="77777777" w:rsidR="00213290" w:rsidRPr="00213290" w:rsidRDefault="00213290" w:rsidP="00213290">
      <w:pPr>
        <w:jc w:val="center"/>
      </w:pPr>
    </w:p>
    <w:p w14:paraId="7F0E3649" w14:textId="77777777" w:rsidR="00213290" w:rsidRPr="00213290" w:rsidRDefault="00213290" w:rsidP="00213290">
      <w:pPr>
        <w:jc w:val="center"/>
      </w:pPr>
    </w:p>
    <w:p w14:paraId="5F459517" w14:textId="77777777" w:rsidR="00213290" w:rsidRPr="00213290" w:rsidRDefault="00213290" w:rsidP="00213290">
      <w:pPr>
        <w:jc w:val="center"/>
      </w:pPr>
    </w:p>
    <w:p w14:paraId="0B7575E4" w14:textId="77777777" w:rsidR="00213290" w:rsidRPr="00213290" w:rsidRDefault="00213290" w:rsidP="00213290">
      <w:pPr>
        <w:jc w:val="center"/>
      </w:pPr>
    </w:p>
    <w:p w14:paraId="343859D6" w14:textId="77777777" w:rsidR="00213290" w:rsidRPr="00213290" w:rsidRDefault="00213290" w:rsidP="00213290">
      <w:pPr>
        <w:jc w:val="center"/>
      </w:pPr>
    </w:p>
    <w:p w14:paraId="70DB2E72" w14:textId="77777777" w:rsidR="00213290" w:rsidRPr="00213290" w:rsidRDefault="00213290" w:rsidP="00213290">
      <w:pPr>
        <w:jc w:val="center"/>
      </w:pPr>
    </w:p>
    <w:p w14:paraId="2391C51A" w14:textId="77777777" w:rsidR="00213290" w:rsidRPr="00213290" w:rsidRDefault="00213290" w:rsidP="00213290">
      <w:pPr>
        <w:jc w:val="center"/>
      </w:pPr>
    </w:p>
    <w:p w14:paraId="2A432953" w14:textId="77777777" w:rsidR="00213290" w:rsidRPr="00213290" w:rsidRDefault="00213290" w:rsidP="00213290">
      <w:pPr>
        <w:jc w:val="center"/>
      </w:pPr>
    </w:p>
    <w:p w14:paraId="6D951570" w14:textId="77777777" w:rsidR="00213290" w:rsidRPr="00213290" w:rsidRDefault="00213290" w:rsidP="00213290">
      <w:pPr>
        <w:jc w:val="center"/>
      </w:pPr>
    </w:p>
    <w:p w14:paraId="0B64640D" w14:textId="77777777" w:rsidR="00213290" w:rsidRPr="00213290" w:rsidRDefault="00213290" w:rsidP="00213290">
      <w:pPr>
        <w:jc w:val="center"/>
      </w:pPr>
    </w:p>
    <w:p w14:paraId="255EEBAA" w14:textId="77777777" w:rsidR="00213290" w:rsidRPr="00213290" w:rsidRDefault="00213290" w:rsidP="00213290">
      <w:pPr>
        <w:jc w:val="center"/>
      </w:pPr>
    </w:p>
    <w:p w14:paraId="4583A14A" w14:textId="77777777" w:rsidR="00213290" w:rsidRPr="00213290" w:rsidRDefault="00213290" w:rsidP="00213290">
      <w:pPr>
        <w:jc w:val="center"/>
      </w:pPr>
    </w:p>
    <w:p w14:paraId="65CF6720" w14:textId="77777777" w:rsidR="00213290" w:rsidRPr="00213290" w:rsidRDefault="00213290" w:rsidP="00213290">
      <w:pPr>
        <w:jc w:val="center"/>
      </w:pPr>
    </w:p>
    <w:p w14:paraId="60B42F42" w14:textId="77777777" w:rsidR="00213290" w:rsidRPr="00213290" w:rsidRDefault="00213290" w:rsidP="00213290">
      <w:pPr>
        <w:jc w:val="center"/>
      </w:pPr>
    </w:p>
    <w:p w14:paraId="7B85E1BF" w14:textId="77777777" w:rsidR="00213290" w:rsidRPr="00213290" w:rsidRDefault="00213290" w:rsidP="00213290">
      <w:pPr>
        <w:jc w:val="center"/>
      </w:pPr>
    </w:p>
    <w:p w14:paraId="5A32565E" w14:textId="77777777" w:rsidR="00213290" w:rsidRPr="00213290" w:rsidRDefault="00213290" w:rsidP="00213290">
      <w:pPr>
        <w:jc w:val="center"/>
      </w:pPr>
    </w:p>
    <w:p w14:paraId="58284943" w14:textId="77777777" w:rsidR="00213290" w:rsidRPr="00213290" w:rsidRDefault="00213290" w:rsidP="00213290">
      <w:pPr>
        <w:jc w:val="center"/>
      </w:pPr>
    </w:p>
    <w:p w14:paraId="1C8F6583" w14:textId="77777777" w:rsidR="00213290" w:rsidRPr="00213290" w:rsidRDefault="00213290" w:rsidP="00213290">
      <w:pPr>
        <w:jc w:val="center"/>
      </w:pPr>
    </w:p>
    <w:p w14:paraId="443601B8" w14:textId="77777777" w:rsidR="00213290" w:rsidRPr="00213290" w:rsidRDefault="00213290" w:rsidP="00213290">
      <w:pPr>
        <w:jc w:val="center"/>
      </w:pPr>
    </w:p>
    <w:p w14:paraId="66ECD359" w14:textId="77777777" w:rsidR="00213290" w:rsidRPr="00213290" w:rsidRDefault="00213290" w:rsidP="00213290">
      <w:pPr>
        <w:jc w:val="center"/>
      </w:pPr>
    </w:p>
    <w:p w14:paraId="2674DF91" w14:textId="77777777" w:rsidR="00213290" w:rsidRPr="00213290" w:rsidRDefault="00213290" w:rsidP="00213290">
      <w:pPr>
        <w:jc w:val="center"/>
      </w:pPr>
    </w:p>
    <w:p w14:paraId="6CB1762B" w14:textId="77777777" w:rsidR="00213290" w:rsidRPr="00213290" w:rsidRDefault="00213290" w:rsidP="00213290">
      <w:pPr>
        <w:jc w:val="center"/>
      </w:pPr>
    </w:p>
    <w:p w14:paraId="6F0F4E2C" w14:textId="77777777" w:rsidR="00213290" w:rsidRPr="00213290" w:rsidRDefault="00213290" w:rsidP="00213290">
      <w:pPr>
        <w:jc w:val="center"/>
      </w:pPr>
    </w:p>
    <w:p w14:paraId="3936E63F" w14:textId="77777777" w:rsidR="00213290" w:rsidRPr="00213290" w:rsidRDefault="00213290" w:rsidP="00213290">
      <w:pPr>
        <w:jc w:val="center"/>
      </w:pPr>
    </w:p>
    <w:p w14:paraId="0A2BC6E5" w14:textId="77777777" w:rsidR="00213290" w:rsidRPr="00213290" w:rsidRDefault="00213290" w:rsidP="00213290">
      <w:pPr>
        <w:jc w:val="center"/>
      </w:pPr>
    </w:p>
    <w:p w14:paraId="4C7A0805" w14:textId="77777777" w:rsidR="00213290" w:rsidRPr="00213290" w:rsidRDefault="00213290" w:rsidP="00213290">
      <w:pPr>
        <w:jc w:val="center"/>
      </w:pPr>
    </w:p>
    <w:p w14:paraId="12B536FA" w14:textId="77777777" w:rsidR="00213290" w:rsidRDefault="00213290" w:rsidP="00213290">
      <w:pPr>
        <w:jc w:val="center"/>
      </w:pPr>
    </w:p>
    <w:p w14:paraId="35AA13A7" w14:textId="77777777" w:rsidR="0053272A" w:rsidRPr="00213290" w:rsidRDefault="0053272A" w:rsidP="00213290">
      <w:pPr>
        <w:jc w:val="center"/>
      </w:pPr>
    </w:p>
    <w:p w14:paraId="4D0ADABB" w14:textId="77777777" w:rsidR="00213290" w:rsidRPr="00213290" w:rsidRDefault="00213290" w:rsidP="00213290">
      <w:pPr>
        <w:jc w:val="center"/>
      </w:pPr>
    </w:p>
    <w:p w14:paraId="347608F8" w14:textId="77777777" w:rsidR="00213290" w:rsidRPr="00213290" w:rsidRDefault="00213290" w:rsidP="00213290">
      <w:pPr>
        <w:jc w:val="center"/>
      </w:pPr>
    </w:p>
    <w:p w14:paraId="2F42E9C3" w14:textId="77777777" w:rsidR="00213290" w:rsidRPr="00213290" w:rsidRDefault="00213290" w:rsidP="00213290">
      <w:pPr>
        <w:jc w:val="center"/>
      </w:pPr>
      <w:r w:rsidRPr="00213290">
        <w:rPr>
          <w:noProof/>
        </w:rPr>
        <mc:AlternateContent>
          <mc:Choice Requires="wps">
            <w:drawing>
              <wp:anchor distT="0" distB="0" distL="114300" distR="114300" simplePos="0" relativeHeight="251684864" behindDoc="0" locked="0" layoutInCell="1" allowOverlap="1" wp14:anchorId="05A8030B" wp14:editId="6ECCB163">
                <wp:simplePos x="0" y="0"/>
                <wp:positionH relativeFrom="column">
                  <wp:posOffset>904875</wp:posOffset>
                </wp:positionH>
                <wp:positionV relativeFrom="paragraph">
                  <wp:posOffset>20320</wp:posOffset>
                </wp:positionV>
                <wp:extent cx="4800600" cy="2628900"/>
                <wp:effectExtent l="0" t="0" r="19050" b="19050"/>
                <wp:wrapNone/>
                <wp:docPr id="20" name="Caixa de texto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00600" cy="2628900"/>
                        </a:xfrm>
                        <a:prstGeom prst="rect">
                          <a:avLst/>
                        </a:prstGeom>
                        <a:solidFill>
                          <a:srgbClr val="FFFFFF"/>
                        </a:solidFill>
                        <a:ln w="9525">
                          <a:solidFill>
                            <a:srgbClr val="000000"/>
                          </a:solidFill>
                          <a:miter lim="800000"/>
                          <a:headEnd/>
                          <a:tailEnd/>
                        </a:ln>
                      </wps:spPr>
                      <wps:txbx>
                        <w:txbxContent>
                          <w:p w14:paraId="7F333302" w14:textId="77777777" w:rsidR="007F24EF" w:rsidRPr="001A2D63" w:rsidRDefault="007F24EF" w:rsidP="001A2D63">
                            <w:pPr>
                              <w:rPr>
                                <w:bCs/>
                                <w:iCs/>
                                <w:color w:val="000000"/>
                              </w:rPr>
                            </w:pPr>
                            <w:r w:rsidRPr="001A2D63">
                              <w:rPr>
                                <w:bCs/>
                                <w:iCs/>
                                <w:color w:val="000000"/>
                              </w:rPr>
                              <w:t xml:space="preserve">Moglia Junior, João Batista.          </w:t>
                            </w:r>
                          </w:p>
                          <w:p w14:paraId="6A38CC95" w14:textId="77777777" w:rsidR="007F24EF" w:rsidRPr="001A2D63" w:rsidRDefault="007F24EF" w:rsidP="001A2D63">
                            <w:pPr>
                              <w:rPr>
                                <w:bCs/>
                                <w:iCs/>
                                <w:color w:val="000000"/>
                              </w:rPr>
                            </w:pPr>
                          </w:p>
                          <w:p w14:paraId="200D6FE2" w14:textId="77777777" w:rsidR="007F24EF" w:rsidRPr="001A2D63" w:rsidRDefault="007F24EF" w:rsidP="001A2D63">
                            <w:pPr>
                              <w:rPr>
                                <w:bCs/>
                                <w:iCs/>
                                <w:color w:val="000000"/>
                              </w:rPr>
                            </w:pPr>
                            <w:r w:rsidRPr="001A2D63">
                              <w:rPr>
                                <w:bCs/>
                                <w:iCs/>
                                <w:color w:val="000000"/>
                              </w:rPr>
                              <w:t xml:space="preserve">      Escalas concorrentes para mensuração da satisfação do cliente hospitalar./</w:t>
                            </w:r>
                            <w:r w:rsidRPr="001A2D63">
                              <w:t xml:space="preserve"> </w:t>
                            </w:r>
                            <w:r w:rsidRPr="001A2D63">
                              <w:rPr>
                                <w:bCs/>
                                <w:iCs/>
                                <w:color w:val="000000"/>
                              </w:rPr>
                              <w:t>João Batista Moglia Junior.</w:t>
                            </w:r>
                            <w:r w:rsidRPr="001A2D63">
                              <w:rPr>
                                <w:bCs/>
                                <w:iCs/>
                                <w:color w:val="000000"/>
                                <w:sz w:val="22"/>
                              </w:rPr>
                              <w:t xml:space="preserve"> </w:t>
                            </w:r>
                            <w:r w:rsidRPr="001A2D63">
                              <w:rPr>
                                <w:bCs/>
                                <w:iCs/>
                                <w:color w:val="000000"/>
                              </w:rPr>
                              <w:t>2015.</w:t>
                            </w:r>
                          </w:p>
                          <w:p w14:paraId="3E89FF54" w14:textId="77777777" w:rsidR="007F24EF" w:rsidRPr="001A2D63" w:rsidRDefault="007F24EF" w:rsidP="001A2D63">
                            <w:pPr>
                              <w:rPr>
                                <w:bCs/>
                                <w:iCs/>
                                <w:color w:val="000000"/>
                              </w:rPr>
                            </w:pPr>
                            <w:r w:rsidRPr="001A2D63">
                              <w:rPr>
                                <w:bCs/>
                                <w:iCs/>
                                <w:color w:val="000000"/>
                              </w:rPr>
                              <w:t xml:space="preserve">     93 f.</w:t>
                            </w:r>
                          </w:p>
                          <w:p w14:paraId="4F150544" w14:textId="77777777" w:rsidR="007F24EF" w:rsidRPr="001A2D63" w:rsidRDefault="007F24EF" w:rsidP="001A2D63">
                            <w:pPr>
                              <w:rPr>
                                <w:bCs/>
                                <w:iCs/>
                                <w:color w:val="000000"/>
                              </w:rPr>
                            </w:pPr>
                            <w:r w:rsidRPr="001A2D63">
                              <w:rPr>
                                <w:bCs/>
                                <w:iCs/>
                                <w:color w:val="000000"/>
                              </w:rPr>
                              <w:t xml:space="preserve">     Dissertação (mestrado) – Universidade Nove de Julho - UNINOVE, São Paulo, 2015.</w:t>
                            </w:r>
                          </w:p>
                          <w:p w14:paraId="7477F40A" w14:textId="77777777" w:rsidR="007F24EF" w:rsidRPr="001A2D63" w:rsidRDefault="007F24EF" w:rsidP="001A2D63">
                            <w:pPr>
                              <w:rPr>
                                <w:bCs/>
                                <w:iCs/>
                                <w:color w:val="000000"/>
                              </w:rPr>
                            </w:pPr>
                          </w:p>
                          <w:p w14:paraId="38DA2AE1" w14:textId="77777777" w:rsidR="007F24EF" w:rsidRPr="001A2D63" w:rsidRDefault="007F24EF" w:rsidP="001A2D63">
                            <w:pPr>
                              <w:rPr>
                                <w:bCs/>
                                <w:iCs/>
                                <w:color w:val="000000"/>
                              </w:rPr>
                            </w:pPr>
                            <w:r w:rsidRPr="001A2D63">
                              <w:rPr>
                                <w:bCs/>
                                <w:iCs/>
                                <w:color w:val="000000"/>
                              </w:rPr>
                              <w:t xml:space="preserve">     Orientador (a): Prof. Dr. Evandro Luiz Lopes.</w:t>
                            </w:r>
                          </w:p>
                          <w:p w14:paraId="24ABCE56" w14:textId="77777777" w:rsidR="007F24EF" w:rsidRPr="001A2D63" w:rsidRDefault="007F24EF" w:rsidP="001A2D63">
                            <w:pPr>
                              <w:numPr>
                                <w:ilvl w:val="0"/>
                                <w:numId w:val="10"/>
                              </w:numPr>
                              <w:rPr>
                                <w:bCs/>
                                <w:iCs/>
                                <w:color w:val="000000"/>
                              </w:rPr>
                            </w:pPr>
                            <w:r w:rsidRPr="001A2D63">
                              <w:rPr>
                                <w:bCs/>
                                <w:iCs/>
                                <w:color w:val="000000"/>
                              </w:rPr>
                              <w:t xml:space="preserve">Satisfação. 2. Atendimento de enfermagem. 3. Avaliação geral do hospital. </w:t>
                            </w:r>
                          </w:p>
                          <w:p w14:paraId="6E176F7D" w14:textId="77777777" w:rsidR="007F24EF" w:rsidRPr="001A2D63" w:rsidRDefault="007F24EF" w:rsidP="001A2D63">
                            <w:pPr>
                              <w:ind w:left="285"/>
                              <w:rPr>
                                <w:bCs/>
                                <w:iCs/>
                                <w:color w:val="000000"/>
                              </w:rPr>
                            </w:pPr>
                            <w:r w:rsidRPr="001A2D63">
                              <w:rPr>
                                <w:bCs/>
                                <w:iCs/>
                                <w:color w:val="000000"/>
                              </w:rPr>
                              <w:t xml:space="preserve"> I. Lopes, Evandro Luiz.                    II.  Titulo</w:t>
                            </w:r>
                          </w:p>
                          <w:p w14:paraId="141CFBBC" w14:textId="77777777" w:rsidR="007F24EF" w:rsidRPr="001A2D63" w:rsidRDefault="007F24EF" w:rsidP="001A2D63">
                            <w:pPr>
                              <w:ind w:left="285"/>
                              <w:rPr>
                                <w:bCs/>
                                <w:iCs/>
                                <w:color w:val="000000"/>
                              </w:rPr>
                            </w:pPr>
                          </w:p>
                          <w:p w14:paraId="36F20F5F" w14:textId="77777777" w:rsidR="007F24EF" w:rsidRPr="001A2D63" w:rsidRDefault="007F24EF" w:rsidP="001A2D63">
                            <w:pPr>
                              <w:rPr>
                                <w:bCs/>
                                <w:iCs/>
                                <w:color w:val="000000"/>
                              </w:rPr>
                            </w:pPr>
                            <w:r w:rsidRPr="001A2D63">
                              <w:rPr>
                                <w:bCs/>
                                <w:iCs/>
                                <w:color w:val="000000"/>
                              </w:rPr>
                              <w:t xml:space="preserve">                                                                                             CDU 658:616</w:t>
                            </w:r>
                          </w:p>
                          <w:p w14:paraId="564DD52B" w14:textId="77777777" w:rsidR="007F24EF" w:rsidRDefault="007F24EF" w:rsidP="00213290">
                            <w:pPr>
                              <w:rPr>
                                <w:b/>
                                <w:bCs/>
                                <w:i/>
                                <w:iCs/>
                              </w:rPr>
                            </w:pPr>
                          </w:p>
                          <w:p w14:paraId="02F7B335" w14:textId="77777777" w:rsidR="007F24EF" w:rsidRDefault="007F24EF" w:rsidP="00213290">
                            <w:pPr>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8030B" id="_x0000_t202" coordsize="21600,21600" o:spt="202" path="m,l,21600r21600,l21600,xe">
                <v:stroke joinstyle="miter"/>
                <v:path gradientshapeok="t" o:connecttype="rect"/>
              </v:shapetype>
              <v:shape id="Caixa de texto 20" o:spid="_x0000_s1026" type="#_x0000_t202" style="position:absolute;left:0;text-align:left;margin-left:71.25pt;margin-top:1.6pt;width:378pt;height:2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">
                <o:lock v:ext="edit" aspectratio="t"/>
                <v:textbox>
                  <w:txbxContent>
                    <w:p w14:paraId="7F333302" w14:textId="77777777" w:rsidR="007F24EF" w:rsidRPr="001A2D63" w:rsidRDefault="007F24EF" w:rsidP="001A2D63">
                      <w:pPr>
                        <w:rPr>
                          <w:bCs/>
                          <w:iCs/>
                          <w:color w:val="000000"/>
                        </w:rPr>
                      </w:pPr>
                      <w:r w:rsidRPr="001A2D63">
                        <w:rPr>
                          <w:bCs/>
                          <w:iCs/>
                          <w:color w:val="000000"/>
                        </w:rPr>
                        <w:t xml:space="preserve">Moglia Junior, João Batista.          </w:t>
                      </w:r>
                    </w:p>
                    <w:p w14:paraId="6A38CC95" w14:textId="77777777" w:rsidR="007F24EF" w:rsidRPr="001A2D63" w:rsidRDefault="007F24EF" w:rsidP="001A2D63">
                      <w:pPr>
                        <w:rPr>
                          <w:bCs/>
                          <w:iCs/>
                          <w:color w:val="000000"/>
                        </w:rPr>
                      </w:pPr>
                    </w:p>
                    <w:p w14:paraId="200D6FE2" w14:textId="77777777" w:rsidR="007F24EF" w:rsidRPr="001A2D63" w:rsidRDefault="007F24EF" w:rsidP="001A2D63">
                      <w:pPr>
                        <w:rPr>
                          <w:bCs/>
                          <w:iCs/>
                          <w:color w:val="000000"/>
                        </w:rPr>
                      </w:pPr>
                      <w:r w:rsidRPr="001A2D63">
                        <w:rPr>
                          <w:bCs/>
                          <w:iCs/>
                          <w:color w:val="000000"/>
                        </w:rPr>
                        <w:t xml:space="preserve">      Escalas concorrentes para mensuração da satisfação do cliente hospitalar./</w:t>
                      </w:r>
                      <w:r w:rsidRPr="001A2D63">
                        <w:t xml:space="preserve"> </w:t>
                      </w:r>
                      <w:r w:rsidRPr="001A2D63">
                        <w:rPr>
                          <w:bCs/>
                          <w:iCs/>
                          <w:color w:val="000000"/>
                        </w:rPr>
                        <w:t>João Batista Moglia Junior.</w:t>
                      </w:r>
                      <w:r w:rsidRPr="001A2D63">
                        <w:rPr>
                          <w:bCs/>
                          <w:iCs/>
                          <w:color w:val="000000"/>
                          <w:sz w:val="22"/>
                        </w:rPr>
                        <w:t xml:space="preserve"> </w:t>
                      </w:r>
                      <w:r w:rsidRPr="001A2D63">
                        <w:rPr>
                          <w:bCs/>
                          <w:iCs/>
                          <w:color w:val="000000"/>
                        </w:rPr>
                        <w:t>2015.</w:t>
                      </w:r>
                    </w:p>
                    <w:p w14:paraId="3E89FF54" w14:textId="77777777" w:rsidR="007F24EF" w:rsidRPr="001A2D63" w:rsidRDefault="007F24EF" w:rsidP="001A2D63">
                      <w:pPr>
                        <w:rPr>
                          <w:bCs/>
                          <w:iCs/>
                          <w:color w:val="000000"/>
                        </w:rPr>
                      </w:pPr>
                      <w:r w:rsidRPr="001A2D63">
                        <w:rPr>
                          <w:bCs/>
                          <w:iCs/>
                          <w:color w:val="000000"/>
                        </w:rPr>
                        <w:t xml:space="preserve">     93 f.</w:t>
                      </w:r>
                    </w:p>
                    <w:p w14:paraId="4F150544" w14:textId="77777777" w:rsidR="007F24EF" w:rsidRPr="001A2D63" w:rsidRDefault="007F24EF" w:rsidP="001A2D63">
                      <w:pPr>
                        <w:rPr>
                          <w:bCs/>
                          <w:iCs/>
                          <w:color w:val="000000"/>
                        </w:rPr>
                      </w:pPr>
                      <w:r w:rsidRPr="001A2D63">
                        <w:rPr>
                          <w:bCs/>
                          <w:iCs/>
                          <w:color w:val="000000"/>
                        </w:rPr>
                        <w:t xml:space="preserve">     Dissertação (mestrado) – Universidade Nove de Julho - UNINOVE, São Paulo, 2015.</w:t>
                      </w:r>
                    </w:p>
                    <w:p w14:paraId="7477F40A" w14:textId="77777777" w:rsidR="007F24EF" w:rsidRPr="001A2D63" w:rsidRDefault="007F24EF" w:rsidP="001A2D63">
                      <w:pPr>
                        <w:rPr>
                          <w:bCs/>
                          <w:iCs/>
                          <w:color w:val="000000"/>
                        </w:rPr>
                      </w:pPr>
                    </w:p>
                    <w:p w14:paraId="38DA2AE1" w14:textId="77777777" w:rsidR="007F24EF" w:rsidRPr="001A2D63" w:rsidRDefault="007F24EF" w:rsidP="001A2D63">
                      <w:pPr>
                        <w:rPr>
                          <w:bCs/>
                          <w:iCs/>
                          <w:color w:val="000000"/>
                        </w:rPr>
                      </w:pPr>
                      <w:r w:rsidRPr="001A2D63">
                        <w:rPr>
                          <w:bCs/>
                          <w:iCs/>
                          <w:color w:val="000000"/>
                        </w:rPr>
                        <w:t xml:space="preserve">     Orientador (a): Prof. Dr. Evandro Luiz Lopes.</w:t>
                      </w:r>
                    </w:p>
                    <w:p w14:paraId="24ABCE56" w14:textId="77777777" w:rsidR="007F24EF" w:rsidRPr="001A2D63" w:rsidRDefault="007F24EF" w:rsidP="001A2D63">
                      <w:pPr>
                        <w:numPr>
                          <w:ilvl w:val="0"/>
                          <w:numId w:val="10"/>
                        </w:numPr>
                        <w:rPr>
                          <w:bCs/>
                          <w:iCs/>
                          <w:color w:val="000000"/>
                        </w:rPr>
                      </w:pPr>
                      <w:r w:rsidRPr="001A2D63">
                        <w:rPr>
                          <w:bCs/>
                          <w:iCs/>
                          <w:color w:val="000000"/>
                        </w:rPr>
                        <w:t xml:space="preserve">Satisfação. 2. Atendimento de enfermagem. 3. Avaliação geral do hospital. </w:t>
                      </w:r>
                    </w:p>
                    <w:p w14:paraId="6E176F7D" w14:textId="77777777" w:rsidR="007F24EF" w:rsidRPr="001A2D63" w:rsidRDefault="007F24EF" w:rsidP="001A2D63">
                      <w:pPr>
                        <w:ind w:left="285"/>
                        <w:rPr>
                          <w:bCs/>
                          <w:iCs/>
                          <w:color w:val="000000"/>
                        </w:rPr>
                      </w:pPr>
                      <w:r w:rsidRPr="001A2D63">
                        <w:rPr>
                          <w:bCs/>
                          <w:iCs/>
                          <w:color w:val="000000"/>
                        </w:rPr>
                        <w:t xml:space="preserve"> I. Lopes, Evandro Luiz.                    II.  Titulo</w:t>
                      </w:r>
                    </w:p>
                    <w:p w14:paraId="141CFBBC" w14:textId="77777777" w:rsidR="007F24EF" w:rsidRPr="001A2D63" w:rsidRDefault="007F24EF" w:rsidP="001A2D63">
                      <w:pPr>
                        <w:ind w:left="285"/>
                        <w:rPr>
                          <w:bCs/>
                          <w:iCs/>
                          <w:color w:val="000000"/>
                        </w:rPr>
                      </w:pPr>
                    </w:p>
                    <w:p w14:paraId="36F20F5F" w14:textId="77777777" w:rsidR="007F24EF" w:rsidRPr="001A2D63" w:rsidRDefault="007F24EF" w:rsidP="001A2D63">
                      <w:pPr>
                        <w:rPr>
                          <w:bCs/>
                          <w:iCs/>
                          <w:color w:val="000000"/>
                        </w:rPr>
                      </w:pPr>
                      <w:r w:rsidRPr="001A2D63">
                        <w:rPr>
                          <w:bCs/>
                          <w:iCs/>
                          <w:color w:val="000000"/>
                        </w:rPr>
                        <w:t xml:space="preserve">                                                                                             CDU 658:616</w:t>
                      </w:r>
                    </w:p>
                    <w:p w14:paraId="564DD52B" w14:textId="77777777" w:rsidR="007F24EF" w:rsidRDefault="007F24EF" w:rsidP="00213290">
                      <w:pPr>
                        <w:rPr>
                          <w:b/>
                          <w:bCs/>
                          <w:i/>
                          <w:iCs/>
                        </w:rPr>
                      </w:pPr>
                    </w:p>
                    <w:p w14:paraId="02F7B335" w14:textId="77777777" w:rsidR="007F24EF" w:rsidRDefault="007F24EF" w:rsidP="00213290">
                      <w:pPr>
                        <w:rPr>
                          <w:b/>
                          <w:bCs/>
                          <w:i/>
                          <w:iCs/>
                        </w:rPr>
                      </w:pPr>
                    </w:p>
                  </w:txbxContent>
                </v:textbox>
              </v:shape>
            </w:pict>
          </mc:Fallback>
        </mc:AlternateContent>
      </w:r>
    </w:p>
    <w:p w14:paraId="350EA53F" w14:textId="77777777" w:rsidR="00213290" w:rsidRPr="00213290" w:rsidRDefault="00213290" w:rsidP="00213290">
      <w:pPr>
        <w:jc w:val="center"/>
      </w:pPr>
    </w:p>
    <w:p w14:paraId="0DE63FB3" w14:textId="77777777" w:rsidR="00213290" w:rsidRPr="00213290" w:rsidRDefault="00213290" w:rsidP="00213290">
      <w:pPr>
        <w:jc w:val="center"/>
      </w:pPr>
    </w:p>
    <w:p w14:paraId="55267963" w14:textId="77777777" w:rsidR="00213290" w:rsidRPr="00213290" w:rsidRDefault="00213290" w:rsidP="00213290">
      <w:pPr>
        <w:jc w:val="center"/>
      </w:pPr>
    </w:p>
    <w:p w14:paraId="400BB01E" w14:textId="77777777" w:rsidR="00213290" w:rsidRPr="00213290" w:rsidRDefault="00213290" w:rsidP="00213290">
      <w:pPr>
        <w:jc w:val="center"/>
      </w:pPr>
    </w:p>
    <w:p w14:paraId="1B7050FB" w14:textId="77777777" w:rsidR="00213290" w:rsidRPr="00213290" w:rsidRDefault="00213290" w:rsidP="00213290">
      <w:pPr>
        <w:jc w:val="center"/>
      </w:pPr>
    </w:p>
    <w:p w14:paraId="3EDF7E1B" w14:textId="77777777" w:rsidR="00213290" w:rsidRPr="00213290" w:rsidRDefault="00213290" w:rsidP="00213290">
      <w:pPr>
        <w:jc w:val="center"/>
      </w:pPr>
    </w:p>
    <w:p w14:paraId="1EF5B23E" w14:textId="77777777" w:rsidR="00213290" w:rsidRPr="00213290" w:rsidRDefault="00213290" w:rsidP="00213290">
      <w:pPr>
        <w:jc w:val="center"/>
      </w:pPr>
    </w:p>
    <w:tbl>
      <w:tblPr>
        <w:tblW w:w="2500" w:type="pct"/>
        <w:jc w:val="center"/>
        <w:tblCellSpacing w:w="22" w:type="dxa"/>
        <w:tblCellMar>
          <w:top w:w="15" w:type="dxa"/>
          <w:left w:w="15" w:type="dxa"/>
          <w:bottom w:w="15" w:type="dxa"/>
          <w:right w:w="15" w:type="dxa"/>
        </w:tblCellMar>
        <w:tblLook w:val="0000" w:firstRow="0" w:lastRow="0" w:firstColumn="0" w:lastColumn="0" w:noHBand="0" w:noVBand="0"/>
      </w:tblPr>
      <w:tblGrid>
        <w:gridCol w:w="4595"/>
      </w:tblGrid>
      <w:tr w:rsidR="00213290" w:rsidRPr="00213290" w14:paraId="3B804697" w14:textId="77777777" w:rsidTr="00047901">
        <w:trPr>
          <w:tblCellSpacing w:w="22" w:type="dxa"/>
          <w:jc w:val="center"/>
        </w:trPr>
        <w:tc>
          <w:tcPr>
            <w:tcW w:w="4902" w:type="pct"/>
            <w:vAlign w:val="center"/>
          </w:tcPr>
          <w:p w14:paraId="52C3C598" w14:textId="77777777" w:rsidR="00213290" w:rsidRPr="00213290" w:rsidRDefault="00213290" w:rsidP="00213290">
            <w:pPr>
              <w:jc w:val="center"/>
              <w:rPr>
                <w:rFonts w:eastAsia="Arial Unicode MS"/>
                <w:color w:val="000000"/>
              </w:rPr>
            </w:pPr>
          </w:p>
        </w:tc>
      </w:tr>
    </w:tbl>
    <w:p w14:paraId="4320D7B0" w14:textId="77777777" w:rsidR="00213290" w:rsidRPr="00213290" w:rsidRDefault="00213290" w:rsidP="00213290">
      <w:pPr>
        <w:jc w:val="center"/>
        <w:rPr>
          <w:b/>
          <w:bCs/>
          <w:i/>
          <w:iCs/>
        </w:rPr>
      </w:pPr>
    </w:p>
    <w:p w14:paraId="5DFF43B1" w14:textId="77777777" w:rsidR="00213290" w:rsidRPr="00213290" w:rsidRDefault="00213290" w:rsidP="00213290">
      <w:pPr>
        <w:jc w:val="center"/>
        <w:rPr>
          <w:b/>
          <w:bCs/>
          <w:i/>
          <w:iCs/>
        </w:rPr>
      </w:pPr>
    </w:p>
    <w:p w14:paraId="24D4C574" w14:textId="77777777" w:rsidR="00213290" w:rsidRPr="00213290" w:rsidRDefault="00213290" w:rsidP="00454F7D">
      <w:pPr>
        <w:pStyle w:val="SUMARIO"/>
      </w:pPr>
      <w:r w:rsidRPr="00213290">
        <w:br w:type="page"/>
      </w:r>
      <w:r w:rsidRPr="00213290">
        <w:lastRenderedPageBreak/>
        <w:t>JOÃO BATISTA MOGLIA JUNIOR</w:t>
      </w:r>
    </w:p>
    <w:p w14:paraId="11A7B90D" w14:textId="77777777" w:rsidR="00213290" w:rsidRPr="00213290" w:rsidRDefault="00213290" w:rsidP="00213290">
      <w:pPr>
        <w:pStyle w:val="TITULODISSERTACAO"/>
        <w:spacing w:line="360" w:lineRule="auto"/>
        <w:rPr>
          <w:kern w:val="32"/>
        </w:rPr>
      </w:pPr>
    </w:p>
    <w:p w14:paraId="6A72ED41" w14:textId="77777777" w:rsidR="00213290" w:rsidRPr="00213290" w:rsidRDefault="00213290" w:rsidP="00213290">
      <w:pPr>
        <w:jc w:val="center"/>
        <w:rPr>
          <w:b/>
          <w:caps/>
        </w:rPr>
      </w:pPr>
    </w:p>
    <w:p w14:paraId="5604C608" w14:textId="77777777" w:rsidR="00213290" w:rsidRPr="00213290" w:rsidRDefault="00213290" w:rsidP="00454F7D">
      <w:pPr>
        <w:pStyle w:val="SUMARIO"/>
      </w:pPr>
      <w:r w:rsidRPr="00213290">
        <w:t>ESCALAS CONCORRENTES PARA MENSURAÇÃO DA SATISFAÇÃO DO CLIENTE HOSPITALAR</w:t>
      </w:r>
    </w:p>
    <w:p w14:paraId="102DFE92" w14:textId="77777777" w:rsidR="00213290" w:rsidRDefault="00213290" w:rsidP="00213290">
      <w:pPr>
        <w:ind w:left="4140"/>
        <w:jc w:val="center"/>
      </w:pPr>
    </w:p>
    <w:p w14:paraId="76BBEC7E" w14:textId="77777777" w:rsidR="00213290" w:rsidRPr="00213290" w:rsidRDefault="00213290" w:rsidP="00213290">
      <w:pPr>
        <w:ind w:left="4140"/>
        <w:jc w:val="center"/>
      </w:pPr>
    </w:p>
    <w:p w14:paraId="4F8BDC76" w14:textId="3F673DD5" w:rsidR="00213290" w:rsidRPr="00213290" w:rsidRDefault="00213290" w:rsidP="00213290">
      <w:pPr>
        <w:ind w:left="4140"/>
        <w:jc w:val="both"/>
      </w:pPr>
      <w:r w:rsidRPr="00A63358">
        <w:rPr>
          <w:sz w:val="20"/>
          <w:szCs w:val="20"/>
        </w:rPr>
        <w:t xml:space="preserve">Dissertação apresentada ao Programa de Mestrado Profissional em Administração - Gestão em Sistemas de Saúde da Universidade Nove de Julho – UNINOVE, como requisito parcial para obtenção do grau de </w:t>
      </w:r>
      <w:r w:rsidRPr="00A63358">
        <w:rPr>
          <w:b/>
          <w:sz w:val="20"/>
          <w:szCs w:val="20"/>
        </w:rPr>
        <w:t>Mestre em Administração – Gestão em Sistemas de Saúde</w:t>
      </w:r>
      <w:r w:rsidRPr="00A63358">
        <w:rPr>
          <w:sz w:val="20"/>
          <w:szCs w:val="20"/>
        </w:rPr>
        <w:t>.</w:t>
      </w:r>
    </w:p>
    <w:p w14:paraId="5A9953AC" w14:textId="77777777" w:rsidR="00213290" w:rsidRPr="00213290" w:rsidRDefault="00213290" w:rsidP="0050540A">
      <w:pPr>
        <w:pStyle w:val="CapaTexto"/>
      </w:pPr>
    </w:p>
    <w:p w14:paraId="472BC573" w14:textId="77777777" w:rsidR="00213290" w:rsidRPr="00213290" w:rsidRDefault="00213290" w:rsidP="0050540A">
      <w:pPr>
        <w:pStyle w:val="CapaTexto"/>
      </w:pPr>
    </w:p>
    <w:p w14:paraId="7542B00E" w14:textId="77777777" w:rsidR="00213290" w:rsidRPr="00213290" w:rsidRDefault="00213290" w:rsidP="00213290">
      <w:pPr>
        <w:ind w:left="4140"/>
        <w:jc w:val="center"/>
      </w:pPr>
    </w:p>
    <w:p w14:paraId="1A68FCC7" w14:textId="77777777" w:rsidR="00213290" w:rsidRPr="00213290" w:rsidRDefault="00213290" w:rsidP="00213290">
      <w:pPr>
        <w:ind w:left="4140"/>
        <w:jc w:val="center"/>
      </w:pPr>
    </w:p>
    <w:p w14:paraId="48B62327" w14:textId="77777777" w:rsidR="00213290" w:rsidRPr="00213290" w:rsidRDefault="00213290" w:rsidP="00213290">
      <w:pPr>
        <w:ind w:left="4140"/>
        <w:jc w:val="center"/>
      </w:pPr>
    </w:p>
    <w:p w14:paraId="0E6F663D" w14:textId="77777777" w:rsidR="00213290" w:rsidRPr="00213290" w:rsidRDefault="00213290" w:rsidP="00213290">
      <w:pPr>
        <w:ind w:left="4140"/>
        <w:jc w:val="center"/>
      </w:pPr>
    </w:p>
    <w:p w14:paraId="62B1E82F" w14:textId="061928D7" w:rsidR="00213290" w:rsidRPr="00213290" w:rsidRDefault="00213290" w:rsidP="00213290">
      <w:r w:rsidRPr="00213290">
        <w:t>______________________________________________________________</w:t>
      </w:r>
      <w:r w:rsidR="00F60B71">
        <w:t>_________</w:t>
      </w:r>
    </w:p>
    <w:p w14:paraId="5E252B7D" w14:textId="77777777" w:rsidR="00213290" w:rsidRDefault="00213290" w:rsidP="00213290">
      <w:r w:rsidRPr="00213290">
        <w:t>Prof. Dr. Evandro Luiz Lopes – Universidade Nove de Julho – UNINOVE</w:t>
      </w:r>
    </w:p>
    <w:p w14:paraId="677ECA06" w14:textId="77777777" w:rsidR="00F60B71" w:rsidRPr="00213290" w:rsidRDefault="00F60B71" w:rsidP="00213290"/>
    <w:p w14:paraId="0F7F75E8" w14:textId="77777777" w:rsidR="00F60B71" w:rsidRPr="004C5846" w:rsidRDefault="00F60B71" w:rsidP="00F60B71">
      <w:r w:rsidRPr="004C5846">
        <w:t>_______________________________________________________________________</w:t>
      </w:r>
    </w:p>
    <w:p w14:paraId="27DB0D84" w14:textId="77777777" w:rsidR="00F60B71" w:rsidRPr="004C5846" w:rsidRDefault="00F60B71" w:rsidP="00F60B71">
      <w:r w:rsidRPr="004C5846">
        <w:t xml:space="preserve">Prof. Dr. </w:t>
      </w:r>
      <w:r>
        <w:t>Eduardo Eugênio Spers</w:t>
      </w:r>
      <w:r w:rsidRPr="004C5846">
        <w:t xml:space="preserve"> – Escola Superior de Propaganda e Marketing - ESPM </w:t>
      </w:r>
    </w:p>
    <w:p w14:paraId="19A23854" w14:textId="77777777" w:rsidR="00F60B71" w:rsidRPr="004C5846" w:rsidRDefault="00F60B71" w:rsidP="00F60B71"/>
    <w:p w14:paraId="7F57AAE7" w14:textId="77777777" w:rsidR="00F60B71" w:rsidRPr="004C5846" w:rsidRDefault="00F60B71" w:rsidP="00F60B71">
      <w:r w:rsidRPr="004C5846">
        <w:t>_______________________________________________________________________</w:t>
      </w:r>
    </w:p>
    <w:p w14:paraId="61446F8E" w14:textId="77777777" w:rsidR="00F60B71" w:rsidRDefault="00F60B71" w:rsidP="00F60B71">
      <w:r w:rsidRPr="004C5846">
        <w:t>Prof. Dr. Renato Ribeiro Nogueira Ferraz – Universidade Nove de Julho – UNINOVE</w:t>
      </w:r>
    </w:p>
    <w:p w14:paraId="19787C5F" w14:textId="77777777" w:rsidR="00F60B71" w:rsidRPr="004C5846" w:rsidRDefault="00F60B71" w:rsidP="00F60B71"/>
    <w:p w14:paraId="3E47FD90" w14:textId="77777777" w:rsidR="00F60B71" w:rsidRPr="004C5846" w:rsidRDefault="00F60B71" w:rsidP="00F60B71">
      <w:r w:rsidRPr="004C5846">
        <w:t>_______________________________________________________________________</w:t>
      </w:r>
    </w:p>
    <w:p w14:paraId="6AD747DD" w14:textId="77777777" w:rsidR="00F60B71" w:rsidRPr="004C5846" w:rsidRDefault="00F60B71" w:rsidP="00F60B71">
      <w:r>
        <w:t>Profissional de Mercado: Profa. Dra. Cristina Helena Costanti Settervall – Conjunto Hospitalar do Mandaqui - CHM</w:t>
      </w:r>
    </w:p>
    <w:p w14:paraId="5FECDF38" w14:textId="77777777" w:rsidR="00F60B71" w:rsidRPr="004C5846" w:rsidRDefault="00F60B71" w:rsidP="00F60B71">
      <w:pPr>
        <w:ind w:firstLine="1134"/>
      </w:pPr>
    </w:p>
    <w:p w14:paraId="1D3C63F4" w14:textId="77777777" w:rsidR="00F60B71" w:rsidRPr="004C5846" w:rsidRDefault="00F60B71" w:rsidP="00F60B71">
      <w:pPr>
        <w:ind w:firstLine="1134"/>
      </w:pPr>
    </w:p>
    <w:p w14:paraId="30D33DBD" w14:textId="77777777" w:rsidR="00F60B71" w:rsidRPr="004C5846" w:rsidRDefault="00F60B71" w:rsidP="00F60B71">
      <w:pPr>
        <w:ind w:firstLine="1134"/>
      </w:pPr>
    </w:p>
    <w:p w14:paraId="32F45B0C" w14:textId="77777777" w:rsidR="00F60B71" w:rsidRPr="004C5846" w:rsidRDefault="00F60B71" w:rsidP="00F60B71">
      <w:pPr>
        <w:ind w:left="4140"/>
      </w:pPr>
    </w:p>
    <w:p w14:paraId="6355979A" w14:textId="77777777" w:rsidR="00F60B71" w:rsidRPr="004C5846" w:rsidRDefault="00F60B71" w:rsidP="00F60B71">
      <w:pPr>
        <w:ind w:left="4140"/>
      </w:pPr>
    </w:p>
    <w:p w14:paraId="65A5CA48" w14:textId="77777777" w:rsidR="00F60B71" w:rsidRPr="00213290" w:rsidRDefault="00F60B71" w:rsidP="00F60B71">
      <w:pPr>
        <w:ind w:firstLine="1134"/>
        <w:jc w:val="center"/>
      </w:pPr>
    </w:p>
    <w:p w14:paraId="244E161B" w14:textId="77777777" w:rsidR="00F60B71" w:rsidRPr="00213290" w:rsidRDefault="00F60B71" w:rsidP="00F60B71">
      <w:pPr>
        <w:ind w:firstLine="1134"/>
        <w:jc w:val="center"/>
      </w:pPr>
    </w:p>
    <w:p w14:paraId="62B2DD80" w14:textId="77777777" w:rsidR="00F60B71" w:rsidRPr="00213290" w:rsidRDefault="00F60B71" w:rsidP="00F60B71">
      <w:pPr>
        <w:ind w:firstLine="1134"/>
        <w:jc w:val="center"/>
      </w:pPr>
    </w:p>
    <w:p w14:paraId="02E87396" w14:textId="77777777" w:rsidR="00F60B71" w:rsidRPr="00213290" w:rsidRDefault="00F60B71" w:rsidP="00F60B71">
      <w:pPr>
        <w:ind w:firstLine="1134"/>
        <w:jc w:val="center"/>
      </w:pPr>
    </w:p>
    <w:p w14:paraId="2AA6ED2D" w14:textId="77777777" w:rsidR="00F60B71" w:rsidRPr="00213290" w:rsidRDefault="00F60B71" w:rsidP="00F60B71">
      <w:pPr>
        <w:ind w:left="4140"/>
        <w:jc w:val="center"/>
      </w:pPr>
    </w:p>
    <w:p w14:paraId="60E5AD37" w14:textId="77777777" w:rsidR="00F60B71" w:rsidRPr="00213290" w:rsidRDefault="00F60B71" w:rsidP="00F60B71">
      <w:pPr>
        <w:ind w:left="4140"/>
        <w:jc w:val="center"/>
      </w:pPr>
    </w:p>
    <w:p w14:paraId="66330DF7" w14:textId="77777777" w:rsidR="00F60B71" w:rsidRPr="00213290" w:rsidRDefault="00F60B71" w:rsidP="00F60B71">
      <w:pPr>
        <w:jc w:val="center"/>
      </w:pPr>
      <w:r>
        <w:t>São Paulo, 16</w:t>
      </w:r>
      <w:r w:rsidRPr="00213290">
        <w:t xml:space="preserve"> de dezembro de 2015.</w:t>
      </w:r>
    </w:p>
    <w:p w14:paraId="03D4D750" w14:textId="77777777" w:rsidR="00213290" w:rsidRPr="00213290" w:rsidRDefault="00213290" w:rsidP="0050540A">
      <w:pPr>
        <w:pStyle w:val="CapaTtulo"/>
      </w:pPr>
      <w:r w:rsidRPr="00213290">
        <w:br w:type="page"/>
      </w:r>
    </w:p>
    <w:p w14:paraId="1754D103" w14:textId="77777777" w:rsidR="00213290" w:rsidRPr="00213290" w:rsidRDefault="00213290" w:rsidP="0050540A">
      <w:pPr>
        <w:pStyle w:val="CapaTtulo"/>
      </w:pPr>
    </w:p>
    <w:p w14:paraId="2BE3155E" w14:textId="77777777" w:rsidR="00213290" w:rsidRPr="00213290" w:rsidRDefault="00213290" w:rsidP="0050540A">
      <w:pPr>
        <w:pStyle w:val="CapaTtulo"/>
      </w:pPr>
    </w:p>
    <w:p w14:paraId="41B7703E" w14:textId="77777777" w:rsidR="00213290" w:rsidRPr="00213290" w:rsidRDefault="00213290" w:rsidP="0050540A">
      <w:pPr>
        <w:pStyle w:val="CapaTtulo"/>
      </w:pPr>
    </w:p>
    <w:p w14:paraId="3559E419" w14:textId="77777777" w:rsidR="00213290" w:rsidRPr="00213290" w:rsidRDefault="00213290" w:rsidP="0050540A">
      <w:pPr>
        <w:pStyle w:val="CapaTtulo"/>
      </w:pPr>
    </w:p>
    <w:p w14:paraId="54906A4C" w14:textId="77777777" w:rsidR="00213290" w:rsidRPr="00213290" w:rsidRDefault="00213290" w:rsidP="0050540A">
      <w:pPr>
        <w:pStyle w:val="CapaTtulo"/>
      </w:pPr>
    </w:p>
    <w:p w14:paraId="434ACFEF" w14:textId="77777777" w:rsidR="00213290" w:rsidRPr="00213290" w:rsidRDefault="00213290" w:rsidP="0050540A">
      <w:pPr>
        <w:pStyle w:val="CapaTtulo"/>
      </w:pPr>
    </w:p>
    <w:p w14:paraId="2817D400" w14:textId="77777777" w:rsidR="00213290" w:rsidRPr="00213290" w:rsidRDefault="00213290" w:rsidP="0050540A">
      <w:pPr>
        <w:pStyle w:val="CapaTtulo"/>
      </w:pPr>
    </w:p>
    <w:p w14:paraId="352CC51D" w14:textId="77777777" w:rsidR="00213290" w:rsidRPr="00213290" w:rsidRDefault="00213290" w:rsidP="0050540A">
      <w:pPr>
        <w:pStyle w:val="CapaTtulo"/>
      </w:pPr>
    </w:p>
    <w:p w14:paraId="1192BD75" w14:textId="77777777" w:rsidR="00213290" w:rsidRPr="00213290" w:rsidRDefault="00213290" w:rsidP="0050540A">
      <w:pPr>
        <w:pStyle w:val="CapaTtulo"/>
      </w:pPr>
    </w:p>
    <w:p w14:paraId="457AF5C3" w14:textId="77777777" w:rsidR="00213290" w:rsidRPr="00213290" w:rsidRDefault="00213290" w:rsidP="0050540A">
      <w:pPr>
        <w:pStyle w:val="CapaTtulo"/>
      </w:pPr>
    </w:p>
    <w:p w14:paraId="193325E4" w14:textId="77777777" w:rsidR="00213290" w:rsidRPr="00213290" w:rsidRDefault="00213290" w:rsidP="0050540A">
      <w:pPr>
        <w:pStyle w:val="CapaTtulo"/>
      </w:pPr>
    </w:p>
    <w:p w14:paraId="5A414C75" w14:textId="77777777" w:rsidR="00213290" w:rsidRPr="00213290" w:rsidRDefault="00213290" w:rsidP="0050540A">
      <w:pPr>
        <w:pStyle w:val="CapaTtulo"/>
      </w:pPr>
    </w:p>
    <w:p w14:paraId="161EF9ED" w14:textId="77777777" w:rsidR="00213290" w:rsidRPr="00213290" w:rsidRDefault="00213290" w:rsidP="0050540A">
      <w:pPr>
        <w:pStyle w:val="CapaTtulo"/>
      </w:pPr>
    </w:p>
    <w:p w14:paraId="3D66AF45" w14:textId="77777777" w:rsidR="00213290" w:rsidRPr="00213290" w:rsidRDefault="00213290" w:rsidP="0050540A">
      <w:pPr>
        <w:pStyle w:val="CapaTtulo"/>
      </w:pPr>
    </w:p>
    <w:p w14:paraId="275ED06C" w14:textId="77777777" w:rsidR="00213290" w:rsidRPr="00213290" w:rsidRDefault="00213290" w:rsidP="0050540A">
      <w:pPr>
        <w:pStyle w:val="CapaTtulo"/>
      </w:pPr>
    </w:p>
    <w:p w14:paraId="7B6E775A" w14:textId="77777777" w:rsidR="00213290" w:rsidRPr="00213290" w:rsidRDefault="00213290" w:rsidP="0050540A">
      <w:pPr>
        <w:pStyle w:val="CapaTtulo"/>
      </w:pPr>
    </w:p>
    <w:p w14:paraId="57E5B9C5" w14:textId="77777777" w:rsidR="00213290" w:rsidRDefault="00213290" w:rsidP="0050540A">
      <w:pPr>
        <w:pStyle w:val="CapaTtulo"/>
      </w:pPr>
    </w:p>
    <w:p w14:paraId="453833C7" w14:textId="77777777" w:rsidR="00213290" w:rsidRDefault="00213290" w:rsidP="0050540A">
      <w:pPr>
        <w:pStyle w:val="CapaTtulo"/>
      </w:pPr>
    </w:p>
    <w:p w14:paraId="18273B74" w14:textId="77777777" w:rsidR="00213290" w:rsidRDefault="00213290" w:rsidP="0050540A">
      <w:pPr>
        <w:pStyle w:val="CapaTtulo"/>
      </w:pPr>
    </w:p>
    <w:p w14:paraId="342082AB" w14:textId="77777777" w:rsidR="00213290" w:rsidRDefault="00213290" w:rsidP="0050540A">
      <w:pPr>
        <w:pStyle w:val="CapaTtulo"/>
      </w:pPr>
    </w:p>
    <w:p w14:paraId="5E41B66E" w14:textId="77777777" w:rsidR="00213290" w:rsidRDefault="00213290" w:rsidP="0050540A">
      <w:pPr>
        <w:pStyle w:val="CapaTtulo"/>
      </w:pPr>
    </w:p>
    <w:p w14:paraId="1A0091C6" w14:textId="77777777" w:rsidR="00213290" w:rsidRDefault="00213290" w:rsidP="0050540A">
      <w:pPr>
        <w:pStyle w:val="CapaTtulo"/>
      </w:pPr>
    </w:p>
    <w:p w14:paraId="22E51D6B" w14:textId="77777777" w:rsidR="00213290" w:rsidRDefault="00213290" w:rsidP="0050540A">
      <w:pPr>
        <w:pStyle w:val="CapaTtulo"/>
      </w:pPr>
    </w:p>
    <w:p w14:paraId="4AA64619" w14:textId="77777777" w:rsidR="00213290" w:rsidRDefault="00213290" w:rsidP="0050540A">
      <w:pPr>
        <w:pStyle w:val="CapaTtulo"/>
      </w:pPr>
    </w:p>
    <w:p w14:paraId="67DBF7B5" w14:textId="77777777" w:rsidR="00213290" w:rsidRDefault="00213290" w:rsidP="0050540A">
      <w:pPr>
        <w:pStyle w:val="CapaTtulo"/>
      </w:pPr>
    </w:p>
    <w:p w14:paraId="7CBAD7A8" w14:textId="77777777" w:rsidR="00213290" w:rsidRDefault="00213290" w:rsidP="0050540A">
      <w:pPr>
        <w:pStyle w:val="CapaTtulo"/>
      </w:pPr>
    </w:p>
    <w:p w14:paraId="23B9E135" w14:textId="77777777" w:rsidR="00213290" w:rsidRPr="00213290" w:rsidRDefault="00213290" w:rsidP="0050540A">
      <w:pPr>
        <w:pStyle w:val="CapaTtulo"/>
        <w:ind w:left="5103"/>
        <w:jc w:val="right"/>
      </w:pPr>
    </w:p>
    <w:p w14:paraId="4012F2AB" w14:textId="77777777" w:rsidR="0050540A" w:rsidRDefault="00213290" w:rsidP="0050540A">
      <w:pPr>
        <w:pStyle w:val="CapaTtulo"/>
        <w:ind w:left="5103"/>
        <w:jc w:val="right"/>
        <w:sectPr w:rsidR="0050540A" w:rsidSect="00142A46">
          <w:pgSz w:w="11907" w:h="16840" w:code="9"/>
          <w:pgMar w:top="1701" w:right="1134" w:bottom="1134" w:left="1701" w:header="709" w:footer="709" w:gutter="0"/>
          <w:pgNumType w:fmt="lowerRoman"/>
          <w:cols w:space="708"/>
          <w:docGrid w:linePitch="360"/>
        </w:sectPr>
      </w:pPr>
      <w:r w:rsidRPr="00A63358">
        <w:t>Dedico este trabalho aos meus queridos pais João Batista Moglia (</w:t>
      </w:r>
      <w:r w:rsidRPr="00A63358">
        <w:rPr>
          <w:i/>
        </w:rPr>
        <w:t>in memoriam</w:t>
      </w:r>
      <w:r w:rsidRPr="00A63358">
        <w:t>) e Maria Helena dos Santos Moglia, também à minha amada esposa Daiana de Souza Silva Moglia e filha Barbara Moglia</w:t>
      </w:r>
      <w:r w:rsidR="00047901">
        <w:t>.</w:t>
      </w:r>
    </w:p>
    <w:p w14:paraId="7EEA32B3" w14:textId="31F47160" w:rsidR="00D57705" w:rsidRPr="00A63358" w:rsidRDefault="00D57705" w:rsidP="0050540A">
      <w:pPr>
        <w:pStyle w:val="CapaTtulo"/>
      </w:pPr>
      <w:r w:rsidRPr="00A63358">
        <w:lastRenderedPageBreak/>
        <w:t>AGRADECIMENTO</w:t>
      </w:r>
    </w:p>
    <w:p w14:paraId="79A7EF71" w14:textId="77777777" w:rsidR="00D57705" w:rsidRPr="00A63358" w:rsidRDefault="00D57705" w:rsidP="0050540A">
      <w:pPr>
        <w:pStyle w:val="CapaTtulo"/>
        <w:jc w:val="both"/>
      </w:pPr>
    </w:p>
    <w:p w14:paraId="3A99A9FA" w14:textId="77777777" w:rsidR="00D57705" w:rsidRPr="00A63358" w:rsidRDefault="00D57705" w:rsidP="0050540A">
      <w:pPr>
        <w:pStyle w:val="CapaTtulo"/>
        <w:jc w:val="both"/>
      </w:pPr>
      <w:r w:rsidRPr="00A63358">
        <w:t>Primeiramente a Deus pela oportunidade, saúde, e condições de realizar mais este sonho.</w:t>
      </w:r>
    </w:p>
    <w:p w14:paraId="341AB343" w14:textId="77777777" w:rsidR="00D57705" w:rsidRPr="00C750FF" w:rsidRDefault="00D57705" w:rsidP="0050540A">
      <w:pPr>
        <w:pStyle w:val="CapaTtulo"/>
        <w:jc w:val="both"/>
        <w:rPr>
          <w:sz w:val="16"/>
          <w:szCs w:val="16"/>
        </w:rPr>
      </w:pPr>
    </w:p>
    <w:p w14:paraId="7F5BEA34" w14:textId="77777777" w:rsidR="00D57705" w:rsidRPr="00A63358" w:rsidRDefault="00D57705" w:rsidP="0050540A">
      <w:pPr>
        <w:pStyle w:val="CapaTtulo"/>
        <w:jc w:val="both"/>
      </w:pPr>
      <w:r w:rsidRPr="00A63358">
        <w:t>Aos meus pais João Batista Moglia (</w:t>
      </w:r>
      <w:r w:rsidRPr="00A63358">
        <w:rPr>
          <w:i/>
        </w:rPr>
        <w:t>in memoriam</w:t>
      </w:r>
      <w:r w:rsidRPr="00A63358">
        <w:t>,) e Maria Helena dos Santos Moglia pelos valores, princípios e apoio.</w:t>
      </w:r>
    </w:p>
    <w:p w14:paraId="0434B711" w14:textId="77777777" w:rsidR="00D57705" w:rsidRPr="00C750FF" w:rsidRDefault="00D57705" w:rsidP="0050540A">
      <w:pPr>
        <w:pStyle w:val="CapaTtulo"/>
        <w:jc w:val="both"/>
        <w:rPr>
          <w:sz w:val="16"/>
          <w:szCs w:val="16"/>
        </w:rPr>
      </w:pPr>
    </w:p>
    <w:p w14:paraId="755FC97C" w14:textId="77777777" w:rsidR="00D57705" w:rsidRPr="00A63358" w:rsidRDefault="00D57705" w:rsidP="0050540A">
      <w:pPr>
        <w:pStyle w:val="CapaTtulo"/>
        <w:jc w:val="both"/>
      </w:pPr>
      <w:r w:rsidRPr="00A63358">
        <w:t>À minha esposa Daiana de Souza Silva Moglia e filha Barbara Moglia, pela compreensão, companheirismo, carinho e amor.</w:t>
      </w:r>
    </w:p>
    <w:p w14:paraId="76C190BB" w14:textId="77777777" w:rsidR="00D57705" w:rsidRPr="00C750FF" w:rsidRDefault="00D57705" w:rsidP="0050540A">
      <w:pPr>
        <w:pStyle w:val="CapaTtulo"/>
        <w:jc w:val="both"/>
        <w:rPr>
          <w:sz w:val="16"/>
          <w:szCs w:val="16"/>
        </w:rPr>
      </w:pPr>
    </w:p>
    <w:p w14:paraId="7ADA4B58" w14:textId="77777777" w:rsidR="00D57705" w:rsidRPr="00A63358" w:rsidRDefault="00D57705" w:rsidP="0050540A">
      <w:pPr>
        <w:pStyle w:val="CapaTtulo"/>
        <w:jc w:val="both"/>
      </w:pPr>
      <w:r w:rsidRPr="00A63358">
        <w:t>Aos meus avós, paternos Gaudêncio (</w:t>
      </w:r>
      <w:r w:rsidRPr="00A63358">
        <w:rPr>
          <w:i/>
        </w:rPr>
        <w:t>in memoriam</w:t>
      </w:r>
      <w:r w:rsidRPr="00A63358">
        <w:t>) e Dionizia (</w:t>
      </w:r>
      <w:r w:rsidRPr="00A63358">
        <w:rPr>
          <w:i/>
        </w:rPr>
        <w:t>in memoriam</w:t>
      </w:r>
      <w:r w:rsidRPr="00A63358">
        <w:t>) e maternos, vô Careca (</w:t>
      </w:r>
      <w:r w:rsidRPr="00A63358">
        <w:rPr>
          <w:i/>
        </w:rPr>
        <w:t>in memoriam</w:t>
      </w:r>
      <w:r w:rsidRPr="00A63358">
        <w:t>) e vó Lilli (</w:t>
      </w:r>
      <w:r w:rsidRPr="00A63358">
        <w:rPr>
          <w:i/>
        </w:rPr>
        <w:t>in memoriam</w:t>
      </w:r>
      <w:r w:rsidRPr="00A63358">
        <w:t>), pelo amor, ensinamentos e orações.</w:t>
      </w:r>
    </w:p>
    <w:p w14:paraId="23896116" w14:textId="77777777" w:rsidR="00D57705" w:rsidRPr="00C750FF" w:rsidRDefault="00D57705" w:rsidP="0050540A">
      <w:pPr>
        <w:pStyle w:val="CapaTtulo"/>
        <w:jc w:val="both"/>
        <w:rPr>
          <w:sz w:val="16"/>
          <w:szCs w:val="16"/>
        </w:rPr>
      </w:pPr>
    </w:p>
    <w:p w14:paraId="685E550B" w14:textId="77777777" w:rsidR="00D57705" w:rsidRPr="00A63358" w:rsidRDefault="00D57705" w:rsidP="0050540A">
      <w:pPr>
        <w:pStyle w:val="CapaTtulo"/>
        <w:jc w:val="both"/>
      </w:pPr>
      <w:r w:rsidRPr="00A63358">
        <w:t>Aos meus irmãos, Flávio, Fátima, Fernando (</w:t>
      </w:r>
      <w:r w:rsidRPr="00A63358">
        <w:rPr>
          <w:i/>
        </w:rPr>
        <w:t>in memoriam</w:t>
      </w:r>
      <w:r w:rsidRPr="00A63358">
        <w:t>), Marcos, José, Tereza, Janaina, Fabiana e Ana pelo amor, confiança, apoio, exemplo e todos os ensinamentos.</w:t>
      </w:r>
    </w:p>
    <w:p w14:paraId="05F16EDA" w14:textId="77777777" w:rsidR="00D57705" w:rsidRPr="00A63358" w:rsidRDefault="00D57705" w:rsidP="0050540A">
      <w:pPr>
        <w:pStyle w:val="CapaTtulo"/>
        <w:jc w:val="both"/>
      </w:pPr>
      <w:r w:rsidRPr="00A63358">
        <w:t>Aos demais familiares tios, sobrinhos, primos cunhados e amigos pelo amor, incentivo e apoio. Não citarei o nome para não se esquecer de ninguém.</w:t>
      </w:r>
    </w:p>
    <w:p w14:paraId="1A364B3C" w14:textId="77777777" w:rsidR="00D57705" w:rsidRPr="00C750FF" w:rsidRDefault="00D57705" w:rsidP="0050540A">
      <w:pPr>
        <w:pStyle w:val="CapaTtulo"/>
        <w:jc w:val="both"/>
        <w:rPr>
          <w:sz w:val="16"/>
          <w:szCs w:val="16"/>
        </w:rPr>
      </w:pPr>
    </w:p>
    <w:p w14:paraId="2FF0EC74" w14:textId="77777777" w:rsidR="00D57705" w:rsidRPr="00A63358" w:rsidRDefault="00D57705" w:rsidP="0050540A">
      <w:pPr>
        <w:pStyle w:val="CapaTtulo"/>
        <w:jc w:val="both"/>
      </w:pPr>
      <w:r w:rsidRPr="00A63358">
        <w:t>Ao meu orientador Prof. Dr. Evandro, pela paciência, apoio, incentivo e todo o conhecimento que me passou nessa trajetória.</w:t>
      </w:r>
    </w:p>
    <w:p w14:paraId="48ABE5B2" w14:textId="77777777" w:rsidR="00D57705" w:rsidRPr="00C750FF" w:rsidRDefault="00D57705" w:rsidP="0050540A">
      <w:pPr>
        <w:pStyle w:val="CapaTtulo"/>
        <w:jc w:val="both"/>
        <w:rPr>
          <w:sz w:val="16"/>
          <w:szCs w:val="16"/>
        </w:rPr>
      </w:pPr>
    </w:p>
    <w:p w14:paraId="0597C96A" w14:textId="77777777" w:rsidR="00D57705" w:rsidRPr="00A63358" w:rsidRDefault="00D57705" w:rsidP="0050540A">
      <w:pPr>
        <w:pStyle w:val="CapaTtulo"/>
        <w:jc w:val="both"/>
      </w:pPr>
      <w:r w:rsidRPr="00A63358">
        <w:t>A todos os Professores do Programa de Mestrado Profissional em Administração – Gestão de Sistemas em Saúde pela excelência e todo o conhecimento adquirido.</w:t>
      </w:r>
    </w:p>
    <w:p w14:paraId="2B16A2A1" w14:textId="77777777" w:rsidR="00D57705" w:rsidRPr="00C750FF" w:rsidRDefault="00D57705" w:rsidP="0050540A">
      <w:pPr>
        <w:pStyle w:val="CapaTtulo"/>
        <w:jc w:val="both"/>
        <w:rPr>
          <w:sz w:val="16"/>
          <w:szCs w:val="16"/>
        </w:rPr>
      </w:pPr>
    </w:p>
    <w:p w14:paraId="1E69BA08" w14:textId="77777777" w:rsidR="00D57705" w:rsidRPr="00A63358" w:rsidRDefault="00D57705" w:rsidP="0050540A">
      <w:pPr>
        <w:pStyle w:val="CapaTtulo"/>
        <w:jc w:val="both"/>
      </w:pPr>
      <w:r w:rsidRPr="00A63358">
        <w:t>A todos os meus amigos da turma 2014 e 2013 pela boa convivência, pelas experiências, aventuras e conhecimentos adquiridos em todo o curso e principalmente no módulo internacional.</w:t>
      </w:r>
    </w:p>
    <w:p w14:paraId="59127994" w14:textId="77777777" w:rsidR="00D57705" w:rsidRPr="00C750FF" w:rsidRDefault="00D57705" w:rsidP="0050540A">
      <w:pPr>
        <w:pStyle w:val="CapaTtulo"/>
        <w:jc w:val="both"/>
        <w:rPr>
          <w:sz w:val="16"/>
          <w:szCs w:val="16"/>
        </w:rPr>
      </w:pPr>
    </w:p>
    <w:p w14:paraId="7A49B173" w14:textId="77777777" w:rsidR="0050540A" w:rsidRDefault="00D57705" w:rsidP="0050540A">
      <w:pPr>
        <w:pStyle w:val="CapaTtulo"/>
        <w:jc w:val="both"/>
      </w:pPr>
      <w:r w:rsidRPr="00A63358">
        <w:t>Ao Prof. Eduardo Storópoli, Reitor da Universidade Nove de Julho – UNINOVE, pela bolsa de estudos concedida e por acreditar no Programa de Mestrado Profissional em Administraçã</w:t>
      </w:r>
      <w:r w:rsidR="00047901">
        <w:t>o – Gestão de Sistemas em Saúde</w:t>
      </w:r>
      <w:r w:rsidR="00213290" w:rsidRPr="00213290">
        <w:t>.</w:t>
      </w:r>
    </w:p>
    <w:p w14:paraId="3CB1363F" w14:textId="77777777" w:rsidR="00A503D0" w:rsidRPr="00C750FF" w:rsidRDefault="00A503D0" w:rsidP="0050540A">
      <w:pPr>
        <w:pStyle w:val="CapaTtulo"/>
        <w:jc w:val="both"/>
        <w:rPr>
          <w:sz w:val="16"/>
          <w:szCs w:val="16"/>
        </w:rPr>
      </w:pPr>
    </w:p>
    <w:p w14:paraId="757AE760" w14:textId="5F96C67C" w:rsidR="00A503D0" w:rsidRDefault="00A503D0" w:rsidP="0050540A">
      <w:pPr>
        <w:pStyle w:val="CapaTtulo"/>
        <w:jc w:val="both"/>
      </w:pPr>
      <w:r>
        <w:t xml:space="preserve">A todos os pacientes, </w:t>
      </w:r>
      <w:r w:rsidR="00F94FC8">
        <w:t>que na vigência do sofrimento,</w:t>
      </w:r>
      <w:r>
        <w:t xml:space="preserve"> foram fundamentais</w:t>
      </w:r>
      <w:r w:rsidR="00F94FC8">
        <w:t>,</w:t>
      </w:r>
      <w:r>
        <w:t xml:space="preserve"> </w:t>
      </w:r>
      <w:r w:rsidR="00F94FC8">
        <w:t xml:space="preserve">contribuindo com o </w:t>
      </w:r>
      <w:r>
        <w:t xml:space="preserve">desenvolvimento e resultados desta pesquisa. </w:t>
      </w:r>
    </w:p>
    <w:p w14:paraId="69487BA8" w14:textId="77777777" w:rsidR="0050540A" w:rsidRDefault="0050540A" w:rsidP="0050540A">
      <w:pPr>
        <w:pStyle w:val="CapaTtulo"/>
        <w:jc w:val="both"/>
        <w:sectPr w:rsidR="0050540A" w:rsidSect="00142A46">
          <w:pgSz w:w="11907" w:h="16840" w:code="9"/>
          <w:pgMar w:top="1701" w:right="1134" w:bottom="1134" w:left="1701" w:header="709" w:footer="709" w:gutter="0"/>
          <w:pgNumType w:fmt="lowerRoman"/>
          <w:cols w:space="708"/>
          <w:docGrid w:linePitch="360"/>
        </w:sectPr>
      </w:pPr>
    </w:p>
    <w:p w14:paraId="4C84FDDD" w14:textId="782973B2" w:rsidR="00213290" w:rsidRPr="00213290" w:rsidRDefault="00213290" w:rsidP="0050540A">
      <w:pPr>
        <w:jc w:val="both"/>
      </w:pPr>
    </w:p>
    <w:p w14:paraId="250BE0D4" w14:textId="77777777" w:rsidR="00213290" w:rsidRPr="00213290" w:rsidRDefault="00213290" w:rsidP="0050540A">
      <w:pPr>
        <w:pStyle w:val="Texto0"/>
        <w:spacing w:line="360" w:lineRule="auto"/>
        <w:jc w:val="both"/>
      </w:pPr>
    </w:p>
    <w:p w14:paraId="53BCDAD0" w14:textId="77777777" w:rsidR="00213290" w:rsidRPr="00213290" w:rsidRDefault="00213290" w:rsidP="0050540A">
      <w:pPr>
        <w:pStyle w:val="Texto0"/>
        <w:spacing w:line="360" w:lineRule="auto"/>
        <w:jc w:val="both"/>
      </w:pPr>
    </w:p>
    <w:p w14:paraId="0F234771" w14:textId="77777777" w:rsidR="00213290" w:rsidRPr="00213290" w:rsidRDefault="00213290" w:rsidP="00213290">
      <w:pPr>
        <w:pStyle w:val="Texto0"/>
        <w:spacing w:line="360" w:lineRule="auto"/>
        <w:jc w:val="center"/>
      </w:pPr>
    </w:p>
    <w:p w14:paraId="5778606A" w14:textId="77777777" w:rsidR="00213290" w:rsidRPr="00213290" w:rsidRDefault="00213290" w:rsidP="00213290">
      <w:pPr>
        <w:pStyle w:val="Texto0"/>
        <w:spacing w:line="360" w:lineRule="auto"/>
        <w:jc w:val="center"/>
      </w:pPr>
    </w:p>
    <w:p w14:paraId="40179C59" w14:textId="77777777" w:rsidR="00213290" w:rsidRPr="00213290" w:rsidRDefault="00213290" w:rsidP="00213290">
      <w:pPr>
        <w:pStyle w:val="Texto0"/>
        <w:spacing w:line="360" w:lineRule="auto"/>
        <w:jc w:val="center"/>
      </w:pPr>
    </w:p>
    <w:p w14:paraId="64D5D400" w14:textId="77777777" w:rsidR="00213290" w:rsidRPr="00213290" w:rsidRDefault="00213290" w:rsidP="00213290">
      <w:pPr>
        <w:pStyle w:val="Texto0"/>
        <w:spacing w:line="360" w:lineRule="auto"/>
        <w:jc w:val="center"/>
      </w:pPr>
    </w:p>
    <w:p w14:paraId="7A3303C0" w14:textId="77777777" w:rsidR="00213290" w:rsidRPr="00213290" w:rsidRDefault="00213290" w:rsidP="00213290">
      <w:pPr>
        <w:pStyle w:val="Texto0"/>
        <w:spacing w:line="360" w:lineRule="auto"/>
        <w:jc w:val="center"/>
      </w:pPr>
    </w:p>
    <w:p w14:paraId="1223D157" w14:textId="77777777" w:rsidR="00213290" w:rsidRPr="00213290" w:rsidRDefault="00213290" w:rsidP="00213290">
      <w:pPr>
        <w:pStyle w:val="Texto0"/>
        <w:spacing w:line="360" w:lineRule="auto"/>
        <w:jc w:val="center"/>
      </w:pPr>
    </w:p>
    <w:p w14:paraId="0322C25D" w14:textId="77777777" w:rsidR="00213290" w:rsidRPr="00213290" w:rsidRDefault="00213290" w:rsidP="00213290">
      <w:pPr>
        <w:pStyle w:val="Texto0"/>
        <w:spacing w:line="360" w:lineRule="auto"/>
        <w:jc w:val="center"/>
      </w:pPr>
    </w:p>
    <w:p w14:paraId="67870F66" w14:textId="77777777" w:rsidR="00213290" w:rsidRPr="00213290" w:rsidRDefault="00213290" w:rsidP="00213290">
      <w:pPr>
        <w:pStyle w:val="Texto0"/>
        <w:spacing w:line="360" w:lineRule="auto"/>
        <w:jc w:val="center"/>
      </w:pPr>
    </w:p>
    <w:p w14:paraId="43669CF0" w14:textId="77777777" w:rsidR="00213290" w:rsidRPr="00213290" w:rsidRDefault="00213290" w:rsidP="00213290">
      <w:pPr>
        <w:pStyle w:val="Texto0"/>
        <w:spacing w:line="360" w:lineRule="auto"/>
        <w:jc w:val="center"/>
      </w:pPr>
    </w:p>
    <w:p w14:paraId="529F8EB5" w14:textId="77777777" w:rsidR="00213290" w:rsidRPr="00213290" w:rsidRDefault="00213290" w:rsidP="00213290">
      <w:pPr>
        <w:pStyle w:val="Texto0"/>
        <w:spacing w:line="360" w:lineRule="auto"/>
        <w:jc w:val="center"/>
      </w:pPr>
    </w:p>
    <w:p w14:paraId="4E32A8B2" w14:textId="77777777" w:rsidR="00213290" w:rsidRPr="00213290" w:rsidRDefault="00213290" w:rsidP="00213290">
      <w:pPr>
        <w:pStyle w:val="Texto0"/>
        <w:spacing w:line="360" w:lineRule="auto"/>
        <w:jc w:val="center"/>
      </w:pPr>
    </w:p>
    <w:p w14:paraId="087E8092" w14:textId="77777777" w:rsidR="00213290" w:rsidRPr="00213290" w:rsidRDefault="00213290" w:rsidP="00213290">
      <w:pPr>
        <w:pStyle w:val="Texto0"/>
        <w:spacing w:line="360" w:lineRule="auto"/>
        <w:jc w:val="center"/>
      </w:pPr>
    </w:p>
    <w:p w14:paraId="78171496" w14:textId="77777777" w:rsidR="00213290" w:rsidRPr="00213290" w:rsidRDefault="00213290" w:rsidP="00213290">
      <w:pPr>
        <w:pStyle w:val="Texto0"/>
        <w:spacing w:line="360" w:lineRule="auto"/>
        <w:jc w:val="center"/>
      </w:pPr>
    </w:p>
    <w:p w14:paraId="287DBD7F" w14:textId="77777777" w:rsidR="00213290" w:rsidRPr="00213290" w:rsidRDefault="00213290" w:rsidP="00213290">
      <w:pPr>
        <w:pStyle w:val="Texto0"/>
        <w:spacing w:line="360" w:lineRule="auto"/>
        <w:jc w:val="center"/>
      </w:pPr>
    </w:p>
    <w:p w14:paraId="7ADB867A" w14:textId="77777777" w:rsidR="00213290" w:rsidRPr="00213290" w:rsidRDefault="00213290" w:rsidP="00213290">
      <w:pPr>
        <w:pStyle w:val="Texto0"/>
        <w:spacing w:line="360" w:lineRule="auto"/>
        <w:jc w:val="center"/>
      </w:pPr>
    </w:p>
    <w:p w14:paraId="52C2F240" w14:textId="77777777" w:rsidR="00213290" w:rsidRPr="00213290" w:rsidRDefault="00213290" w:rsidP="00213290">
      <w:pPr>
        <w:pStyle w:val="Texto0"/>
        <w:spacing w:line="360" w:lineRule="auto"/>
        <w:jc w:val="center"/>
      </w:pPr>
    </w:p>
    <w:p w14:paraId="1BD46BE0" w14:textId="77777777" w:rsidR="00213290" w:rsidRPr="00213290" w:rsidRDefault="00213290" w:rsidP="00213290">
      <w:pPr>
        <w:pStyle w:val="Texto0"/>
        <w:spacing w:line="360" w:lineRule="auto"/>
        <w:jc w:val="center"/>
      </w:pPr>
    </w:p>
    <w:p w14:paraId="3F3B360F" w14:textId="77777777" w:rsidR="00213290" w:rsidRPr="00213290" w:rsidRDefault="00213290" w:rsidP="00213290">
      <w:pPr>
        <w:pStyle w:val="Texto0"/>
        <w:spacing w:line="360" w:lineRule="auto"/>
        <w:jc w:val="center"/>
      </w:pPr>
    </w:p>
    <w:p w14:paraId="5D95B471" w14:textId="77777777" w:rsidR="00213290" w:rsidRPr="00213290" w:rsidRDefault="00213290" w:rsidP="00213290">
      <w:pPr>
        <w:pStyle w:val="Texto0"/>
        <w:spacing w:line="360" w:lineRule="auto"/>
        <w:jc w:val="center"/>
      </w:pPr>
    </w:p>
    <w:p w14:paraId="53382878" w14:textId="77777777" w:rsidR="00213290" w:rsidRPr="00213290" w:rsidRDefault="00213290" w:rsidP="00213290">
      <w:pPr>
        <w:pStyle w:val="Texto0"/>
        <w:spacing w:line="360" w:lineRule="auto"/>
        <w:jc w:val="center"/>
      </w:pPr>
    </w:p>
    <w:p w14:paraId="2C756022" w14:textId="77777777" w:rsidR="00213290" w:rsidRPr="00213290" w:rsidRDefault="00213290" w:rsidP="00213290">
      <w:pPr>
        <w:pStyle w:val="Texto0"/>
        <w:spacing w:line="360" w:lineRule="auto"/>
        <w:jc w:val="center"/>
      </w:pPr>
    </w:p>
    <w:p w14:paraId="2DF5B857" w14:textId="77777777" w:rsidR="00213290" w:rsidRPr="00213290" w:rsidRDefault="00213290" w:rsidP="00213290">
      <w:pPr>
        <w:pStyle w:val="Texto0"/>
        <w:spacing w:line="360" w:lineRule="auto"/>
        <w:jc w:val="center"/>
      </w:pPr>
    </w:p>
    <w:p w14:paraId="46ADC017" w14:textId="7701877C" w:rsidR="00213290" w:rsidRPr="00213290" w:rsidRDefault="00213290" w:rsidP="00047901">
      <w:pPr>
        <w:pStyle w:val="Texto0"/>
        <w:spacing w:line="360" w:lineRule="auto"/>
        <w:ind w:left="4536" w:firstLine="0"/>
        <w:jc w:val="right"/>
        <w:rPr>
          <w:b/>
        </w:rPr>
      </w:pPr>
      <w:r w:rsidRPr="00213290">
        <w:rPr>
          <w:b/>
        </w:rPr>
        <w:t>“Como é feliz o homem que acha a sabedoria, o homem que obtém entendimento, pois a sabedoria é mais proveitosa do que a prata e rende mais do que o ouro. É mais preciosa do que rubis; nada do que você possa desejar se compara a ela</w:t>
      </w:r>
      <w:r w:rsidR="00047901">
        <w:rPr>
          <w:b/>
        </w:rPr>
        <w:t>.</w:t>
      </w:r>
      <w:r w:rsidR="00A22144">
        <w:rPr>
          <w:b/>
        </w:rPr>
        <w:t xml:space="preserve"> </w:t>
      </w:r>
      <w:r w:rsidRPr="00213290">
        <w:rPr>
          <w:b/>
        </w:rPr>
        <w:t>”</w:t>
      </w:r>
    </w:p>
    <w:p w14:paraId="12AF0E12" w14:textId="77777777" w:rsidR="00213290" w:rsidRPr="00213290" w:rsidRDefault="00213290" w:rsidP="00047901">
      <w:pPr>
        <w:pStyle w:val="Texto0"/>
        <w:spacing w:line="360" w:lineRule="auto"/>
        <w:ind w:left="4536" w:firstLine="0"/>
        <w:jc w:val="right"/>
        <w:rPr>
          <w:b/>
        </w:rPr>
      </w:pPr>
    </w:p>
    <w:p w14:paraId="60BB889A" w14:textId="77777777" w:rsidR="00213290" w:rsidRPr="00213290" w:rsidRDefault="00213290" w:rsidP="00047901">
      <w:pPr>
        <w:pStyle w:val="Texto0"/>
        <w:spacing w:line="360" w:lineRule="auto"/>
        <w:ind w:left="4536" w:firstLine="0"/>
        <w:jc w:val="right"/>
        <w:rPr>
          <w:b/>
          <w:i/>
        </w:rPr>
      </w:pPr>
      <w:r w:rsidRPr="00213290">
        <w:rPr>
          <w:b/>
          <w:i/>
        </w:rPr>
        <w:t xml:space="preserve">Salomão - </w:t>
      </w:r>
      <w:hyperlink r:id="rId12" w:history="1">
        <w:r w:rsidRPr="00213290">
          <w:rPr>
            <w:b/>
            <w:i/>
          </w:rPr>
          <w:t>Provérbios 3:13</w:t>
        </w:r>
      </w:hyperlink>
      <w:r w:rsidRPr="00213290">
        <w:rPr>
          <w:b/>
          <w:i/>
        </w:rPr>
        <w:t>-15</w:t>
      </w:r>
    </w:p>
    <w:p w14:paraId="15746167" w14:textId="77777777" w:rsidR="00213290" w:rsidRPr="00047901" w:rsidRDefault="00213290" w:rsidP="0050540A">
      <w:pPr>
        <w:pStyle w:val="Ttulo"/>
      </w:pPr>
      <w:r w:rsidRPr="00213290">
        <w:br w:type="page"/>
      </w:r>
      <w:r w:rsidRPr="00047901">
        <w:lastRenderedPageBreak/>
        <w:t>RESUMO</w:t>
      </w:r>
    </w:p>
    <w:p w14:paraId="2CC95DA6" w14:textId="77777777" w:rsidR="00213290" w:rsidRPr="00047901" w:rsidRDefault="00213290" w:rsidP="00047901">
      <w:pPr>
        <w:spacing w:line="360" w:lineRule="auto"/>
        <w:jc w:val="both"/>
      </w:pPr>
    </w:p>
    <w:p w14:paraId="441A69BE" w14:textId="285B77A6" w:rsidR="00213290" w:rsidRPr="00047901" w:rsidRDefault="00213290" w:rsidP="00047901">
      <w:pPr>
        <w:pStyle w:val="Texto0"/>
        <w:spacing w:line="360" w:lineRule="auto"/>
        <w:ind w:firstLine="0"/>
        <w:jc w:val="both"/>
      </w:pPr>
      <w:r w:rsidRPr="00047901">
        <w:t xml:space="preserve">A satisfação do cliente hospitalar não é um tema novo, mas ganha importância diante do cenário atual de concorrência, principalmente nos serviços privados. A relevância está na contribuição de uma nova perspectiva de visualização da satisfação do cliente hospitalar. O objetivo geral desse trabalho é identificar para o contexto nacional, qual das escalas de satisfação do paciente é capaz de refletir melhor a avaliação geral do hospital. Para tanto, utilizou-se de 03 escalas de satisfação com o atendimento de enfermagem: A escala PSI de </w:t>
      </w:r>
      <w:r w:rsidRPr="00047901">
        <w:fldChar w:fldCharType="begin"/>
      </w:r>
      <w:r w:rsidRPr="00047901">
        <w:instrText xml:space="preserve"> ADDIN ZOTERO_ITEM CSL_CITATION {"citationID":"jwfiDVmx","properties":{"formattedCitation":"(Hinshaw &amp; Atwood, 1982)","plainCitation":"(Hinshaw &amp; Atwood, 1982)","dontUpdate":true},"citationItems":[{"id":1040,"uris":["http://zotero.org/users/local/HwBhDmny/items/AJ7EWMQR"],"uri":["http://zotero.org/users/local/HwBhDmny/items/AJ7EWMQR"],"itemData":{"id":1040,"type":"article-journal","title":"A Patient Satisfaction Instrument: precision by replication.","container-title":"Nursing Research","page":"170–175","volume":"31","issue":"3","source":"Google Scholar","shortTitle":"A Patient Satisfaction Instrument","author":[{"family":"Hinshaw","given":"Ada Sue"},{"family":"Atwood","given":"Jan R."}],"issued":{"date-parts":[["1982"]]},"accessed":{"date-parts":[["2015",4,20]]}}}],"schema":"https://github.com/citation-style-language/schema/raw/master/csl-citation.json"} </w:instrText>
      </w:r>
      <w:r w:rsidRPr="00047901">
        <w:fldChar w:fldCharType="separate"/>
      </w:r>
      <w:r w:rsidRPr="00047901">
        <w:t>Hinshaw &amp; Atwood, (1982)</w:t>
      </w:r>
      <w:r w:rsidRPr="00047901">
        <w:fldChar w:fldCharType="end"/>
      </w:r>
      <w:r w:rsidRPr="00047901">
        <w:t xml:space="preserve"> na versão brasileira de Oliveira (2004), a escala NSNS de </w:t>
      </w:r>
      <w:r w:rsidRPr="00047901">
        <w:fldChar w:fldCharType="begin"/>
      </w:r>
      <w:r w:rsidRPr="00047901">
        <w:instrText xml:space="preserve"> ADDIN ZOTERO_ITEM CSL_CITATION {"citationID":"hkPAzGjM","properties":{"formattedCitation":"(Thomas, McColl, Priest, Bond, &amp; Boys, 1996)","plainCitation":"(Thomas, McColl, Priest, Bond, &amp; Boys, 1996)","dontUpdate":true},"citationItems":[{"id":1078,"uris":["http://zotero.org/users/local/HwBhDmny/items/AZ3BVRUX"],"uri":["http://zotero.org/users/local/HwBhDmny/items/AZ3BVRUX"],"itemData":{"id":1078,"type":"article-journal","title":"Newcastle satisfaction with nursing scales: an instrument for quality assessments of nursing care.","container-title":"Quality in Health Care","page":"67–72","volume":"5","issue":"2","source":"Google Scholar","shortTitle":"Newcastle satisfaction with nursing scales","author":[{"family":"Thomas","given":"L. H."},{"family":"McColl","given":"E."},{"family":"Priest","given":"J."},{"family":"Bond","given":"S."},{"family":"Boys","given":"R. J."}],"issued":{"date-parts":[["1996"]]},"accessed":{"date-parts":[["2015",4,20]]}}}],"schema":"https://github.com/citation-style-language/schema/raw/master/csl-citation.json"} </w:instrText>
      </w:r>
      <w:r w:rsidRPr="00047901">
        <w:fldChar w:fldCharType="separate"/>
      </w:r>
      <w:r w:rsidRPr="00047901">
        <w:t>Thomas, McColl, Priest, Bond, &amp; Boys, (1996)</w:t>
      </w:r>
      <w:r w:rsidRPr="00047901">
        <w:fldChar w:fldCharType="end"/>
      </w:r>
      <w:r w:rsidRPr="00047901">
        <w:t xml:space="preserve"> na versão brasileira de </w:t>
      </w:r>
      <w:r w:rsidRPr="00047901">
        <w:fldChar w:fldCharType="begin"/>
      </w:r>
      <w:r w:rsidRPr="00047901">
        <w:instrText xml:space="preserve"> ADDIN ZOTERO_ITEM CSL_CITATION {"citationID":"c7cdqhji2","properties":{"formattedCitation":"(G. H. Dorigan &amp; Guirardello, 2013)","plainCitation":"(G. H. Dorigan &amp; Guirardello, 2013)"},"citationItems":[{"id":"dlVRWqtW/Lqdc3S10","uris":["http://zotero.org/users/local/HwBhDmny/items/7JDWPIS6"],"uri":["http://zotero.org/users/local/HwBhDmny/items/7JDWPIS6"],"itemData":{"id":"dlVRWqtW/Lqdc3S10","type":"article-journal","title":"Tradução e adaptação cultural do Newcastle Satisfaction with Nursing Scales para a cultura brasileira","container-title":"Revista da Escola de Enfermagem da USP","page":"562–568","volume":"47","issue":"3","source":"Google Scholar","author":[{"family":"Dorigan","given":"Gisele Hespanhol"},{"family":"Guirardello","given":"Edinêis de Brito"}],"issued":{"year":2013},"accessed":{"year":2015,"month":4,"day":20},"page-first":"562","container-title-short":"Rev. Esc. Enferm. USP"}}],"schema":"https://github.com/citation-style-language/schema/raw/master/csl-citation.json"} </w:instrText>
      </w:r>
      <w:r w:rsidRPr="00047901">
        <w:fldChar w:fldCharType="separate"/>
      </w:r>
      <w:r w:rsidR="00C20C7A">
        <w:t>Dorigan &amp; Guirardello</w:t>
      </w:r>
      <w:r w:rsidR="00B9304D" w:rsidRPr="00B9304D">
        <w:t xml:space="preserve"> </w:t>
      </w:r>
      <w:r w:rsidR="00C20C7A">
        <w:t>(</w:t>
      </w:r>
      <w:r w:rsidR="00B9304D" w:rsidRPr="00B9304D">
        <w:t>2013)</w:t>
      </w:r>
      <w:r w:rsidRPr="00047901">
        <w:fldChar w:fldCharType="end"/>
      </w:r>
      <w:r w:rsidRPr="00047901">
        <w:t xml:space="preserve">, e a escala </w:t>
      </w:r>
      <w:r w:rsidR="00C20C7A">
        <w:t>GPNS</w:t>
      </w:r>
      <w:r w:rsidRPr="00047901">
        <w:t xml:space="preserve"> de </w:t>
      </w:r>
      <w:r w:rsidRPr="00047901">
        <w:fldChar w:fldCharType="begin"/>
      </w:r>
      <w:r w:rsidRPr="00047901">
        <w:instrText xml:space="preserve"> ADDIN ZOTERO_ITEM CSL_CITATION {"citationID":"vqo3c0gjj","properties":{"formattedCitation":"(Halcomb, Caldwell, Salamonson, &amp; Davidson, 2011a)","plainCitation":"(Halcomb, Caldwell, Salamonson, &amp; Davidson, 2011a)"},"citationItems":[{"id":"d6snUkc1/Hw1taXvt","uris":["http://zotero.org/users/local/eW0mdJl5/items/VMB9GR78"],"uri":["http://zotero.org/users/local/eW0mdJl5/items/VMB9GR78"],"itemData":{"id":"d6snUkc1/Hw1taXvt","type":"article-journal","title":"Development and Psychometric Validation of the General Practice Nurse Satisfaction Scale","container-title":"Journal of Nursing Scholarship","page":"318-327","volume":"43","issue":"3","source":"Wiley Online Library","abstract":"Purpose: To develop an instrument to assess consumer satisfaction with nursing in general practice to provide feedback to nurses about consumers’ perceptions of their performance. Design: Prospective psychometric instrument validation study. Methods: A literature review was conducted to generate items for an instrument to measure consumer satisfaction with nursing in general practice. Face and content validity were evaluated by an expert panel, which had extensive experience in general practice nursing and research. Included in the questionnaire battery was the 27-item General Practice Nurse Satisfaction (GPNS) scale, as well as demographic and health status items. This survey was distributed to 739 consumers following intervention administered by a practice nurse in 16 general practices across metropolitan, rural, and regional Australia. Participants had the option of completing the survey online or receiving a hard copy of the survey form at the time of their visit. These data were collected between June and August 2009. Findings: Satisfaction data from 739 consumers were collected following their consultation with a general practice nurse. From the initial 27-item GPNS scale, a 21-item instrument was developed. Two factors, “confidence and credibility” and “interpersonal and communication” were extracted using principal axis factoring and varimax rotation. These two factors explained 71.9% of the variance. Cronbach's α was 0.97. Conclusions: The GPNS scale has demonstrated acceptable psychometric properties and can be used both in research and clinical practice for evaluating consumer satisfaction with general practice nurses. Relevance to Clinical Practice: Assessing consumer satisfaction is important for developing and evaluating nursing roles. The GPNS scale is a valid and reliable tool that can be utilized to assess consumer satisfaction with general practice nurses and can assist in performance management and improving the quality of nursing services.","DOI":"10.1111/j.1547-5069.2011.01408.x","ISSN":"1547-5069","language":"en","author":[{"family":"Halcomb","given":"Elizabeth J."},{"family":"Caldwell","given":"Belinda"},{"family":"Salamonson","given":"Yenna"},{"family":"Davidson","given":"Patricia M"}],"issued":{"year":2011,"month":9,"day":1},"accessed":{"year":2014,"month":5,"day":16},"page-first":"318","container-title-short":"J. Nurs. Scholarsh."}}],"schema":"https://github.com/citation-style-language/schema/raw/master/csl-citation.json"} </w:instrText>
      </w:r>
      <w:r w:rsidRPr="00047901">
        <w:fldChar w:fldCharType="separate"/>
      </w:r>
      <w:r w:rsidR="00B9304D" w:rsidRPr="00B9304D">
        <w:t xml:space="preserve">Halcomb, Caldwell, Salamonson, &amp; Davidson </w:t>
      </w:r>
      <w:r w:rsidR="00C20C7A">
        <w:t>(</w:t>
      </w:r>
      <w:r w:rsidR="00B9304D" w:rsidRPr="00B9304D">
        <w:t>2011)</w:t>
      </w:r>
      <w:r w:rsidRPr="00047901">
        <w:fldChar w:fldCharType="end"/>
      </w:r>
      <w:r w:rsidRPr="00047901">
        <w:t xml:space="preserve"> na sua versão já nacionalizada </w:t>
      </w:r>
      <w:r w:rsidRPr="00047901">
        <w:fldChar w:fldCharType="begin"/>
      </w:r>
      <w:r w:rsidRPr="00047901">
        <w:instrText xml:space="preserve"> ADDIN ZOTERO_ITEM CSL_CITATION {"citationID":"1ju78tv3qm","properties":{"formattedCitation":"(Moglia Junior, Motta, &amp; Lopes, 2015)","plainCitation":"(Moglia Junior, Motta, &amp; Lopes, 2015)"},"citationItems":[{"id":"dlVRWqtW/y5KT2Spo","uris":["http://zotero.org/users/local/HwBhDmny/items/F7P4JQJZ"],"uri":["http://zotero.org/users/local/HwBhDmny/items/F7P4JQJZ"],"itemData":{"id":"dlVRWqtW/y5KT2Spo","type":"speech","title":"Mensuração da satisfação do cliente com o serviço de enfermagem e sua relação com a avaliação do serviço hospitalar","publisher-place":"Faculdade de economia, administraçã e contabilidade - USP","event":"12 th CONTECSI – International conference on information systems &amp; technology management","event-place":"Faculdade de economia, administraçã e contabilidade - USP","author":[{"family":"Moglia Junior","given":"João Batista"},{"family":"Motta","given":"Lara Jansinski"},{"family":"Lopes","given":"Evandro Luiz"}],"issued":{"year":2015}}}],"schema":"https://github.com/citation-style-language/schema/raw/master/csl-citation.json"} </w:instrText>
      </w:r>
      <w:r w:rsidRPr="00047901">
        <w:fldChar w:fldCharType="separate"/>
      </w:r>
      <w:r w:rsidR="00B9304D" w:rsidRPr="00B9304D">
        <w:t>(Moglia Junior, Motta, &amp; Lopes, 2015)</w:t>
      </w:r>
      <w:r w:rsidRPr="00047901">
        <w:fldChar w:fldCharType="end"/>
      </w:r>
      <w:r w:rsidRPr="00047901">
        <w:t>. E para a avaliação geral do hospital utilizou-se a</w:t>
      </w:r>
      <w:r w:rsidRPr="00047901">
        <w:rPr>
          <w:color w:val="000000"/>
        </w:rPr>
        <w:t xml:space="preserve"> escala de </w:t>
      </w:r>
      <w:r w:rsidRPr="00047901">
        <w:fldChar w:fldCharType="begin"/>
      </w:r>
      <w:r w:rsidRPr="00047901">
        <w:instrText xml:space="preserve"> ADDIN ZOTERO_ITEM CSL_CITATION {"citationID":"g74geeub9","properties":{"formattedCitation":"(Johnston, 1995)","plainCitation":"(Johnston, 1995)"},"citationItems":[{"id":228,"uris":["http://zotero.org/users/local/HwBhDmny/items/55ZBA7ND"],"uri":["http://zotero.org/users/local/HwBhDmny/items/55ZBA7ND"],"itemData":{"id":228,"type":"article-journal","title":"The zone of tolerance: exploring the relationship between service transactions and satisfaction with the overall service","container-title":"International Journal of Service Industry Management","page":"46–61","volume":"6","issue":"2","source":"Google Scholar","shortTitle":"The zone of tolerance","author":[{"family":"Johnston","given":"Robert"}],"issued":{"date-parts":[["1995"]]},"accessed":{"date-parts":[["2015",1,23]],"season":"00:01:49"}}}],"schema":"https://github.com/citation-style-language/schema/raw/master/csl-citation.json"} </w:instrText>
      </w:r>
      <w:r w:rsidRPr="00047901">
        <w:fldChar w:fldCharType="separate"/>
      </w:r>
      <w:r w:rsidR="00B9304D" w:rsidRPr="00B9304D">
        <w:t>(Johnston, 1995)</w:t>
      </w:r>
      <w:r w:rsidRPr="00047901">
        <w:fldChar w:fldCharType="end"/>
      </w:r>
      <w:r w:rsidRPr="00047901">
        <w:t>. Por meio da análise de um modelo de equações estrutur</w:t>
      </w:r>
      <w:r w:rsidR="00A22144">
        <w:t>ai</w:t>
      </w:r>
      <w:r w:rsidRPr="00047901">
        <w:t>s, identificou-se que a escala NSNS é mais adequada para mensuração da qualidade da equipe de enfermagem que as demais escalas testadas.</w:t>
      </w:r>
    </w:p>
    <w:p w14:paraId="44577FF4" w14:textId="77777777" w:rsidR="00213290" w:rsidRDefault="00213290" w:rsidP="00047901">
      <w:pPr>
        <w:pStyle w:val="Texto0"/>
        <w:spacing w:line="360" w:lineRule="auto"/>
        <w:jc w:val="both"/>
      </w:pPr>
    </w:p>
    <w:p w14:paraId="16E1E9A3" w14:textId="77777777" w:rsidR="00047901" w:rsidRDefault="00047901" w:rsidP="00047901">
      <w:pPr>
        <w:pStyle w:val="Texto0"/>
        <w:spacing w:line="360" w:lineRule="auto"/>
        <w:jc w:val="both"/>
      </w:pPr>
    </w:p>
    <w:p w14:paraId="73CCDAF8" w14:textId="77777777" w:rsidR="00047901" w:rsidRPr="00047901" w:rsidRDefault="00047901" w:rsidP="00047901">
      <w:pPr>
        <w:pStyle w:val="Texto0"/>
        <w:spacing w:line="360" w:lineRule="auto"/>
        <w:jc w:val="both"/>
      </w:pPr>
    </w:p>
    <w:p w14:paraId="6BD49CFD" w14:textId="0441C751" w:rsidR="00213290" w:rsidRPr="00047901" w:rsidRDefault="00213290" w:rsidP="0050540A">
      <w:pPr>
        <w:pStyle w:val="Ttulo"/>
      </w:pPr>
      <w:r w:rsidRPr="00047901">
        <w:t>Palavras-chave: satisfação, atendimento de enfermagem, avaliação geral do hospital.</w:t>
      </w:r>
    </w:p>
    <w:p w14:paraId="56977E95" w14:textId="77777777" w:rsidR="00213290" w:rsidRPr="0053366B" w:rsidRDefault="00213290" w:rsidP="0050540A">
      <w:pPr>
        <w:pStyle w:val="Ttulo"/>
        <w:rPr>
          <w:lang w:val="en-US"/>
        </w:rPr>
      </w:pPr>
      <w:r w:rsidRPr="007F24EF">
        <w:rPr>
          <w:lang w:val="en-US"/>
        </w:rPr>
        <w:br w:type="page"/>
      </w:r>
      <w:r w:rsidRPr="0053366B">
        <w:rPr>
          <w:lang w:val="en-US"/>
        </w:rPr>
        <w:lastRenderedPageBreak/>
        <w:t>ABSTRACT</w:t>
      </w:r>
    </w:p>
    <w:p w14:paraId="0CE010E5" w14:textId="77777777" w:rsidR="00213290" w:rsidRPr="0053366B" w:rsidRDefault="00213290" w:rsidP="00047901">
      <w:pPr>
        <w:pStyle w:val="Texto0"/>
        <w:jc w:val="both"/>
        <w:rPr>
          <w:lang w:val="en-US"/>
        </w:rPr>
      </w:pPr>
    </w:p>
    <w:p w14:paraId="19DCBCDF" w14:textId="0C03B82F" w:rsidR="00B653BC" w:rsidRPr="007F24EF" w:rsidRDefault="00B653BC" w:rsidP="00B653BC">
      <w:pPr>
        <w:spacing w:line="360" w:lineRule="auto"/>
        <w:jc w:val="both"/>
        <w:rPr>
          <w:lang w:val="en-US"/>
        </w:rPr>
      </w:pPr>
      <w:r w:rsidRPr="007F24EF">
        <w:rPr>
          <w:lang w:val="en-US"/>
        </w:rPr>
        <w:t xml:space="preserve">Patient satisfaction is not a new theme but gains importance in the current competitive scenario, mainly in private hospitals. The relevance is in the contribution of a new viewing perspective of the hospital customer's satisfaction. The goal of this study is to identify for the national context which one of the patient satisfaction scales is able to better reflect the general assessment of the hospital. Therefore, we used three satisfaction scales with the nursing care: PSI scale of Hinshaw &amp; Atwood (1982) in the Brazilian version of Oliveira (2004), the NSNS scale of Thomas, McColl, Priest, Bond &amp; Boys (1996) in the Brazilian version of Dorigan &amp; Guidardello (2013), and the </w:t>
      </w:r>
      <w:r w:rsidR="00C20C7A" w:rsidRPr="007F24EF">
        <w:rPr>
          <w:lang w:val="en-US"/>
        </w:rPr>
        <w:t xml:space="preserve">GPNS </w:t>
      </w:r>
      <w:r w:rsidRPr="007F24EF">
        <w:rPr>
          <w:lang w:val="en-US"/>
        </w:rPr>
        <w:t>scale of Halcomb, Caldwell, Salamonson &amp; Davidson (2011) in its already nationalized version by Moglia Junior, Motta and Lopes (2015). For the general assessment of the hospital it was used the Johnston scale (1995). Through the analysis of model of structural equations, the NSNS scale was identified as the most appropriate for measuring the quality of the nursing team comparing to the others scales tested.</w:t>
      </w:r>
    </w:p>
    <w:p w14:paraId="6CFCDC63" w14:textId="77777777" w:rsidR="00213290" w:rsidRPr="007F24EF" w:rsidRDefault="00213290" w:rsidP="00047901">
      <w:pPr>
        <w:pStyle w:val="Texto0"/>
        <w:jc w:val="both"/>
        <w:rPr>
          <w:lang w:val="en-US"/>
        </w:rPr>
      </w:pPr>
    </w:p>
    <w:p w14:paraId="3B9FADB6" w14:textId="77777777" w:rsidR="00213290" w:rsidRPr="007F24EF" w:rsidRDefault="00213290" w:rsidP="00047901">
      <w:pPr>
        <w:pStyle w:val="Texto0"/>
        <w:jc w:val="both"/>
        <w:rPr>
          <w:lang w:val="en-US"/>
        </w:rPr>
      </w:pPr>
    </w:p>
    <w:p w14:paraId="77D800BF" w14:textId="77777777" w:rsidR="00213290" w:rsidRPr="007F24EF" w:rsidRDefault="00213290" w:rsidP="00047901">
      <w:pPr>
        <w:pStyle w:val="Texto0"/>
        <w:jc w:val="both"/>
        <w:rPr>
          <w:lang w:val="en-US"/>
        </w:rPr>
      </w:pPr>
    </w:p>
    <w:p w14:paraId="34A1933A" w14:textId="6A882E1D" w:rsidR="00213290" w:rsidRPr="0053366B" w:rsidRDefault="00213290" w:rsidP="0050540A">
      <w:pPr>
        <w:pStyle w:val="Ttulo"/>
        <w:rPr>
          <w:lang w:val="en-US"/>
        </w:rPr>
      </w:pPr>
      <w:r w:rsidRPr="0053366B">
        <w:rPr>
          <w:lang w:val="en-US"/>
        </w:rPr>
        <w:t>Keywords: satisfaction, nursing care, overall assessment of hospital.</w:t>
      </w:r>
    </w:p>
    <w:p w14:paraId="3599EB04" w14:textId="77777777" w:rsidR="00213290" w:rsidRPr="00047901" w:rsidRDefault="00213290" w:rsidP="0050540A">
      <w:pPr>
        <w:pStyle w:val="Ttulo"/>
      </w:pPr>
      <w:r w:rsidRPr="007F24EF">
        <w:br w:type="page"/>
      </w:r>
      <w:r w:rsidRPr="00047901">
        <w:lastRenderedPageBreak/>
        <w:t>LISTA DE FIGURAS</w:t>
      </w:r>
    </w:p>
    <w:p w14:paraId="6CD9D536" w14:textId="77777777" w:rsidR="00213290" w:rsidRPr="00047901" w:rsidRDefault="00213290" w:rsidP="00E17763">
      <w:pPr>
        <w:pStyle w:val="Texto0"/>
        <w:spacing w:line="360" w:lineRule="auto"/>
        <w:jc w:val="both"/>
      </w:pPr>
    </w:p>
    <w:p w14:paraId="5507224F" w14:textId="007B2F0A" w:rsidR="00C05DF3" w:rsidRPr="00C05DF3" w:rsidRDefault="00213290" w:rsidP="00C05DF3">
      <w:pPr>
        <w:pStyle w:val="ndicedeilustraes"/>
        <w:tabs>
          <w:tab w:val="right" w:leader="dot" w:pos="9062"/>
        </w:tabs>
        <w:spacing w:line="360" w:lineRule="auto"/>
        <w:jc w:val="both"/>
        <w:rPr>
          <w:noProof/>
        </w:rPr>
      </w:pPr>
      <w:r w:rsidRPr="00047901">
        <w:rPr>
          <w:noProof/>
        </w:rPr>
        <w:fldChar w:fldCharType="begin"/>
      </w:r>
      <w:r w:rsidRPr="00047901">
        <w:rPr>
          <w:noProof/>
        </w:rPr>
        <w:instrText xml:space="preserve"> TOC \c "Figura" </w:instrText>
      </w:r>
      <w:r w:rsidRPr="00047901">
        <w:rPr>
          <w:noProof/>
        </w:rPr>
        <w:fldChar w:fldCharType="separate"/>
      </w:r>
      <w:r w:rsidR="00C05DF3">
        <w:rPr>
          <w:noProof/>
        </w:rPr>
        <w:t xml:space="preserve">Figura 1 </w:t>
      </w:r>
      <w:r w:rsidR="00B35A22">
        <w:rPr>
          <w:noProof/>
        </w:rPr>
        <w:t>-</w:t>
      </w:r>
      <w:r w:rsidR="00C05DF3">
        <w:rPr>
          <w:noProof/>
        </w:rPr>
        <w:t xml:space="preserve"> Modelo do estudo a ser testado</w:t>
      </w:r>
      <w:r w:rsidR="00C05DF3">
        <w:rPr>
          <w:noProof/>
        </w:rPr>
        <w:tab/>
      </w:r>
      <w:r w:rsidR="00C05DF3">
        <w:rPr>
          <w:noProof/>
        </w:rPr>
        <w:fldChar w:fldCharType="begin"/>
      </w:r>
      <w:r w:rsidR="00C05DF3">
        <w:rPr>
          <w:noProof/>
        </w:rPr>
        <w:instrText xml:space="preserve"> PAGEREF _Toc445576653 \h </w:instrText>
      </w:r>
      <w:r w:rsidR="00C05DF3">
        <w:rPr>
          <w:noProof/>
        </w:rPr>
      </w:r>
      <w:r w:rsidR="00C05DF3">
        <w:rPr>
          <w:noProof/>
        </w:rPr>
        <w:fldChar w:fldCharType="separate"/>
      </w:r>
      <w:r w:rsidR="000900BE">
        <w:rPr>
          <w:noProof/>
        </w:rPr>
        <w:t>42</w:t>
      </w:r>
      <w:r w:rsidR="00C05DF3">
        <w:rPr>
          <w:noProof/>
        </w:rPr>
        <w:fldChar w:fldCharType="end"/>
      </w:r>
    </w:p>
    <w:p w14:paraId="0DBC2392" w14:textId="6C2589A3" w:rsidR="00C05DF3" w:rsidRPr="00C05DF3" w:rsidRDefault="00C05DF3" w:rsidP="00C05DF3">
      <w:pPr>
        <w:pStyle w:val="ndicedeilustraes"/>
        <w:tabs>
          <w:tab w:val="right" w:leader="dot" w:pos="9062"/>
        </w:tabs>
        <w:spacing w:line="360" w:lineRule="auto"/>
        <w:jc w:val="both"/>
        <w:rPr>
          <w:noProof/>
        </w:rPr>
      </w:pPr>
      <w:r>
        <w:rPr>
          <w:noProof/>
        </w:rPr>
        <w:t xml:space="preserve">Figura 2 </w:t>
      </w:r>
      <w:r w:rsidR="00B35A22">
        <w:rPr>
          <w:noProof/>
        </w:rPr>
        <w:t>-</w:t>
      </w:r>
      <w:r>
        <w:rPr>
          <w:noProof/>
        </w:rPr>
        <w:t xml:space="preserve"> Distribuição da amostra por tempo de internação</w:t>
      </w:r>
      <w:r>
        <w:rPr>
          <w:noProof/>
        </w:rPr>
        <w:tab/>
      </w:r>
      <w:r>
        <w:rPr>
          <w:noProof/>
        </w:rPr>
        <w:fldChar w:fldCharType="begin"/>
      </w:r>
      <w:r>
        <w:rPr>
          <w:noProof/>
        </w:rPr>
        <w:instrText xml:space="preserve"> PAGEREF _Toc445576654 \h </w:instrText>
      </w:r>
      <w:r>
        <w:rPr>
          <w:noProof/>
        </w:rPr>
      </w:r>
      <w:r>
        <w:rPr>
          <w:noProof/>
        </w:rPr>
        <w:fldChar w:fldCharType="separate"/>
      </w:r>
      <w:r w:rsidR="000900BE">
        <w:rPr>
          <w:noProof/>
        </w:rPr>
        <w:t>50</w:t>
      </w:r>
      <w:r>
        <w:rPr>
          <w:noProof/>
        </w:rPr>
        <w:fldChar w:fldCharType="end"/>
      </w:r>
    </w:p>
    <w:p w14:paraId="05AD4500" w14:textId="5CD01119" w:rsidR="00C05DF3" w:rsidRPr="00C05DF3" w:rsidRDefault="00C05DF3" w:rsidP="00C05DF3">
      <w:pPr>
        <w:pStyle w:val="ndicedeilustraes"/>
        <w:tabs>
          <w:tab w:val="right" w:leader="dot" w:pos="9062"/>
        </w:tabs>
        <w:spacing w:line="360" w:lineRule="auto"/>
        <w:jc w:val="both"/>
        <w:rPr>
          <w:noProof/>
        </w:rPr>
      </w:pPr>
      <w:r>
        <w:rPr>
          <w:noProof/>
        </w:rPr>
        <w:t xml:space="preserve">Figura 3 </w:t>
      </w:r>
      <w:r w:rsidR="00B35A22">
        <w:rPr>
          <w:noProof/>
        </w:rPr>
        <w:t>-</w:t>
      </w:r>
      <w:r>
        <w:rPr>
          <w:noProof/>
        </w:rPr>
        <w:t xml:space="preserve"> Distribuição da amostra por idade</w:t>
      </w:r>
      <w:r>
        <w:rPr>
          <w:noProof/>
        </w:rPr>
        <w:tab/>
      </w:r>
      <w:r>
        <w:rPr>
          <w:noProof/>
        </w:rPr>
        <w:fldChar w:fldCharType="begin"/>
      </w:r>
      <w:r>
        <w:rPr>
          <w:noProof/>
        </w:rPr>
        <w:instrText xml:space="preserve"> PAGEREF _Toc445576655 \h </w:instrText>
      </w:r>
      <w:r>
        <w:rPr>
          <w:noProof/>
        </w:rPr>
      </w:r>
      <w:r>
        <w:rPr>
          <w:noProof/>
        </w:rPr>
        <w:fldChar w:fldCharType="separate"/>
      </w:r>
      <w:r w:rsidR="000900BE">
        <w:rPr>
          <w:noProof/>
        </w:rPr>
        <w:t>50</w:t>
      </w:r>
      <w:r>
        <w:rPr>
          <w:noProof/>
        </w:rPr>
        <w:fldChar w:fldCharType="end"/>
      </w:r>
    </w:p>
    <w:p w14:paraId="633CC3E0" w14:textId="1377EBFA" w:rsidR="00C05DF3" w:rsidRPr="00C05DF3" w:rsidRDefault="00C05DF3" w:rsidP="00C05DF3">
      <w:pPr>
        <w:pStyle w:val="ndicedeilustraes"/>
        <w:tabs>
          <w:tab w:val="right" w:leader="dot" w:pos="9062"/>
        </w:tabs>
        <w:spacing w:line="360" w:lineRule="auto"/>
        <w:jc w:val="both"/>
        <w:rPr>
          <w:noProof/>
        </w:rPr>
      </w:pPr>
      <w:r>
        <w:rPr>
          <w:noProof/>
        </w:rPr>
        <w:t xml:space="preserve">Figura 4 </w:t>
      </w:r>
      <w:r w:rsidR="00B35A22">
        <w:rPr>
          <w:noProof/>
        </w:rPr>
        <w:t>-</w:t>
      </w:r>
      <w:r>
        <w:rPr>
          <w:noProof/>
        </w:rPr>
        <w:t xml:space="preserve"> Distribuição da amostra por renda</w:t>
      </w:r>
      <w:r>
        <w:rPr>
          <w:noProof/>
        </w:rPr>
        <w:tab/>
      </w:r>
      <w:r>
        <w:rPr>
          <w:noProof/>
        </w:rPr>
        <w:fldChar w:fldCharType="begin"/>
      </w:r>
      <w:r>
        <w:rPr>
          <w:noProof/>
        </w:rPr>
        <w:instrText xml:space="preserve"> PAGEREF _Toc445576656 \h </w:instrText>
      </w:r>
      <w:r>
        <w:rPr>
          <w:noProof/>
        </w:rPr>
      </w:r>
      <w:r>
        <w:rPr>
          <w:noProof/>
        </w:rPr>
        <w:fldChar w:fldCharType="separate"/>
      </w:r>
      <w:r w:rsidR="000900BE">
        <w:rPr>
          <w:noProof/>
        </w:rPr>
        <w:t>52</w:t>
      </w:r>
      <w:r>
        <w:rPr>
          <w:noProof/>
        </w:rPr>
        <w:fldChar w:fldCharType="end"/>
      </w:r>
    </w:p>
    <w:p w14:paraId="2D334F07" w14:textId="154AF940" w:rsidR="00C05DF3" w:rsidRPr="00C05DF3" w:rsidRDefault="00C05DF3" w:rsidP="00C05DF3">
      <w:pPr>
        <w:pStyle w:val="ndicedeilustraes"/>
        <w:tabs>
          <w:tab w:val="right" w:leader="dot" w:pos="9062"/>
        </w:tabs>
        <w:spacing w:line="360" w:lineRule="auto"/>
        <w:jc w:val="both"/>
        <w:rPr>
          <w:noProof/>
        </w:rPr>
      </w:pPr>
      <w:r>
        <w:rPr>
          <w:noProof/>
        </w:rPr>
        <w:t>Figura 5</w:t>
      </w:r>
      <w:r w:rsidRPr="00C05DF3">
        <w:rPr>
          <w:noProof/>
        </w:rPr>
        <w:t xml:space="preserve"> </w:t>
      </w:r>
      <w:r w:rsidR="00B35A22">
        <w:rPr>
          <w:noProof/>
        </w:rPr>
        <w:t>-</w:t>
      </w:r>
      <w:r w:rsidRPr="00C05DF3">
        <w:rPr>
          <w:noProof/>
        </w:rPr>
        <w:t xml:space="preserve"> Distribuição da renda por sexo</w:t>
      </w:r>
      <w:r>
        <w:rPr>
          <w:noProof/>
        </w:rPr>
        <w:tab/>
      </w:r>
      <w:r>
        <w:rPr>
          <w:noProof/>
        </w:rPr>
        <w:fldChar w:fldCharType="begin"/>
      </w:r>
      <w:r>
        <w:rPr>
          <w:noProof/>
        </w:rPr>
        <w:instrText xml:space="preserve"> PAGEREF _Toc445576657 \h </w:instrText>
      </w:r>
      <w:r>
        <w:rPr>
          <w:noProof/>
        </w:rPr>
      </w:r>
      <w:r>
        <w:rPr>
          <w:noProof/>
        </w:rPr>
        <w:fldChar w:fldCharType="separate"/>
      </w:r>
      <w:r w:rsidR="000900BE">
        <w:rPr>
          <w:noProof/>
        </w:rPr>
        <w:t>52</w:t>
      </w:r>
      <w:r>
        <w:rPr>
          <w:noProof/>
        </w:rPr>
        <w:fldChar w:fldCharType="end"/>
      </w:r>
    </w:p>
    <w:p w14:paraId="246B938A" w14:textId="1AB38B73" w:rsidR="00C05DF3" w:rsidRPr="00C05DF3" w:rsidRDefault="00C05DF3" w:rsidP="00C05DF3">
      <w:pPr>
        <w:pStyle w:val="ndicedeilustraes"/>
        <w:tabs>
          <w:tab w:val="right" w:leader="dot" w:pos="9062"/>
        </w:tabs>
        <w:spacing w:line="360" w:lineRule="auto"/>
        <w:jc w:val="both"/>
        <w:rPr>
          <w:noProof/>
        </w:rPr>
      </w:pPr>
      <w:r>
        <w:rPr>
          <w:noProof/>
        </w:rPr>
        <w:t xml:space="preserve">Figura 6 </w:t>
      </w:r>
      <w:r w:rsidR="00B35A22">
        <w:rPr>
          <w:noProof/>
        </w:rPr>
        <w:t>-</w:t>
      </w:r>
      <w:r>
        <w:rPr>
          <w:noProof/>
        </w:rPr>
        <w:t xml:space="preserve"> Distribuição da amostra por escolaridade</w:t>
      </w:r>
      <w:r>
        <w:rPr>
          <w:noProof/>
        </w:rPr>
        <w:tab/>
      </w:r>
      <w:r>
        <w:rPr>
          <w:noProof/>
        </w:rPr>
        <w:fldChar w:fldCharType="begin"/>
      </w:r>
      <w:r>
        <w:rPr>
          <w:noProof/>
        </w:rPr>
        <w:instrText xml:space="preserve"> PAGEREF _Toc445576658 \h </w:instrText>
      </w:r>
      <w:r>
        <w:rPr>
          <w:noProof/>
        </w:rPr>
      </w:r>
      <w:r>
        <w:rPr>
          <w:noProof/>
        </w:rPr>
        <w:fldChar w:fldCharType="separate"/>
      </w:r>
      <w:r w:rsidR="000900BE">
        <w:rPr>
          <w:noProof/>
        </w:rPr>
        <w:t>53</w:t>
      </w:r>
      <w:r>
        <w:rPr>
          <w:noProof/>
        </w:rPr>
        <w:fldChar w:fldCharType="end"/>
      </w:r>
    </w:p>
    <w:p w14:paraId="4E07E05C" w14:textId="23FB57C4" w:rsidR="00C05DF3" w:rsidRPr="00C05DF3" w:rsidRDefault="00C05DF3" w:rsidP="00C05DF3">
      <w:pPr>
        <w:pStyle w:val="ndicedeilustraes"/>
        <w:tabs>
          <w:tab w:val="right" w:leader="dot" w:pos="9062"/>
        </w:tabs>
        <w:spacing w:line="360" w:lineRule="auto"/>
        <w:jc w:val="both"/>
        <w:rPr>
          <w:noProof/>
        </w:rPr>
      </w:pPr>
      <w:r>
        <w:rPr>
          <w:noProof/>
        </w:rPr>
        <w:t xml:space="preserve">Figura 7 </w:t>
      </w:r>
      <w:r w:rsidR="00B35A22">
        <w:rPr>
          <w:noProof/>
        </w:rPr>
        <w:t>-</w:t>
      </w:r>
      <w:r>
        <w:rPr>
          <w:noProof/>
        </w:rPr>
        <w:t xml:space="preserve"> Distribuição do nível de escolaridade por faixa etária</w:t>
      </w:r>
      <w:r>
        <w:rPr>
          <w:noProof/>
        </w:rPr>
        <w:tab/>
      </w:r>
      <w:r>
        <w:rPr>
          <w:noProof/>
        </w:rPr>
        <w:fldChar w:fldCharType="begin"/>
      </w:r>
      <w:r>
        <w:rPr>
          <w:noProof/>
        </w:rPr>
        <w:instrText xml:space="preserve"> PAGEREF _Toc445576659 \h </w:instrText>
      </w:r>
      <w:r>
        <w:rPr>
          <w:noProof/>
        </w:rPr>
      </w:r>
      <w:r>
        <w:rPr>
          <w:noProof/>
        </w:rPr>
        <w:fldChar w:fldCharType="separate"/>
      </w:r>
      <w:r w:rsidR="000900BE">
        <w:rPr>
          <w:noProof/>
        </w:rPr>
        <w:t>54</w:t>
      </w:r>
      <w:r>
        <w:rPr>
          <w:noProof/>
        </w:rPr>
        <w:fldChar w:fldCharType="end"/>
      </w:r>
    </w:p>
    <w:p w14:paraId="1F37115A" w14:textId="71B631FB" w:rsidR="00C05DF3" w:rsidRPr="00C05DF3" w:rsidRDefault="00C05DF3" w:rsidP="00C05DF3">
      <w:pPr>
        <w:pStyle w:val="ndicedeilustraes"/>
        <w:tabs>
          <w:tab w:val="right" w:leader="dot" w:pos="9062"/>
        </w:tabs>
        <w:spacing w:line="360" w:lineRule="auto"/>
        <w:jc w:val="both"/>
        <w:rPr>
          <w:noProof/>
        </w:rPr>
      </w:pPr>
      <w:r>
        <w:rPr>
          <w:noProof/>
        </w:rPr>
        <w:t xml:space="preserve">Figura 8 </w:t>
      </w:r>
      <w:r w:rsidR="00B35A22">
        <w:rPr>
          <w:noProof/>
        </w:rPr>
        <w:t>-</w:t>
      </w:r>
      <w:r>
        <w:rPr>
          <w:noProof/>
        </w:rPr>
        <w:t xml:space="preserve"> Comparação das médias os construtos com as das escalas e do estudo geral.</w:t>
      </w:r>
      <w:r>
        <w:rPr>
          <w:noProof/>
        </w:rPr>
        <w:tab/>
      </w:r>
      <w:r>
        <w:rPr>
          <w:noProof/>
        </w:rPr>
        <w:fldChar w:fldCharType="begin"/>
      </w:r>
      <w:r>
        <w:rPr>
          <w:noProof/>
        </w:rPr>
        <w:instrText xml:space="preserve"> PAGEREF _Toc445576660 \h </w:instrText>
      </w:r>
      <w:r>
        <w:rPr>
          <w:noProof/>
        </w:rPr>
      </w:r>
      <w:r>
        <w:rPr>
          <w:noProof/>
        </w:rPr>
        <w:fldChar w:fldCharType="separate"/>
      </w:r>
      <w:r w:rsidR="000900BE">
        <w:rPr>
          <w:noProof/>
        </w:rPr>
        <w:t>57</w:t>
      </w:r>
      <w:r>
        <w:rPr>
          <w:noProof/>
        </w:rPr>
        <w:fldChar w:fldCharType="end"/>
      </w:r>
    </w:p>
    <w:p w14:paraId="1EA15AB3" w14:textId="59A72278" w:rsidR="00C05DF3" w:rsidRPr="00C05DF3" w:rsidRDefault="00C05DF3" w:rsidP="00C05DF3">
      <w:pPr>
        <w:pStyle w:val="ndicedeilustraes"/>
        <w:tabs>
          <w:tab w:val="right" w:leader="dot" w:pos="9062"/>
        </w:tabs>
        <w:spacing w:line="360" w:lineRule="auto"/>
        <w:jc w:val="both"/>
        <w:rPr>
          <w:noProof/>
        </w:rPr>
      </w:pPr>
      <w:r>
        <w:rPr>
          <w:noProof/>
        </w:rPr>
        <w:t xml:space="preserve">Figura 9 </w:t>
      </w:r>
      <w:r w:rsidR="00B35A22">
        <w:rPr>
          <w:noProof/>
        </w:rPr>
        <w:t>-</w:t>
      </w:r>
      <w:r>
        <w:rPr>
          <w:noProof/>
        </w:rPr>
        <w:t xml:space="preserve"> Distribuição das médias das questões do construto CC</w:t>
      </w:r>
      <w:r>
        <w:rPr>
          <w:noProof/>
        </w:rPr>
        <w:tab/>
      </w:r>
      <w:r>
        <w:rPr>
          <w:noProof/>
        </w:rPr>
        <w:fldChar w:fldCharType="begin"/>
      </w:r>
      <w:r>
        <w:rPr>
          <w:noProof/>
        </w:rPr>
        <w:instrText xml:space="preserve"> PAGEREF _Toc445576661 \h </w:instrText>
      </w:r>
      <w:r>
        <w:rPr>
          <w:noProof/>
        </w:rPr>
      </w:r>
      <w:r>
        <w:rPr>
          <w:noProof/>
        </w:rPr>
        <w:fldChar w:fldCharType="separate"/>
      </w:r>
      <w:r w:rsidR="000900BE">
        <w:rPr>
          <w:noProof/>
        </w:rPr>
        <w:t>58</w:t>
      </w:r>
      <w:r>
        <w:rPr>
          <w:noProof/>
        </w:rPr>
        <w:fldChar w:fldCharType="end"/>
      </w:r>
    </w:p>
    <w:p w14:paraId="2F2156ED" w14:textId="30287CA7" w:rsidR="00C05DF3" w:rsidRPr="00C05DF3" w:rsidRDefault="00C05DF3" w:rsidP="00C05DF3">
      <w:pPr>
        <w:pStyle w:val="ndicedeilustraes"/>
        <w:tabs>
          <w:tab w:val="right" w:leader="dot" w:pos="9062"/>
        </w:tabs>
        <w:spacing w:line="360" w:lineRule="auto"/>
        <w:jc w:val="both"/>
        <w:rPr>
          <w:noProof/>
        </w:rPr>
      </w:pPr>
      <w:r>
        <w:rPr>
          <w:noProof/>
        </w:rPr>
        <w:t xml:space="preserve">Figura 10 </w:t>
      </w:r>
      <w:r w:rsidR="00B35A22">
        <w:rPr>
          <w:noProof/>
        </w:rPr>
        <w:t>-</w:t>
      </w:r>
      <w:r>
        <w:rPr>
          <w:noProof/>
        </w:rPr>
        <w:t xml:space="preserve"> Distribuição das médias das questões do construto RIC</w:t>
      </w:r>
      <w:r>
        <w:rPr>
          <w:noProof/>
        </w:rPr>
        <w:tab/>
      </w:r>
      <w:r>
        <w:rPr>
          <w:noProof/>
        </w:rPr>
        <w:fldChar w:fldCharType="begin"/>
      </w:r>
      <w:r>
        <w:rPr>
          <w:noProof/>
        </w:rPr>
        <w:instrText xml:space="preserve"> PAGEREF _Toc445576662 \h </w:instrText>
      </w:r>
      <w:r>
        <w:rPr>
          <w:noProof/>
        </w:rPr>
      </w:r>
      <w:r>
        <w:rPr>
          <w:noProof/>
        </w:rPr>
        <w:fldChar w:fldCharType="separate"/>
      </w:r>
      <w:r w:rsidR="000900BE">
        <w:rPr>
          <w:noProof/>
        </w:rPr>
        <w:t>59</w:t>
      </w:r>
      <w:r>
        <w:rPr>
          <w:noProof/>
        </w:rPr>
        <w:fldChar w:fldCharType="end"/>
      </w:r>
    </w:p>
    <w:p w14:paraId="2D108A08" w14:textId="4B02B0BB" w:rsidR="00C05DF3" w:rsidRPr="00C05DF3" w:rsidRDefault="00C05DF3" w:rsidP="00C05DF3">
      <w:pPr>
        <w:pStyle w:val="ndicedeilustraes"/>
        <w:tabs>
          <w:tab w:val="right" w:leader="dot" w:pos="9062"/>
        </w:tabs>
        <w:spacing w:line="360" w:lineRule="auto"/>
        <w:jc w:val="both"/>
        <w:rPr>
          <w:noProof/>
        </w:rPr>
      </w:pPr>
      <w:r>
        <w:rPr>
          <w:noProof/>
        </w:rPr>
        <w:t xml:space="preserve">Figura 11 </w:t>
      </w:r>
      <w:r w:rsidR="00B35A22">
        <w:rPr>
          <w:noProof/>
        </w:rPr>
        <w:t>-</w:t>
      </w:r>
      <w:r>
        <w:rPr>
          <w:noProof/>
        </w:rPr>
        <w:t xml:space="preserve"> Distribuição das médias das questões do construto EPCE</w:t>
      </w:r>
      <w:r>
        <w:rPr>
          <w:noProof/>
        </w:rPr>
        <w:tab/>
      </w:r>
      <w:r>
        <w:rPr>
          <w:noProof/>
        </w:rPr>
        <w:fldChar w:fldCharType="begin"/>
      </w:r>
      <w:r>
        <w:rPr>
          <w:noProof/>
        </w:rPr>
        <w:instrText xml:space="preserve"> PAGEREF _Toc445576663 \h </w:instrText>
      </w:r>
      <w:r>
        <w:rPr>
          <w:noProof/>
        </w:rPr>
      </w:r>
      <w:r>
        <w:rPr>
          <w:noProof/>
        </w:rPr>
        <w:fldChar w:fldCharType="separate"/>
      </w:r>
      <w:r w:rsidR="000900BE">
        <w:rPr>
          <w:noProof/>
        </w:rPr>
        <w:t>60</w:t>
      </w:r>
      <w:r>
        <w:rPr>
          <w:noProof/>
        </w:rPr>
        <w:fldChar w:fldCharType="end"/>
      </w:r>
    </w:p>
    <w:p w14:paraId="6E8C16C4" w14:textId="3B96EBB0" w:rsidR="00C05DF3" w:rsidRPr="00C05DF3" w:rsidRDefault="00C05DF3" w:rsidP="00C05DF3">
      <w:pPr>
        <w:pStyle w:val="ndicedeilustraes"/>
        <w:tabs>
          <w:tab w:val="right" w:leader="dot" w:pos="9062"/>
        </w:tabs>
        <w:spacing w:line="360" w:lineRule="auto"/>
        <w:jc w:val="both"/>
        <w:rPr>
          <w:noProof/>
        </w:rPr>
      </w:pPr>
      <w:r>
        <w:rPr>
          <w:noProof/>
        </w:rPr>
        <w:t xml:space="preserve">Figura 12 </w:t>
      </w:r>
      <w:r w:rsidR="00B35A22">
        <w:rPr>
          <w:noProof/>
        </w:rPr>
        <w:t>-</w:t>
      </w:r>
      <w:r>
        <w:rPr>
          <w:noProof/>
        </w:rPr>
        <w:t xml:space="preserve"> Distribuição das médias das questões do construto SPCE</w:t>
      </w:r>
      <w:r>
        <w:rPr>
          <w:noProof/>
        </w:rPr>
        <w:tab/>
      </w:r>
      <w:r>
        <w:rPr>
          <w:noProof/>
        </w:rPr>
        <w:fldChar w:fldCharType="begin"/>
      </w:r>
      <w:r>
        <w:rPr>
          <w:noProof/>
        </w:rPr>
        <w:instrText xml:space="preserve"> PAGEREF _Toc445576664 \h </w:instrText>
      </w:r>
      <w:r>
        <w:rPr>
          <w:noProof/>
        </w:rPr>
      </w:r>
      <w:r>
        <w:rPr>
          <w:noProof/>
        </w:rPr>
        <w:fldChar w:fldCharType="separate"/>
      </w:r>
      <w:r w:rsidR="000900BE">
        <w:rPr>
          <w:noProof/>
        </w:rPr>
        <w:t>61</w:t>
      </w:r>
      <w:r>
        <w:rPr>
          <w:noProof/>
        </w:rPr>
        <w:fldChar w:fldCharType="end"/>
      </w:r>
    </w:p>
    <w:p w14:paraId="0F525072" w14:textId="5453E22C" w:rsidR="00C05DF3" w:rsidRPr="00C05DF3" w:rsidRDefault="00C05DF3" w:rsidP="00C05DF3">
      <w:pPr>
        <w:pStyle w:val="ndicedeilustraes"/>
        <w:tabs>
          <w:tab w:val="right" w:leader="dot" w:pos="9062"/>
        </w:tabs>
        <w:spacing w:line="360" w:lineRule="auto"/>
        <w:jc w:val="both"/>
        <w:rPr>
          <w:noProof/>
        </w:rPr>
      </w:pPr>
      <w:r>
        <w:rPr>
          <w:noProof/>
        </w:rPr>
        <w:t xml:space="preserve">Figura 13 </w:t>
      </w:r>
      <w:r w:rsidR="00B35A22">
        <w:rPr>
          <w:noProof/>
        </w:rPr>
        <w:t>-</w:t>
      </w:r>
      <w:r>
        <w:rPr>
          <w:noProof/>
        </w:rPr>
        <w:t xml:space="preserve"> Distribuição das médias das questões do construto ATP</w:t>
      </w:r>
      <w:r>
        <w:rPr>
          <w:noProof/>
        </w:rPr>
        <w:tab/>
      </w:r>
      <w:r>
        <w:rPr>
          <w:noProof/>
        </w:rPr>
        <w:fldChar w:fldCharType="begin"/>
      </w:r>
      <w:r>
        <w:rPr>
          <w:noProof/>
        </w:rPr>
        <w:instrText xml:space="preserve"> PAGEREF _Toc445576665 \h </w:instrText>
      </w:r>
      <w:r>
        <w:rPr>
          <w:noProof/>
        </w:rPr>
      </w:r>
      <w:r>
        <w:rPr>
          <w:noProof/>
        </w:rPr>
        <w:fldChar w:fldCharType="separate"/>
      </w:r>
      <w:r w:rsidR="000900BE">
        <w:rPr>
          <w:noProof/>
        </w:rPr>
        <w:t>62</w:t>
      </w:r>
      <w:r>
        <w:rPr>
          <w:noProof/>
        </w:rPr>
        <w:fldChar w:fldCharType="end"/>
      </w:r>
    </w:p>
    <w:p w14:paraId="63E4E6F9" w14:textId="168DA5C2" w:rsidR="00C05DF3" w:rsidRPr="00C05DF3" w:rsidRDefault="00C05DF3" w:rsidP="00C05DF3">
      <w:pPr>
        <w:pStyle w:val="ndicedeilustraes"/>
        <w:tabs>
          <w:tab w:val="right" w:leader="dot" w:pos="9062"/>
        </w:tabs>
        <w:spacing w:line="360" w:lineRule="auto"/>
        <w:jc w:val="both"/>
        <w:rPr>
          <w:noProof/>
        </w:rPr>
      </w:pPr>
      <w:r>
        <w:rPr>
          <w:noProof/>
        </w:rPr>
        <w:t xml:space="preserve">Figura 14 </w:t>
      </w:r>
      <w:r w:rsidR="00B35A22">
        <w:rPr>
          <w:noProof/>
        </w:rPr>
        <w:t>-</w:t>
      </w:r>
      <w:r>
        <w:rPr>
          <w:noProof/>
        </w:rPr>
        <w:t xml:space="preserve"> Distribuição das médias das questões do construto ED</w:t>
      </w:r>
      <w:r>
        <w:rPr>
          <w:noProof/>
        </w:rPr>
        <w:tab/>
      </w:r>
      <w:r>
        <w:rPr>
          <w:noProof/>
        </w:rPr>
        <w:fldChar w:fldCharType="begin"/>
      </w:r>
      <w:r>
        <w:rPr>
          <w:noProof/>
        </w:rPr>
        <w:instrText xml:space="preserve"> PAGEREF _Toc445576666 \h </w:instrText>
      </w:r>
      <w:r>
        <w:rPr>
          <w:noProof/>
        </w:rPr>
      </w:r>
      <w:r>
        <w:rPr>
          <w:noProof/>
        </w:rPr>
        <w:fldChar w:fldCharType="separate"/>
      </w:r>
      <w:r w:rsidR="000900BE">
        <w:rPr>
          <w:noProof/>
        </w:rPr>
        <w:t>63</w:t>
      </w:r>
      <w:r>
        <w:rPr>
          <w:noProof/>
        </w:rPr>
        <w:fldChar w:fldCharType="end"/>
      </w:r>
    </w:p>
    <w:p w14:paraId="5F7DDC2F" w14:textId="0FDCFDBB" w:rsidR="00C05DF3" w:rsidRPr="00C05DF3" w:rsidRDefault="00C05DF3" w:rsidP="00C05DF3">
      <w:pPr>
        <w:pStyle w:val="ndicedeilustraes"/>
        <w:tabs>
          <w:tab w:val="right" w:leader="dot" w:pos="9062"/>
        </w:tabs>
        <w:spacing w:line="360" w:lineRule="auto"/>
        <w:jc w:val="both"/>
        <w:rPr>
          <w:noProof/>
        </w:rPr>
      </w:pPr>
      <w:r>
        <w:rPr>
          <w:noProof/>
        </w:rPr>
        <w:t xml:space="preserve">Figura 15 </w:t>
      </w:r>
      <w:r w:rsidR="00B35A22">
        <w:rPr>
          <w:noProof/>
        </w:rPr>
        <w:t>-</w:t>
      </w:r>
      <w:r>
        <w:rPr>
          <w:noProof/>
        </w:rPr>
        <w:t xml:space="preserve"> Distribuição das médias das questões do construto CO</w:t>
      </w:r>
      <w:r>
        <w:rPr>
          <w:noProof/>
        </w:rPr>
        <w:tab/>
      </w:r>
      <w:r>
        <w:rPr>
          <w:noProof/>
        </w:rPr>
        <w:fldChar w:fldCharType="begin"/>
      </w:r>
      <w:r>
        <w:rPr>
          <w:noProof/>
        </w:rPr>
        <w:instrText xml:space="preserve"> PAGEREF _Toc445576667 \h </w:instrText>
      </w:r>
      <w:r>
        <w:rPr>
          <w:noProof/>
        </w:rPr>
      </w:r>
      <w:r>
        <w:rPr>
          <w:noProof/>
        </w:rPr>
        <w:fldChar w:fldCharType="separate"/>
      </w:r>
      <w:r w:rsidR="000900BE">
        <w:rPr>
          <w:noProof/>
        </w:rPr>
        <w:t>64</w:t>
      </w:r>
      <w:r>
        <w:rPr>
          <w:noProof/>
        </w:rPr>
        <w:fldChar w:fldCharType="end"/>
      </w:r>
    </w:p>
    <w:p w14:paraId="7A74EF55" w14:textId="61BDB26B" w:rsidR="00C05DF3" w:rsidRPr="00C05DF3" w:rsidRDefault="00C05DF3" w:rsidP="00C05DF3">
      <w:pPr>
        <w:pStyle w:val="ndicedeilustraes"/>
        <w:tabs>
          <w:tab w:val="right" w:leader="dot" w:pos="9062"/>
        </w:tabs>
        <w:spacing w:line="360" w:lineRule="auto"/>
        <w:jc w:val="both"/>
        <w:rPr>
          <w:noProof/>
        </w:rPr>
      </w:pPr>
      <w:r>
        <w:rPr>
          <w:noProof/>
        </w:rPr>
        <w:t xml:space="preserve">Figura 16 </w:t>
      </w:r>
      <w:r w:rsidR="00B35A22">
        <w:rPr>
          <w:noProof/>
        </w:rPr>
        <w:t>-</w:t>
      </w:r>
      <w:r>
        <w:rPr>
          <w:noProof/>
        </w:rPr>
        <w:t xml:space="preserve"> Distribuição das médias das questões do construto AGH</w:t>
      </w:r>
      <w:r>
        <w:rPr>
          <w:noProof/>
        </w:rPr>
        <w:tab/>
      </w:r>
      <w:r>
        <w:rPr>
          <w:noProof/>
        </w:rPr>
        <w:fldChar w:fldCharType="begin"/>
      </w:r>
      <w:r>
        <w:rPr>
          <w:noProof/>
        </w:rPr>
        <w:instrText xml:space="preserve"> PAGEREF _Toc445576668 \h </w:instrText>
      </w:r>
      <w:r>
        <w:rPr>
          <w:noProof/>
        </w:rPr>
      </w:r>
      <w:r>
        <w:rPr>
          <w:noProof/>
        </w:rPr>
        <w:fldChar w:fldCharType="separate"/>
      </w:r>
      <w:r w:rsidR="000900BE">
        <w:rPr>
          <w:noProof/>
        </w:rPr>
        <w:t>65</w:t>
      </w:r>
      <w:r>
        <w:rPr>
          <w:noProof/>
        </w:rPr>
        <w:fldChar w:fldCharType="end"/>
      </w:r>
    </w:p>
    <w:p w14:paraId="730E7E2C" w14:textId="5B21BF06" w:rsidR="00C05DF3" w:rsidRPr="00C05DF3" w:rsidRDefault="00C05DF3" w:rsidP="00C05DF3">
      <w:pPr>
        <w:pStyle w:val="ndicedeilustraes"/>
        <w:tabs>
          <w:tab w:val="right" w:leader="dot" w:pos="9062"/>
        </w:tabs>
        <w:spacing w:line="360" w:lineRule="auto"/>
        <w:jc w:val="both"/>
        <w:rPr>
          <w:noProof/>
        </w:rPr>
      </w:pPr>
      <w:r>
        <w:rPr>
          <w:noProof/>
        </w:rPr>
        <w:t xml:space="preserve">Figura 17 </w:t>
      </w:r>
      <w:r w:rsidR="00B35A22">
        <w:rPr>
          <w:noProof/>
        </w:rPr>
        <w:t>-</w:t>
      </w:r>
      <w:r>
        <w:rPr>
          <w:noProof/>
        </w:rPr>
        <w:t xml:space="preserve"> Caminho estrutural do modelo final</w:t>
      </w:r>
      <w:r>
        <w:rPr>
          <w:noProof/>
        </w:rPr>
        <w:tab/>
      </w:r>
      <w:r>
        <w:rPr>
          <w:noProof/>
        </w:rPr>
        <w:fldChar w:fldCharType="begin"/>
      </w:r>
      <w:r>
        <w:rPr>
          <w:noProof/>
        </w:rPr>
        <w:instrText xml:space="preserve"> PAGEREF _Toc445576669 \h </w:instrText>
      </w:r>
      <w:r>
        <w:rPr>
          <w:noProof/>
        </w:rPr>
      </w:r>
      <w:r>
        <w:rPr>
          <w:noProof/>
        </w:rPr>
        <w:fldChar w:fldCharType="separate"/>
      </w:r>
      <w:r w:rsidR="000900BE">
        <w:rPr>
          <w:noProof/>
        </w:rPr>
        <w:t>72</w:t>
      </w:r>
      <w:r>
        <w:rPr>
          <w:noProof/>
        </w:rPr>
        <w:fldChar w:fldCharType="end"/>
      </w:r>
    </w:p>
    <w:p w14:paraId="0E0B4637" w14:textId="72F9FDE1" w:rsidR="00C05DF3" w:rsidRPr="00C05DF3" w:rsidRDefault="00C05DF3" w:rsidP="00C05DF3">
      <w:pPr>
        <w:pStyle w:val="ndicedeilustraes"/>
        <w:tabs>
          <w:tab w:val="right" w:leader="dot" w:pos="9062"/>
        </w:tabs>
        <w:spacing w:line="360" w:lineRule="auto"/>
        <w:jc w:val="both"/>
        <w:rPr>
          <w:noProof/>
        </w:rPr>
      </w:pPr>
      <w:r>
        <w:rPr>
          <w:noProof/>
        </w:rPr>
        <w:t>Figura 18</w:t>
      </w:r>
      <w:r w:rsidRPr="00C05DF3">
        <w:rPr>
          <w:noProof/>
        </w:rPr>
        <w:t xml:space="preserve"> </w:t>
      </w:r>
      <w:r w:rsidR="00B35A22">
        <w:rPr>
          <w:noProof/>
        </w:rPr>
        <w:t>-</w:t>
      </w:r>
      <w:r w:rsidRPr="00C05DF3">
        <w:rPr>
          <w:noProof/>
        </w:rPr>
        <w:t xml:space="preserve"> </w:t>
      </w:r>
      <w:r w:rsidRPr="00C05DF3">
        <w:rPr>
          <w:i/>
          <w:noProof/>
        </w:rPr>
        <w:t>Bootstrap</w:t>
      </w:r>
      <w:r w:rsidRPr="00C05DF3">
        <w:rPr>
          <w:noProof/>
        </w:rPr>
        <w:t xml:space="preserve"> do modelo final</w:t>
      </w:r>
      <w:r>
        <w:rPr>
          <w:noProof/>
        </w:rPr>
        <w:tab/>
      </w:r>
      <w:r>
        <w:rPr>
          <w:noProof/>
        </w:rPr>
        <w:fldChar w:fldCharType="begin"/>
      </w:r>
      <w:r>
        <w:rPr>
          <w:noProof/>
        </w:rPr>
        <w:instrText xml:space="preserve"> PAGEREF _Toc445576670 \h </w:instrText>
      </w:r>
      <w:r>
        <w:rPr>
          <w:noProof/>
        </w:rPr>
      </w:r>
      <w:r>
        <w:rPr>
          <w:noProof/>
        </w:rPr>
        <w:fldChar w:fldCharType="separate"/>
      </w:r>
      <w:r w:rsidR="000900BE">
        <w:rPr>
          <w:noProof/>
        </w:rPr>
        <w:t>74</w:t>
      </w:r>
      <w:r>
        <w:rPr>
          <w:noProof/>
        </w:rPr>
        <w:fldChar w:fldCharType="end"/>
      </w:r>
    </w:p>
    <w:p w14:paraId="3203948A" w14:textId="77777777" w:rsidR="00213290" w:rsidRPr="00047901" w:rsidRDefault="00213290" w:rsidP="00C05DF3">
      <w:pPr>
        <w:pStyle w:val="ndicedeilustraes"/>
        <w:tabs>
          <w:tab w:val="right" w:leader="dot" w:pos="9062"/>
        </w:tabs>
        <w:spacing w:line="360" w:lineRule="auto"/>
        <w:jc w:val="both"/>
        <w:rPr>
          <w:noProof/>
        </w:rPr>
      </w:pPr>
      <w:r w:rsidRPr="00047901">
        <w:rPr>
          <w:noProof/>
        </w:rPr>
        <w:fldChar w:fldCharType="end"/>
      </w:r>
    </w:p>
    <w:p w14:paraId="4E664F1E" w14:textId="77777777" w:rsidR="00213290" w:rsidRPr="00047901" w:rsidRDefault="00213290" w:rsidP="0050540A">
      <w:pPr>
        <w:pStyle w:val="Ttulo"/>
      </w:pPr>
    </w:p>
    <w:p w14:paraId="45F61BB2" w14:textId="77777777" w:rsidR="00213290" w:rsidRPr="00047901" w:rsidRDefault="00213290" w:rsidP="0050540A">
      <w:pPr>
        <w:pStyle w:val="Ttulo"/>
      </w:pPr>
    </w:p>
    <w:p w14:paraId="0D9167CA" w14:textId="77777777" w:rsidR="00213290" w:rsidRPr="00047901" w:rsidRDefault="00213290" w:rsidP="0050540A">
      <w:pPr>
        <w:pStyle w:val="Ttulo"/>
      </w:pPr>
    </w:p>
    <w:p w14:paraId="1E4767FB" w14:textId="77777777" w:rsidR="00213290" w:rsidRPr="00047901" w:rsidRDefault="00213290" w:rsidP="0050540A">
      <w:pPr>
        <w:pStyle w:val="Ttulo"/>
      </w:pPr>
    </w:p>
    <w:p w14:paraId="346CD97B" w14:textId="77777777" w:rsidR="00213290" w:rsidRPr="00047901" w:rsidRDefault="00213290" w:rsidP="0050540A">
      <w:pPr>
        <w:pStyle w:val="Ttulo"/>
      </w:pPr>
      <w:r w:rsidRPr="00047901">
        <w:br w:type="page"/>
      </w:r>
    </w:p>
    <w:p w14:paraId="4EE02098" w14:textId="235EB88C" w:rsidR="00213290" w:rsidRPr="00047901" w:rsidRDefault="00750988" w:rsidP="00750988">
      <w:pPr>
        <w:pStyle w:val="Ttulo"/>
        <w:tabs>
          <w:tab w:val="center" w:pos="4536"/>
          <w:tab w:val="left" w:pos="7738"/>
        </w:tabs>
        <w:jc w:val="left"/>
      </w:pPr>
      <w:r>
        <w:lastRenderedPageBreak/>
        <w:tab/>
      </w:r>
      <w:r w:rsidR="00213290" w:rsidRPr="00047901">
        <w:t>LISTA DE TABELAS</w:t>
      </w:r>
      <w:r>
        <w:tab/>
      </w:r>
    </w:p>
    <w:p w14:paraId="074F4A0E" w14:textId="77777777" w:rsidR="00213290" w:rsidRPr="00047901" w:rsidRDefault="00213290" w:rsidP="00E17763">
      <w:pPr>
        <w:pStyle w:val="Texto0"/>
        <w:spacing w:line="360" w:lineRule="auto"/>
        <w:jc w:val="both"/>
      </w:pPr>
    </w:p>
    <w:p w14:paraId="06275500" w14:textId="3A766A66" w:rsidR="00C05DF3" w:rsidRPr="00C05DF3" w:rsidRDefault="00213290" w:rsidP="00C05DF3">
      <w:pPr>
        <w:pStyle w:val="ndicedeilustraes"/>
        <w:tabs>
          <w:tab w:val="right" w:leader="dot" w:pos="9062"/>
        </w:tabs>
        <w:spacing w:line="360" w:lineRule="auto"/>
        <w:jc w:val="both"/>
        <w:rPr>
          <w:noProof/>
        </w:rPr>
      </w:pPr>
      <w:r w:rsidRPr="00047901">
        <w:rPr>
          <w:noProof/>
        </w:rPr>
        <w:fldChar w:fldCharType="begin"/>
      </w:r>
      <w:r w:rsidRPr="00047901">
        <w:rPr>
          <w:noProof/>
        </w:rPr>
        <w:instrText xml:space="preserve"> TOC \c "Tabela" </w:instrText>
      </w:r>
      <w:r w:rsidRPr="00047901">
        <w:rPr>
          <w:noProof/>
        </w:rPr>
        <w:fldChar w:fldCharType="separate"/>
      </w:r>
      <w:r w:rsidR="00C05DF3">
        <w:rPr>
          <w:noProof/>
        </w:rPr>
        <w:t>Tabela 1 - Principais pesquisas sobre satisfação do paciente</w:t>
      </w:r>
      <w:r w:rsidR="00C05DF3">
        <w:rPr>
          <w:noProof/>
        </w:rPr>
        <w:tab/>
      </w:r>
      <w:r w:rsidR="00C05DF3">
        <w:rPr>
          <w:noProof/>
        </w:rPr>
        <w:fldChar w:fldCharType="begin"/>
      </w:r>
      <w:r w:rsidR="00C05DF3">
        <w:rPr>
          <w:noProof/>
        </w:rPr>
        <w:instrText xml:space="preserve"> PAGEREF _Toc445576702 \h </w:instrText>
      </w:r>
      <w:r w:rsidR="00C05DF3">
        <w:rPr>
          <w:noProof/>
        </w:rPr>
      </w:r>
      <w:r w:rsidR="00C05DF3">
        <w:rPr>
          <w:noProof/>
        </w:rPr>
        <w:fldChar w:fldCharType="separate"/>
      </w:r>
      <w:r w:rsidR="000900BE">
        <w:rPr>
          <w:noProof/>
        </w:rPr>
        <w:t>30</w:t>
      </w:r>
      <w:r w:rsidR="00C05DF3">
        <w:rPr>
          <w:noProof/>
        </w:rPr>
        <w:fldChar w:fldCharType="end"/>
      </w:r>
    </w:p>
    <w:p w14:paraId="2DF48B30" w14:textId="77777777" w:rsidR="00C05DF3" w:rsidRPr="00C05DF3" w:rsidRDefault="00C05DF3" w:rsidP="00C05DF3">
      <w:pPr>
        <w:pStyle w:val="ndicedeilustraes"/>
        <w:tabs>
          <w:tab w:val="right" w:leader="dot" w:pos="9062"/>
        </w:tabs>
        <w:spacing w:line="360" w:lineRule="auto"/>
        <w:jc w:val="both"/>
        <w:rPr>
          <w:noProof/>
        </w:rPr>
      </w:pPr>
      <w:r>
        <w:rPr>
          <w:noProof/>
        </w:rPr>
        <w:t>Tabela 2</w:t>
      </w:r>
      <w:r w:rsidRPr="00C05DF3">
        <w:rPr>
          <w:noProof/>
        </w:rPr>
        <w:t xml:space="preserve"> - Principais artigos e citações</w:t>
      </w:r>
      <w:r>
        <w:rPr>
          <w:noProof/>
        </w:rPr>
        <w:tab/>
      </w:r>
      <w:r>
        <w:rPr>
          <w:noProof/>
        </w:rPr>
        <w:fldChar w:fldCharType="begin"/>
      </w:r>
      <w:r>
        <w:rPr>
          <w:noProof/>
        </w:rPr>
        <w:instrText xml:space="preserve"> PAGEREF _Toc445576703 \h </w:instrText>
      </w:r>
      <w:r>
        <w:rPr>
          <w:noProof/>
        </w:rPr>
      </w:r>
      <w:r>
        <w:rPr>
          <w:noProof/>
        </w:rPr>
        <w:fldChar w:fldCharType="separate"/>
      </w:r>
      <w:r w:rsidR="000900BE">
        <w:rPr>
          <w:noProof/>
        </w:rPr>
        <w:t>35</w:t>
      </w:r>
      <w:r>
        <w:rPr>
          <w:noProof/>
        </w:rPr>
        <w:fldChar w:fldCharType="end"/>
      </w:r>
    </w:p>
    <w:p w14:paraId="198C6E08" w14:textId="0B2CEB11" w:rsidR="00C05DF3" w:rsidRPr="00C05DF3" w:rsidRDefault="00C05DF3" w:rsidP="00C05DF3">
      <w:pPr>
        <w:pStyle w:val="ndicedeilustraes"/>
        <w:tabs>
          <w:tab w:val="right" w:leader="dot" w:pos="9062"/>
        </w:tabs>
        <w:spacing w:line="360" w:lineRule="auto"/>
        <w:jc w:val="both"/>
        <w:rPr>
          <w:noProof/>
        </w:rPr>
      </w:pPr>
      <w:r>
        <w:rPr>
          <w:noProof/>
        </w:rPr>
        <w:t>Tabela 3</w:t>
      </w:r>
      <w:r w:rsidRPr="00C05DF3">
        <w:rPr>
          <w:noProof/>
        </w:rPr>
        <w:t xml:space="preserve"> </w:t>
      </w:r>
      <w:r>
        <w:rPr>
          <w:noProof/>
        </w:rPr>
        <w:t>-</w:t>
      </w:r>
      <w:r w:rsidRPr="00C05DF3">
        <w:rPr>
          <w:noProof/>
        </w:rPr>
        <w:t xml:space="preserve"> Itens da escala PSI</w:t>
      </w:r>
      <w:r>
        <w:rPr>
          <w:noProof/>
        </w:rPr>
        <w:tab/>
      </w:r>
      <w:r>
        <w:rPr>
          <w:noProof/>
        </w:rPr>
        <w:fldChar w:fldCharType="begin"/>
      </w:r>
      <w:r>
        <w:rPr>
          <w:noProof/>
        </w:rPr>
        <w:instrText xml:space="preserve"> PAGEREF _Toc445576704 \h </w:instrText>
      </w:r>
      <w:r>
        <w:rPr>
          <w:noProof/>
        </w:rPr>
      </w:r>
      <w:r>
        <w:rPr>
          <w:noProof/>
        </w:rPr>
        <w:fldChar w:fldCharType="separate"/>
      </w:r>
      <w:r w:rsidR="000900BE">
        <w:rPr>
          <w:noProof/>
        </w:rPr>
        <w:t>37</w:t>
      </w:r>
      <w:r>
        <w:rPr>
          <w:noProof/>
        </w:rPr>
        <w:fldChar w:fldCharType="end"/>
      </w:r>
    </w:p>
    <w:p w14:paraId="3B65E839" w14:textId="5B6B6AA2" w:rsidR="00C05DF3" w:rsidRPr="00C05DF3" w:rsidRDefault="00C05DF3" w:rsidP="00C05DF3">
      <w:pPr>
        <w:pStyle w:val="ndicedeilustraes"/>
        <w:tabs>
          <w:tab w:val="right" w:leader="dot" w:pos="9062"/>
        </w:tabs>
        <w:spacing w:line="360" w:lineRule="auto"/>
        <w:jc w:val="both"/>
        <w:rPr>
          <w:noProof/>
        </w:rPr>
      </w:pPr>
      <w:r>
        <w:rPr>
          <w:noProof/>
        </w:rPr>
        <w:t>Tabela 4</w:t>
      </w:r>
      <w:r w:rsidRPr="00C05DF3">
        <w:rPr>
          <w:noProof/>
        </w:rPr>
        <w:t xml:space="preserve"> </w:t>
      </w:r>
      <w:r>
        <w:rPr>
          <w:noProof/>
        </w:rPr>
        <w:t>-</w:t>
      </w:r>
      <w:r w:rsidRPr="00C05DF3">
        <w:rPr>
          <w:noProof/>
        </w:rPr>
        <w:t xml:space="preserve"> Itens da escala NSNS</w:t>
      </w:r>
      <w:r>
        <w:rPr>
          <w:noProof/>
        </w:rPr>
        <w:tab/>
      </w:r>
      <w:r>
        <w:rPr>
          <w:noProof/>
        </w:rPr>
        <w:fldChar w:fldCharType="begin"/>
      </w:r>
      <w:r>
        <w:rPr>
          <w:noProof/>
        </w:rPr>
        <w:instrText xml:space="preserve"> PAGEREF _Toc445576705 \h </w:instrText>
      </w:r>
      <w:r>
        <w:rPr>
          <w:noProof/>
        </w:rPr>
      </w:r>
      <w:r>
        <w:rPr>
          <w:noProof/>
        </w:rPr>
        <w:fldChar w:fldCharType="separate"/>
      </w:r>
      <w:r w:rsidR="000900BE">
        <w:rPr>
          <w:noProof/>
        </w:rPr>
        <w:t>38</w:t>
      </w:r>
      <w:r>
        <w:rPr>
          <w:noProof/>
        </w:rPr>
        <w:fldChar w:fldCharType="end"/>
      </w:r>
    </w:p>
    <w:p w14:paraId="4F8A98D7" w14:textId="568A4248" w:rsidR="00C05DF3" w:rsidRPr="00C05DF3" w:rsidRDefault="00C05DF3" w:rsidP="00C05DF3">
      <w:pPr>
        <w:pStyle w:val="ndicedeilustraes"/>
        <w:tabs>
          <w:tab w:val="right" w:leader="dot" w:pos="9062"/>
        </w:tabs>
        <w:spacing w:line="360" w:lineRule="auto"/>
        <w:jc w:val="both"/>
        <w:rPr>
          <w:noProof/>
        </w:rPr>
      </w:pPr>
      <w:r>
        <w:rPr>
          <w:noProof/>
        </w:rPr>
        <w:t>Tabela 5 -</w:t>
      </w:r>
      <w:r w:rsidRPr="00C05DF3">
        <w:rPr>
          <w:noProof/>
        </w:rPr>
        <w:t xml:space="preserve"> Itens traduzidos da escala </w:t>
      </w:r>
      <w:r w:rsidR="00C20C7A">
        <w:t>GPNS</w:t>
      </w:r>
      <w:r>
        <w:rPr>
          <w:noProof/>
        </w:rPr>
        <w:tab/>
      </w:r>
      <w:r>
        <w:rPr>
          <w:noProof/>
        </w:rPr>
        <w:fldChar w:fldCharType="begin"/>
      </w:r>
      <w:r>
        <w:rPr>
          <w:noProof/>
        </w:rPr>
        <w:instrText xml:space="preserve"> PAGEREF _Toc445576706 \h </w:instrText>
      </w:r>
      <w:r>
        <w:rPr>
          <w:noProof/>
        </w:rPr>
      </w:r>
      <w:r>
        <w:rPr>
          <w:noProof/>
        </w:rPr>
        <w:fldChar w:fldCharType="separate"/>
      </w:r>
      <w:r w:rsidR="000900BE">
        <w:rPr>
          <w:noProof/>
        </w:rPr>
        <w:t>39</w:t>
      </w:r>
      <w:r>
        <w:rPr>
          <w:noProof/>
        </w:rPr>
        <w:fldChar w:fldCharType="end"/>
      </w:r>
    </w:p>
    <w:p w14:paraId="13164A8C" w14:textId="322847CE" w:rsidR="00C05DF3" w:rsidRPr="00C05DF3" w:rsidRDefault="00C05DF3" w:rsidP="00C05DF3">
      <w:pPr>
        <w:pStyle w:val="ndicedeilustraes"/>
        <w:tabs>
          <w:tab w:val="right" w:leader="dot" w:pos="9062"/>
        </w:tabs>
        <w:spacing w:line="360" w:lineRule="auto"/>
        <w:jc w:val="both"/>
        <w:rPr>
          <w:noProof/>
        </w:rPr>
      </w:pPr>
      <w:r>
        <w:rPr>
          <w:noProof/>
        </w:rPr>
        <w:t>Tabela 6 - Itens utilizados para mensuração da Avaliação geral</w:t>
      </w:r>
      <w:r>
        <w:rPr>
          <w:noProof/>
        </w:rPr>
        <w:tab/>
      </w:r>
      <w:r>
        <w:rPr>
          <w:noProof/>
        </w:rPr>
        <w:fldChar w:fldCharType="begin"/>
      </w:r>
      <w:r>
        <w:rPr>
          <w:noProof/>
        </w:rPr>
        <w:instrText xml:space="preserve"> PAGEREF _Toc445576707 \h </w:instrText>
      </w:r>
      <w:r>
        <w:rPr>
          <w:noProof/>
        </w:rPr>
      </w:r>
      <w:r>
        <w:rPr>
          <w:noProof/>
        </w:rPr>
        <w:fldChar w:fldCharType="separate"/>
      </w:r>
      <w:r w:rsidR="000900BE">
        <w:rPr>
          <w:noProof/>
        </w:rPr>
        <w:t>41</w:t>
      </w:r>
      <w:r>
        <w:rPr>
          <w:noProof/>
        </w:rPr>
        <w:fldChar w:fldCharType="end"/>
      </w:r>
    </w:p>
    <w:p w14:paraId="5936998D" w14:textId="77777777" w:rsidR="00C05DF3" w:rsidRPr="00C05DF3" w:rsidRDefault="00C05DF3" w:rsidP="00C05DF3">
      <w:pPr>
        <w:pStyle w:val="ndicedeilustraes"/>
        <w:tabs>
          <w:tab w:val="right" w:leader="dot" w:pos="9062"/>
        </w:tabs>
        <w:spacing w:line="360" w:lineRule="auto"/>
        <w:jc w:val="both"/>
        <w:rPr>
          <w:noProof/>
        </w:rPr>
      </w:pPr>
      <w:r>
        <w:rPr>
          <w:noProof/>
        </w:rPr>
        <w:t>Tabela 7 - Distribuição da amostra no serviço pesquisado</w:t>
      </w:r>
      <w:r>
        <w:rPr>
          <w:noProof/>
        </w:rPr>
        <w:tab/>
      </w:r>
      <w:r>
        <w:rPr>
          <w:noProof/>
        </w:rPr>
        <w:fldChar w:fldCharType="begin"/>
      </w:r>
      <w:r>
        <w:rPr>
          <w:noProof/>
        </w:rPr>
        <w:instrText xml:space="preserve"> PAGEREF _Toc445576708 \h </w:instrText>
      </w:r>
      <w:r>
        <w:rPr>
          <w:noProof/>
        </w:rPr>
      </w:r>
      <w:r>
        <w:rPr>
          <w:noProof/>
        </w:rPr>
        <w:fldChar w:fldCharType="separate"/>
      </w:r>
      <w:r w:rsidR="000900BE">
        <w:rPr>
          <w:noProof/>
        </w:rPr>
        <w:t>49</w:t>
      </w:r>
      <w:r>
        <w:rPr>
          <w:noProof/>
        </w:rPr>
        <w:fldChar w:fldCharType="end"/>
      </w:r>
    </w:p>
    <w:p w14:paraId="1EAD9502" w14:textId="052A5D35" w:rsidR="00C05DF3" w:rsidRPr="00C05DF3" w:rsidRDefault="00C05DF3" w:rsidP="00C05DF3">
      <w:pPr>
        <w:pStyle w:val="ndicedeilustraes"/>
        <w:tabs>
          <w:tab w:val="right" w:leader="dot" w:pos="9062"/>
        </w:tabs>
        <w:spacing w:line="360" w:lineRule="auto"/>
        <w:jc w:val="both"/>
        <w:rPr>
          <w:noProof/>
        </w:rPr>
      </w:pPr>
      <w:r>
        <w:rPr>
          <w:noProof/>
        </w:rPr>
        <w:t xml:space="preserve">Tabela 8 </w:t>
      </w:r>
      <w:r w:rsidRPr="00C05DF3">
        <w:rPr>
          <w:noProof/>
        </w:rPr>
        <w:t>- Dados sobre idade</w:t>
      </w:r>
      <w:r>
        <w:rPr>
          <w:noProof/>
        </w:rPr>
        <w:tab/>
      </w:r>
      <w:r>
        <w:rPr>
          <w:noProof/>
        </w:rPr>
        <w:fldChar w:fldCharType="begin"/>
      </w:r>
      <w:r>
        <w:rPr>
          <w:noProof/>
        </w:rPr>
        <w:instrText xml:space="preserve"> PAGEREF _Toc445576709 \h </w:instrText>
      </w:r>
      <w:r>
        <w:rPr>
          <w:noProof/>
        </w:rPr>
      </w:r>
      <w:r>
        <w:rPr>
          <w:noProof/>
        </w:rPr>
        <w:fldChar w:fldCharType="separate"/>
      </w:r>
      <w:r w:rsidR="000900BE">
        <w:rPr>
          <w:noProof/>
        </w:rPr>
        <w:t>51</w:t>
      </w:r>
      <w:r>
        <w:rPr>
          <w:noProof/>
        </w:rPr>
        <w:fldChar w:fldCharType="end"/>
      </w:r>
    </w:p>
    <w:p w14:paraId="043A3EF4" w14:textId="0D831F9C" w:rsidR="00C05DF3" w:rsidRPr="00C05DF3" w:rsidRDefault="00C05DF3" w:rsidP="00C05DF3">
      <w:pPr>
        <w:pStyle w:val="ndicedeilustraes"/>
        <w:tabs>
          <w:tab w:val="right" w:leader="dot" w:pos="9062"/>
        </w:tabs>
        <w:spacing w:line="360" w:lineRule="auto"/>
        <w:jc w:val="both"/>
        <w:rPr>
          <w:noProof/>
        </w:rPr>
      </w:pPr>
      <w:r>
        <w:rPr>
          <w:noProof/>
        </w:rPr>
        <w:t>Tabela 9 - Distribuição da amostra por sexo e trabalho</w:t>
      </w:r>
      <w:r>
        <w:rPr>
          <w:noProof/>
        </w:rPr>
        <w:tab/>
      </w:r>
      <w:r>
        <w:rPr>
          <w:noProof/>
        </w:rPr>
        <w:fldChar w:fldCharType="begin"/>
      </w:r>
      <w:r>
        <w:rPr>
          <w:noProof/>
        </w:rPr>
        <w:instrText xml:space="preserve"> PAGEREF _Toc445576710 \h </w:instrText>
      </w:r>
      <w:r>
        <w:rPr>
          <w:noProof/>
        </w:rPr>
      </w:r>
      <w:r>
        <w:rPr>
          <w:noProof/>
        </w:rPr>
        <w:fldChar w:fldCharType="separate"/>
      </w:r>
      <w:r w:rsidR="000900BE">
        <w:rPr>
          <w:noProof/>
        </w:rPr>
        <w:t>51</w:t>
      </w:r>
      <w:r>
        <w:rPr>
          <w:noProof/>
        </w:rPr>
        <w:fldChar w:fldCharType="end"/>
      </w:r>
    </w:p>
    <w:p w14:paraId="498DC638" w14:textId="5F188629" w:rsidR="00C05DF3" w:rsidRPr="00C05DF3" w:rsidRDefault="00C05DF3" w:rsidP="00C05DF3">
      <w:pPr>
        <w:pStyle w:val="ndicedeilustraes"/>
        <w:tabs>
          <w:tab w:val="right" w:leader="dot" w:pos="9062"/>
        </w:tabs>
        <w:spacing w:line="360" w:lineRule="auto"/>
        <w:jc w:val="both"/>
        <w:rPr>
          <w:noProof/>
        </w:rPr>
      </w:pPr>
      <w:r>
        <w:rPr>
          <w:noProof/>
        </w:rPr>
        <w:t>Tabela 10 - Médias das questões em ordem decrescente</w:t>
      </w:r>
      <w:r>
        <w:rPr>
          <w:noProof/>
        </w:rPr>
        <w:tab/>
      </w:r>
      <w:r>
        <w:rPr>
          <w:noProof/>
        </w:rPr>
        <w:fldChar w:fldCharType="begin"/>
      </w:r>
      <w:r>
        <w:rPr>
          <w:noProof/>
        </w:rPr>
        <w:instrText xml:space="preserve"> PAGEREF _Toc445576711 \h </w:instrText>
      </w:r>
      <w:r>
        <w:rPr>
          <w:noProof/>
        </w:rPr>
      </w:r>
      <w:r>
        <w:rPr>
          <w:noProof/>
        </w:rPr>
        <w:fldChar w:fldCharType="separate"/>
      </w:r>
      <w:r w:rsidR="000900BE">
        <w:rPr>
          <w:noProof/>
        </w:rPr>
        <w:t>54</w:t>
      </w:r>
      <w:r>
        <w:rPr>
          <w:noProof/>
        </w:rPr>
        <w:fldChar w:fldCharType="end"/>
      </w:r>
    </w:p>
    <w:p w14:paraId="5EFA394B" w14:textId="77777777" w:rsidR="00C05DF3" w:rsidRPr="00C05DF3" w:rsidRDefault="00C05DF3" w:rsidP="00C05DF3">
      <w:pPr>
        <w:pStyle w:val="ndicedeilustraes"/>
        <w:tabs>
          <w:tab w:val="right" w:leader="dot" w:pos="9062"/>
        </w:tabs>
        <w:spacing w:line="360" w:lineRule="auto"/>
        <w:jc w:val="both"/>
        <w:rPr>
          <w:noProof/>
        </w:rPr>
      </w:pPr>
      <w:r>
        <w:rPr>
          <w:noProof/>
        </w:rPr>
        <w:t>Tabela 11</w:t>
      </w:r>
      <w:r w:rsidRPr="00C05DF3">
        <w:rPr>
          <w:noProof/>
        </w:rPr>
        <w:t xml:space="preserve"> - Validade convergente</w:t>
      </w:r>
      <w:r>
        <w:rPr>
          <w:noProof/>
        </w:rPr>
        <w:tab/>
      </w:r>
      <w:r>
        <w:rPr>
          <w:noProof/>
        </w:rPr>
        <w:fldChar w:fldCharType="begin"/>
      </w:r>
      <w:r>
        <w:rPr>
          <w:noProof/>
        </w:rPr>
        <w:instrText xml:space="preserve"> PAGEREF _Toc445576712 \h </w:instrText>
      </w:r>
      <w:r>
        <w:rPr>
          <w:noProof/>
        </w:rPr>
      </w:r>
      <w:r>
        <w:rPr>
          <w:noProof/>
        </w:rPr>
        <w:fldChar w:fldCharType="separate"/>
      </w:r>
      <w:r w:rsidR="000900BE">
        <w:rPr>
          <w:noProof/>
        </w:rPr>
        <w:t>66</w:t>
      </w:r>
      <w:r>
        <w:rPr>
          <w:noProof/>
        </w:rPr>
        <w:fldChar w:fldCharType="end"/>
      </w:r>
    </w:p>
    <w:p w14:paraId="4074E21D" w14:textId="77777777" w:rsidR="00C05DF3" w:rsidRPr="00C05DF3" w:rsidRDefault="00C05DF3" w:rsidP="00C05DF3">
      <w:pPr>
        <w:pStyle w:val="ndicedeilustraes"/>
        <w:tabs>
          <w:tab w:val="right" w:leader="dot" w:pos="9062"/>
        </w:tabs>
        <w:spacing w:line="360" w:lineRule="auto"/>
        <w:jc w:val="both"/>
        <w:rPr>
          <w:noProof/>
        </w:rPr>
      </w:pPr>
      <w:r>
        <w:rPr>
          <w:noProof/>
        </w:rPr>
        <w:t>Tabela 12</w:t>
      </w:r>
      <w:r w:rsidRPr="00C05DF3">
        <w:rPr>
          <w:noProof/>
        </w:rPr>
        <w:t xml:space="preserve"> - Validade discriminante rodada 1</w:t>
      </w:r>
      <w:r>
        <w:rPr>
          <w:noProof/>
        </w:rPr>
        <w:tab/>
      </w:r>
      <w:r>
        <w:rPr>
          <w:noProof/>
        </w:rPr>
        <w:fldChar w:fldCharType="begin"/>
      </w:r>
      <w:r>
        <w:rPr>
          <w:noProof/>
        </w:rPr>
        <w:instrText xml:space="preserve"> PAGEREF _Toc445576713 \h </w:instrText>
      </w:r>
      <w:r>
        <w:rPr>
          <w:noProof/>
        </w:rPr>
      </w:r>
      <w:r>
        <w:rPr>
          <w:noProof/>
        </w:rPr>
        <w:fldChar w:fldCharType="separate"/>
      </w:r>
      <w:r w:rsidR="000900BE">
        <w:rPr>
          <w:noProof/>
        </w:rPr>
        <w:t>67</w:t>
      </w:r>
      <w:r>
        <w:rPr>
          <w:noProof/>
        </w:rPr>
        <w:fldChar w:fldCharType="end"/>
      </w:r>
    </w:p>
    <w:p w14:paraId="5F1353A4" w14:textId="77777777" w:rsidR="00C05DF3" w:rsidRPr="00C05DF3" w:rsidRDefault="00C05DF3" w:rsidP="00C05DF3">
      <w:pPr>
        <w:pStyle w:val="ndicedeilustraes"/>
        <w:tabs>
          <w:tab w:val="right" w:leader="dot" w:pos="9062"/>
        </w:tabs>
        <w:spacing w:line="360" w:lineRule="auto"/>
        <w:jc w:val="both"/>
        <w:rPr>
          <w:noProof/>
        </w:rPr>
      </w:pPr>
      <w:r>
        <w:rPr>
          <w:noProof/>
        </w:rPr>
        <w:t>Tabela 13 - Indicadores validade discriminante 1</w:t>
      </w:r>
      <w:r>
        <w:rPr>
          <w:noProof/>
        </w:rPr>
        <w:tab/>
      </w:r>
      <w:r>
        <w:rPr>
          <w:noProof/>
        </w:rPr>
        <w:fldChar w:fldCharType="begin"/>
      </w:r>
      <w:r>
        <w:rPr>
          <w:noProof/>
        </w:rPr>
        <w:instrText xml:space="preserve"> PAGEREF _Toc445576714 \h </w:instrText>
      </w:r>
      <w:r>
        <w:rPr>
          <w:noProof/>
        </w:rPr>
      </w:r>
      <w:r>
        <w:rPr>
          <w:noProof/>
        </w:rPr>
        <w:fldChar w:fldCharType="separate"/>
      </w:r>
      <w:r w:rsidR="000900BE">
        <w:rPr>
          <w:noProof/>
        </w:rPr>
        <w:t>67</w:t>
      </w:r>
      <w:r>
        <w:rPr>
          <w:noProof/>
        </w:rPr>
        <w:fldChar w:fldCharType="end"/>
      </w:r>
    </w:p>
    <w:p w14:paraId="037CA402" w14:textId="77777777" w:rsidR="00C05DF3" w:rsidRPr="00C05DF3" w:rsidRDefault="00C05DF3" w:rsidP="00C05DF3">
      <w:pPr>
        <w:pStyle w:val="ndicedeilustraes"/>
        <w:tabs>
          <w:tab w:val="right" w:leader="dot" w:pos="9062"/>
        </w:tabs>
        <w:spacing w:line="360" w:lineRule="auto"/>
        <w:jc w:val="both"/>
        <w:rPr>
          <w:noProof/>
        </w:rPr>
      </w:pPr>
      <w:r>
        <w:rPr>
          <w:noProof/>
        </w:rPr>
        <w:t>Tabela 14 - Validade discriminante rodada 2</w:t>
      </w:r>
      <w:r>
        <w:rPr>
          <w:noProof/>
        </w:rPr>
        <w:tab/>
      </w:r>
      <w:r>
        <w:rPr>
          <w:noProof/>
        </w:rPr>
        <w:fldChar w:fldCharType="begin"/>
      </w:r>
      <w:r>
        <w:rPr>
          <w:noProof/>
        </w:rPr>
        <w:instrText xml:space="preserve"> PAGEREF _Toc445576715 \h </w:instrText>
      </w:r>
      <w:r>
        <w:rPr>
          <w:noProof/>
        </w:rPr>
      </w:r>
      <w:r>
        <w:rPr>
          <w:noProof/>
        </w:rPr>
        <w:fldChar w:fldCharType="separate"/>
      </w:r>
      <w:r w:rsidR="000900BE">
        <w:rPr>
          <w:noProof/>
        </w:rPr>
        <w:t>68</w:t>
      </w:r>
      <w:r>
        <w:rPr>
          <w:noProof/>
        </w:rPr>
        <w:fldChar w:fldCharType="end"/>
      </w:r>
    </w:p>
    <w:p w14:paraId="5FAC83A4" w14:textId="77777777" w:rsidR="00C05DF3" w:rsidRPr="00C05DF3" w:rsidRDefault="00C05DF3" w:rsidP="00C05DF3">
      <w:pPr>
        <w:pStyle w:val="ndicedeilustraes"/>
        <w:tabs>
          <w:tab w:val="right" w:leader="dot" w:pos="9062"/>
        </w:tabs>
        <w:spacing w:line="360" w:lineRule="auto"/>
        <w:jc w:val="both"/>
        <w:rPr>
          <w:noProof/>
        </w:rPr>
      </w:pPr>
      <w:r>
        <w:rPr>
          <w:noProof/>
        </w:rPr>
        <w:t>Tabela 15 - Indicadores de validade discriminante 2</w:t>
      </w:r>
      <w:r>
        <w:rPr>
          <w:noProof/>
        </w:rPr>
        <w:tab/>
      </w:r>
      <w:r>
        <w:rPr>
          <w:noProof/>
        </w:rPr>
        <w:fldChar w:fldCharType="begin"/>
      </w:r>
      <w:r>
        <w:rPr>
          <w:noProof/>
        </w:rPr>
        <w:instrText xml:space="preserve"> PAGEREF _Toc445576716 \h </w:instrText>
      </w:r>
      <w:r>
        <w:rPr>
          <w:noProof/>
        </w:rPr>
      </w:r>
      <w:r>
        <w:rPr>
          <w:noProof/>
        </w:rPr>
        <w:fldChar w:fldCharType="separate"/>
      </w:r>
      <w:r w:rsidR="000900BE">
        <w:rPr>
          <w:noProof/>
        </w:rPr>
        <w:t>68</w:t>
      </w:r>
      <w:r>
        <w:rPr>
          <w:noProof/>
        </w:rPr>
        <w:fldChar w:fldCharType="end"/>
      </w:r>
    </w:p>
    <w:p w14:paraId="78431D24" w14:textId="77777777" w:rsidR="00C05DF3" w:rsidRPr="00C05DF3" w:rsidRDefault="00C05DF3" w:rsidP="00C05DF3">
      <w:pPr>
        <w:pStyle w:val="ndicedeilustraes"/>
        <w:tabs>
          <w:tab w:val="right" w:leader="dot" w:pos="9062"/>
        </w:tabs>
        <w:spacing w:line="360" w:lineRule="auto"/>
        <w:jc w:val="both"/>
        <w:rPr>
          <w:noProof/>
        </w:rPr>
      </w:pPr>
      <w:r>
        <w:rPr>
          <w:noProof/>
        </w:rPr>
        <w:t>Tabela 16</w:t>
      </w:r>
      <w:r w:rsidRPr="00C05DF3">
        <w:rPr>
          <w:noProof/>
        </w:rPr>
        <w:t xml:space="preserve"> - Validade discriminante rodada 3</w:t>
      </w:r>
      <w:r>
        <w:rPr>
          <w:noProof/>
        </w:rPr>
        <w:tab/>
      </w:r>
      <w:r>
        <w:rPr>
          <w:noProof/>
        </w:rPr>
        <w:fldChar w:fldCharType="begin"/>
      </w:r>
      <w:r>
        <w:rPr>
          <w:noProof/>
        </w:rPr>
        <w:instrText xml:space="preserve"> PAGEREF _Toc445576717 \h </w:instrText>
      </w:r>
      <w:r>
        <w:rPr>
          <w:noProof/>
        </w:rPr>
      </w:r>
      <w:r>
        <w:rPr>
          <w:noProof/>
        </w:rPr>
        <w:fldChar w:fldCharType="separate"/>
      </w:r>
      <w:r w:rsidR="000900BE">
        <w:rPr>
          <w:noProof/>
        </w:rPr>
        <w:t>69</w:t>
      </w:r>
      <w:r>
        <w:rPr>
          <w:noProof/>
        </w:rPr>
        <w:fldChar w:fldCharType="end"/>
      </w:r>
    </w:p>
    <w:p w14:paraId="41C1E3DE" w14:textId="77777777" w:rsidR="00C05DF3" w:rsidRPr="00C05DF3" w:rsidRDefault="00C05DF3" w:rsidP="00C05DF3">
      <w:pPr>
        <w:pStyle w:val="ndicedeilustraes"/>
        <w:tabs>
          <w:tab w:val="right" w:leader="dot" w:pos="9062"/>
        </w:tabs>
        <w:spacing w:line="360" w:lineRule="auto"/>
        <w:jc w:val="both"/>
        <w:rPr>
          <w:noProof/>
        </w:rPr>
      </w:pPr>
      <w:r>
        <w:rPr>
          <w:noProof/>
        </w:rPr>
        <w:t>Tabela 17 - Indicadores de validade discriminante 3</w:t>
      </w:r>
      <w:r>
        <w:rPr>
          <w:noProof/>
        </w:rPr>
        <w:tab/>
      </w:r>
      <w:r>
        <w:rPr>
          <w:noProof/>
        </w:rPr>
        <w:fldChar w:fldCharType="begin"/>
      </w:r>
      <w:r>
        <w:rPr>
          <w:noProof/>
        </w:rPr>
        <w:instrText xml:space="preserve"> PAGEREF _Toc445576718 \h </w:instrText>
      </w:r>
      <w:r>
        <w:rPr>
          <w:noProof/>
        </w:rPr>
      </w:r>
      <w:r>
        <w:rPr>
          <w:noProof/>
        </w:rPr>
        <w:fldChar w:fldCharType="separate"/>
      </w:r>
      <w:r w:rsidR="000900BE">
        <w:rPr>
          <w:noProof/>
        </w:rPr>
        <w:t>69</w:t>
      </w:r>
      <w:r>
        <w:rPr>
          <w:noProof/>
        </w:rPr>
        <w:fldChar w:fldCharType="end"/>
      </w:r>
    </w:p>
    <w:p w14:paraId="464F83CE" w14:textId="77777777" w:rsidR="00C05DF3" w:rsidRPr="00C05DF3" w:rsidRDefault="00C05DF3" w:rsidP="00C05DF3">
      <w:pPr>
        <w:pStyle w:val="ndicedeilustraes"/>
        <w:tabs>
          <w:tab w:val="right" w:leader="dot" w:pos="9062"/>
        </w:tabs>
        <w:spacing w:line="360" w:lineRule="auto"/>
        <w:jc w:val="both"/>
        <w:rPr>
          <w:noProof/>
        </w:rPr>
      </w:pPr>
      <w:r>
        <w:rPr>
          <w:noProof/>
        </w:rPr>
        <w:t>Tabela 18</w:t>
      </w:r>
      <w:r w:rsidRPr="00C05DF3">
        <w:rPr>
          <w:noProof/>
        </w:rPr>
        <w:t xml:space="preserve"> - Validade discriminante rodada 4</w:t>
      </w:r>
      <w:r>
        <w:rPr>
          <w:noProof/>
        </w:rPr>
        <w:tab/>
      </w:r>
      <w:r>
        <w:rPr>
          <w:noProof/>
        </w:rPr>
        <w:fldChar w:fldCharType="begin"/>
      </w:r>
      <w:r>
        <w:rPr>
          <w:noProof/>
        </w:rPr>
        <w:instrText xml:space="preserve"> PAGEREF _Toc445576719 \h </w:instrText>
      </w:r>
      <w:r>
        <w:rPr>
          <w:noProof/>
        </w:rPr>
      </w:r>
      <w:r>
        <w:rPr>
          <w:noProof/>
        </w:rPr>
        <w:fldChar w:fldCharType="separate"/>
      </w:r>
      <w:r w:rsidR="000900BE">
        <w:rPr>
          <w:noProof/>
        </w:rPr>
        <w:t>70</w:t>
      </w:r>
      <w:r>
        <w:rPr>
          <w:noProof/>
        </w:rPr>
        <w:fldChar w:fldCharType="end"/>
      </w:r>
    </w:p>
    <w:p w14:paraId="73804C9A" w14:textId="77777777" w:rsidR="00C05DF3" w:rsidRPr="00C05DF3" w:rsidRDefault="00C05DF3" w:rsidP="00C05DF3">
      <w:pPr>
        <w:pStyle w:val="ndicedeilustraes"/>
        <w:tabs>
          <w:tab w:val="right" w:leader="dot" w:pos="9062"/>
        </w:tabs>
        <w:spacing w:line="360" w:lineRule="auto"/>
        <w:jc w:val="both"/>
        <w:rPr>
          <w:noProof/>
        </w:rPr>
      </w:pPr>
      <w:r>
        <w:rPr>
          <w:noProof/>
        </w:rPr>
        <w:t>Tabela 19 - Indicadores de validade discriminante 4</w:t>
      </w:r>
      <w:r>
        <w:rPr>
          <w:noProof/>
        </w:rPr>
        <w:tab/>
      </w:r>
      <w:r>
        <w:rPr>
          <w:noProof/>
        </w:rPr>
        <w:fldChar w:fldCharType="begin"/>
      </w:r>
      <w:r>
        <w:rPr>
          <w:noProof/>
        </w:rPr>
        <w:instrText xml:space="preserve"> PAGEREF _Toc445576720 \h </w:instrText>
      </w:r>
      <w:r>
        <w:rPr>
          <w:noProof/>
        </w:rPr>
      </w:r>
      <w:r>
        <w:rPr>
          <w:noProof/>
        </w:rPr>
        <w:fldChar w:fldCharType="separate"/>
      </w:r>
      <w:r w:rsidR="000900BE">
        <w:rPr>
          <w:noProof/>
        </w:rPr>
        <w:t>70</w:t>
      </w:r>
      <w:r>
        <w:rPr>
          <w:noProof/>
        </w:rPr>
        <w:fldChar w:fldCharType="end"/>
      </w:r>
    </w:p>
    <w:p w14:paraId="1C0796D3" w14:textId="77777777" w:rsidR="00C05DF3" w:rsidRPr="00C05DF3" w:rsidRDefault="00C05DF3" w:rsidP="00C05DF3">
      <w:pPr>
        <w:pStyle w:val="ndicedeilustraes"/>
        <w:tabs>
          <w:tab w:val="right" w:leader="dot" w:pos="9062"/>
        </w:tabs>
        <w:spacing w:line="360" w:lineRule="auto"/>
        <w:jc w:val="both"/>
        <w:rPr>
          <w:noProof/>
        </w:rPr>
      </w:pPr>
      <w:r>
        <w:rPr>
          <w:noProof/>
        </w:rPr>
        <w:t>Tabela 20</w:t>
      </w:r>
      <w:r w:rsidRPr="00C05DF3">
        <w:rPr>
          <w:noProof/>
        </w:rPr>
        <w:t xml:space="preserve"> - Validade discriminante rodada 5</w:t>
      </w:r>
      <w:r>
        <w:rPr>
          <w:noProof/>
        </w:rPr>
        <w:tab/>
      </w:r>
      <w:r>
        <w:rPr>
          <w:noProof/>
        </w:rPr>
        <w:fldChar w:fldCharType="begin"/>
      </w:r>
      <w:r>
        <w:rPr>
          <w:noProof/>
        </w:rPr>
        <w:instrText xml:space="preserve"> PAGEREF _Toc445576721 \h </w:instrText>
      </w:r>
      <w:r>
        <w:rPr>
          <w:noProof/>
        </w:rPr>
      </w:r>
      <w:r>
        <w:rPr>
          <w:noProof/>
        </w:rPr>
        <w:fldChar w:fldCharType="separate"/>
      </w:r>
      <w:r w:rsidR="000900BE">
        <w:rPr>
          <w:noProof/>
        </w:rPr>
        <w:t>71</w:t>
      </w:r>
      <w:r>
        <w:rPr>
          <w:noProof/>
        </w:rPr>
        <w:fldChar w:fldCharType="end"/>
      </w:r>
    </w:p>
    <w:p w14:paraId="6A31DF43" w14:textId="06874535" w:rsidR="00C05DF3" w:rsidRPr="00C05DF3" w:rsidRDefault="00C05DF3" w:rsidP="00C05DF3">
      <w:pPr>
        <w:pStyle w:val="ndicedeilustraes"/>
        <w:tabs>
          <w:tab w:val="right" w:leader="dot" w:pos="9062"/>
        </w:tabs>
        <w:spacing w:line="360" w:lineRule="auto"/>
        <w:jc w:val="both"/>
        <w:rPr>
          <w:noProof/>
        </w:rPr>
      </w:pPr>
      <w:r>
        <w:rPr>
          <w:noProof/>
        </w:rPr>
        <w:t>Tabela 21 - Análise dos caminhos estruturais - Teste de hipótese</w:t>
      </w:r>
      <w:r>
        <w:rPr>
          <w:noProof/>
        </w:rPr>
        <w:tab/>
      </w:r>
      <w:r>
        <w:rPr>
          <w:noProof/>
        </w:rPr>
        <w:fldChar w:fldCharType="begin"/>
      </w:r>
      <w:r>
        <w:rPr>
          <w:noProof/>
        </w:rPr>
        <w:instrText xml:space="preserve"> PAGEREF _Toc445576722 \h </w:instrText>
      </w:r>
      <w:r>
        <w:rPr>
          <w:noProof/>
        </w:rPr>
      </w:r>
      <w:r>
        <w:rPr>
          <w:noProof/>
        </w:rPr>
        <w:fldChar w:fldCharType="separate"/>
      </w:r>
      <w:r w:rsidR="000900BE">
        <w:rPr>
          <w:noProof/>
        </w:rPr>
        <w:t>75</w:t>
      </w:r>
      <w:r>
        <w:rPr>
          <w:noProof/>
        </w:rPr>
        <w:fldChar w:fldCharType="end"/>
      </w:r>
    </w:p>
    <w:p w14:paraId="15EF5E95" w14:textId="77777777" w:rsidR="00213290" w:rsidRPr="00047901" w:rsidRDefault="00213290" w:rsidP="00C05DF3">
      <w:pPr>
        <w:pStyle w:val="ndicedeilustraes"/>
        <w:tabs>
          <w:tab w:val="right" w:leader="dot" w:pos="9062"/>
        </w:tabs>
        <w:spacing w:line="360" w:lineRule="auto"/>
        <w:jc w:val="both"/>
      </w:pPr>
      <w:r w:rsidRPr="00047901">
        <w:rPr>
          <w:noProof/>
        </w:rPr>
        <w:fldChar w:fldCharType="end"/>
      </w:r>
    </w:p>
    <w:p w14:paraId="1B0C2DC2" w14:textId="77777777" w:rsidR="00213290" w:rsidRPr="00213290" w:rsidRDefault="00213290" w:rsidP="00213290">
      <w:pPr>
        <w:jc w:val="center"/>
      </w:pPr>
      <w:r w:rsidRPr="00213290">
        <w:br w:type="page"/>
      </w:r>
    </w:p>
    <w:p w14:paraId="3D4424B9" w14:textId="77777777" w:rsidR="00213290" w:rsidRPr="00047901" w:rsidRDefault="00213290" w:rsidP="0050540A">
      <w:pPr>
        <w:pStyle w:val="CapaTtulo"/>
      </w:pPr>
      <w:r w:rsidRPr="00047901">
        <w:lastRenderedPageBreak/>
        <w:t>LISTA DE ABREVIATURAS E SIGLAS</w:t>
      </w:r>
    </w:p>
    <w:p w14:paraId="7A419E5A" w14:textId="77777777" w:rsidR="00213290" w:rsidRPr="00047901" w:rsidRDefault="00213290" w:rsidP="00047901">
      <w:pPr>
        <w:pStyle w:val="Texto0"/>
        <w:spacing w:line="360" w:lineRule="auto"/>
      </w:pPr>
    </w:p>
    <w:p w14:paraId="4264D809" w14:textId="77777777" w:rsidR="00213290" w:rsidRPr="00047901" w:rsidRDefault="00213290" w:rsidP="00047901">
      <w:pPr>
        <w:spacing w:line="360" w:lineRule="auto"/>
        <w:ind w:right="1134"/>
        <w:rPr>
          <w:color w:val="000000"/>
          <w:lang w:val="pt-PT"/>
        </w:rPr>
      </w:pPr>
      <w:r w:rsidRPr="00047901">
        <w:rPr>
          <w:color w:val="000000"/>
          <w:lang w:val="pt-PT"/>
        </w:rPr>
        <w:t xml:space="preserve">ACSI: </w:t>
      </w:r>
      <w:r w:rsidRPr="00047901">
        <w:rPr>
          <w:i/>
          <w:color w:val="000000"/>
          <w:lang w:val="pt-PT"/>
        </w:rPr>
        <w:t>American Customer Satisfaction Index</w:t>
      </w:r>
    </w:p>
    <w:p w14:paraId="31C09621" w14:textId="77777777" w:rsidR="00213290" w:rsidRPr="00047901" w:rsidRDefault="00213290" w:rsidP="00047901">
      <w:pPr>
        <w:spacing w:line="360" w:lineRule="auto"/>
        <w:ind w:right="1134"/>
      </w:pPr>
      <w:r w:rsidRPr="00047901">
        <w:rPr>
          <w:color w:val="000000"/>
        </w:rPr>
        <w:t>AGH</w:t>
      </w:r>
      <w:r w:rsidRPr="00047901">
        <w:rPr>
          <w:color w:val="000000"/>
          <w:lang w:val="pt-PT"/>
        </w:rPr>
        <w:t xml:space="preserve">: </w:t>
      </w:r>
      <w:r w:rsidRPr="00047901">
        <w:rPr>
          <w:color w:val="000000"/>
        </w:rPr>
        <w:t>Avaliação Geral do Hospital</w:t>
      </w:r>
    </w:p>
    <w:p w14:paraId="444C470E" w14:textId="77777777" w:rsidR="00213290" w:rsidRPr="00047901" w:rsidRDefault="00213290" w:rsidP="00047901">
      <w:pPr>
        <w:spacing w:line="360" w:lineRule="auto"/>
        <w:ind w:right="1134"/>
        <w:rPr>
          <w:color w:val="000000"/>
          <w:lang w:val="pt-PT"/>
        </w:rPr>
      </w:pPr>
      <w:r w:rsidRPr="00047901">
        <w:rPr>
          <w:color w:val="000000"/>
          <w:lang w:val="pt-PT"/>
        </w:rPr>
        <w:t>ATP: Área Técnica Profissional</w:t>
      </w:r>
    </w:p>
    <w:p w14:paraId="3D4EC079" w14:textId="77777777" w:rsidR="00213290" w:rsidRPr="00047901" w:rsidRDefault="00213290" w:rsidP="00047901">
      <w:pPr>
        <w:spacing w:line="360" w:lineRule="auto"/>
        <w:ind w:right="1134"/>
        <w:rPr>
          <w:color w:val="000000"/>
          <w:lang w:val="pt-PT"/>
        </w:rPr>
      </w:pPr>
      <w:r w:rsidRPr="00047901">
        <w:rPr>
          <w:color w:val="000000"/>
          <w:lang w:val="pt-PT"/>
        </w:rPr>
        <w:t xml:space="preserve">AVE: </w:t>
      </w:r>
      <w:r w:rsidRPr="00047901">
        <w:rPr>
          <w:i/>
          <w:color w:val="000000"/>
          <w:lang w:val="pt-PT"/>
        </w:rPr>
        <w:t>Average Variance Extracted</w:t>
      </w:r>
    </w:p>
    <w:p w14:paraId="113ABA60" w14:textId="77777777" w:rsidR="00213290" w:rsidRPr="00047901" w:rsidRDefault="00213290" w:rsidP="00047901">
      <w:pPr>
        <w:spacing w:line="360" w:lineRule="auto"/>
        <w:ind w:right="1134"/>
        <w:rPr>
          <w:color w:val="000000"/>
          <w:lang w:val="pt-PT"/>
        </w:rPr>
      </w:pPr>
      <w:r w:rsidRPr="00047901">
        <w:rPr>
          <w:rFonts w:ascii="Symbol" w:hAnsi="Symbol"/>
          <w:color w:val="000000"/>
        </w:rPr>
        <w:t></w:t>
      </w:r>
      <w:r w:rsidRPr="00047901">
        <w:rPr>
          <w:color w:val="000000"/>
          <w:lang w:val="pt-PT"/>
        </w:rPr>
        <w:t xml:space="preserve">: </w:t>
      </w:r>
      <w:r w:rsidRPr="00047901">
        <w:rPr>
          <w:color w:val="000000"/>
        </w:rPr>
        <w:t>Beta</w:t>
      </w:r>
    </w:p>
    <w:p w14:paraId="150CB53E" w14:textId="77777777" w:rsidR="00213290" w:rsidRPr="00047901" w:rsidRDefault="00213290" w:rsidP="00047901">
      <w:pPr>
        <w:spacing w:line="360" w:lineRule="auto"/>
        <w:ind w:right="1134"/>
        <w:rPr>
          <w:color w:val="000000"/>
          <w:lang w:val="pt-PT"/>
        </w:rPr>
      </w:pPr>
      <w:r w:rsidRPr="00047901">
        <w:rPr>
          <w:color w:val="000000"/>
        </w:rPr>
        <w:t>Bootstrap</w:t>
      </w:r>
      <w:r w:rsidRPr="00047901">
        <w:rPr>
          <w:color w:val="000000"/>
          <w:lang w:val="pt-PT"/>
        </w:rPr>
        <w:t xml:space="preserve">: </w:t>
      </w:r>
      <w:r w:rsidRPr="00047901">
        <w:rPr>
          <w:color w:val="000000"/>
        </w:rPr>
        <w:t xml:space="preserve">Teste de reamostragem </w:t>
      </w:r>
      <w:r w:rsidRPr="00047901">
        <w:rPr>
          <w:i/>
          <w:color w:val="000000"/>
        </w:rPr>
        <w:t>Bootstrap</w:t>
      </w:r>
    </w:p>
    <w:p w14:paraId="2391C020" w14:textId="77777777" w:rsidR="00213290" w:rsidRPr="00047901" w:rsidRDefault="00213290" w:rsidP="00047901">
      <w:pPr>
        <w:spacing w:line="360" w:lineRule="auto"/>
        <w:ind w:right="1134"/>
        <w:rPr>
          <w:color w:val="000000"/>
          <w:lang w:val="pt-PT"/>
        </w:rPr>
      </w:pPr>
      <w:r w:rsidRPr="00047901">
        <w:rPr>
          <w:color w:val="000000"/>
          <w:lang w:val="pt-PT"/>
        </w:rPr>
        <w:t>CAAE: Certificado de apresentação para apreciação ética</w:t>
      </w:r>
    </w:p>
    <w:p w14:paraId="298452BC" w14:textId="77777777" w:rsidR="00213290" w:rsidRPr="00047901" w:rsidRDefault="00213290" w:rsidP="00047901">
      <w:pPr>
        <w:spacing w:line="360" w:lineRule="auto"/>
        <w:ind w:right="1134"/>
        <w:rPr>
          <w:color w:val="000000"/>
        </w:rPr>
      </w:pPr>
      <w:r w:rsidRPr="00047901">
        <w:rPr>
          <w:color w:val="000000"/>
        </w:rPr>
        <w:t>CARE/SAT</w:t>
      </w:r>
      <w:r w:rsidRPr="00047901">
        <w:rPr>
          <w:color w:val="000000"/>
          <w:lang w:val="pt-PT"/>
        </w:rPr>
        <w:t xml:space="preserve">: </w:t>
      </w:r>
      <w:r w:rsidRPr="00047901">
        <w:rPr>
          <w:i/>
          <w:color w:val="000000"/>
        </w:rPr>
        <w:t>Care satisfaction</w:t>
      </w:r>
    </w:p>
    <w:p w14:paraId="5466B83C" w14:textId="77777777" w:rsidR="00213290" w:rsidRPr="00047901" w:rsidRDefault="00213290" w:rsidP="00047901">
      <w:pPr>
        <w:spacing w:line="360" w:lineRule="auto"/>
        <w:ind w:right="1134"/>
        <w:rPr>
          <w:color w:val="000000"/>
        </w:rPr>
      </w:pPr>
      <w:r w:rsidRPr="00047901">
        <w:rPr>
          <w:color w:val="000000"/>
        </w:rPr>
        <w:t>CC</w:t>
      </w:r>
      <w:r w:rsidRPr="00047901">
        <w:rPr>
          <w:color w:val="000000"/>
          <w:lang w:val="pt-PT"/>
        </w:rPr>
        <w:t xml:space="preserve">: </w:t>
      </w:r>
      <w:r w:rsidRPr="00047901">
        <w:rPr>
          <w:color w:val="000000"/>
        </w:rPr>
        <w:t>Confiança e credibilidade na enfermagem</w:t>
      </w:r>
    </w:p>
    <w:p w14:paraId="03B6A9A5" w14:textId="77777777" w:rsidR="00213290" w:rsidRPr="00047901" w:rsidRDefault="00213290" w:rsidP="00047901">
      <w:pPr>
        <w:spacing w:line="360" w:lineRule="auto"/>
        <w:ind w:right="1134"/>
        <w:rPr>
          <w:color w:val="000000"/>
          <w:lang w:val="en-US"/>
        </w:rPr>
      </w:pPr>
      <w:r w:rsidRPr="00047901">
        <w:rPr>
          <w:color w:val="000000"/>
          <w:lang w:val="en-US"/>
        </w:rPr>
        <w:t xml:space="preserve">CECSS: </w:t>
      </w:r>
      <w:r w:rsidRPr="00047901">
        <w:rPr>
          <w:i/>
          <w:color w:val="000000"/>
          <w:lang w:val="en-US"/>
        </w:rPr>
        <w:t>Consumer emergency care satisfaction scale</w:t>
      </w:r>
    </w:p>
    <w:p w14:paraId="1196DC3C" w14:textId="77777777" w:rsidR="00213290" w:rsidRPr="00047901" w:rsidRDefault="00213290" w:rsidP="00047901">
      <w:pPr>
        <w:spacing w:line="360" w:lineRule="auto"/>
        <w:ind w:right="1134"/>
        <w:rPr>
          <w:color w:val="000000"/>
        </w:rPr>
      </w:pPr>
      <w:r w:rsidRPr="00047901">
        <w:rPr>
          <w:color w:val="000000"/>
        </w:rPr>
        <w:t>CEP: Comitê de Ética em Pesquisa</w:t>
      </w:r>
    </w:p>
    <w:p w14:paraId="638BB399" w14:textId="77777777" w:rsidR="00213290" w:rsidRPr="00047901" w:rsidRDefault="00213290" w:rsidP="00047901">
      <w:pPr>
        <w:spacing w:line="360" w:lineRule="auto"/>
        <w:ind w:right="1134"/>
        <w:rPr>
          <w:color w:val="000000"/>
        </w:rPr>
      </w:pPr>
      <w:r w:rsidRPr="00047901">
        <w:rPr>
          <w:color w:val="000000"/>
          <w:lang w:val="pt-PT"/>
        </w:rPr>
        <w:t>CO: Confiança</w:t>
      </w:r>
    </w:p>
    <w:p w14:paraId="0175F191" w14:textId="77777777" w:rsidR="00213290" w:rsidRPr="00047901" w:rsidRDefault="00213290" w:rsidP="00047901">
      <w:pPr>
        <w:spacing w:line="360" w:lineRule="auto"/>
        <w:ind w:right="1134"/>
        <w:rPr>
          <w:color w:val="000000"/>
          <w:lang w:val="pt-PT"/>
        </w:rPr>
      </w:pPr>
      <w:r w:rsidRPr="00047901">
        <w:rPr>
          <w:color w:val="000000"/>
          <w:lang w:val="pt-PT"/>
        </w:rPr>
        <w:t>COFEN: Conselho Federal de Enfermagem</w:t>
      </w:r>
    </w:p>
    <w:p w14:paraId="24C0FA41" w14:textId="77777777" w:rsidR="00213290" w:rsidRPr="00047901" w:rsidRDefault="00213290" w:rsidP="00047901">
      <w:pPr>
        <w:spacing w:line="360" w:lineRule="auto"/>
        <w:ind w:right="1134"/>
        <w:rPr>
          <w:color w:val="000000"/>
          <w:lang w:val="en-US"/>
        </w:rPr>
      </w:pPr>
      <w:r w:rsidRPr="00047901">
        <w:rPr>
          <w:color w:val="000000"/>
          <w:lang w:val="en-US"/>
        </w:rPr>
        <w:t xml:space="preserve">COMFORTS: </w:t>
      </w:r>
      <w:r w:rsidRPr="00047901">
        <w:rPr>
          <w:i/>
          <w:color w:val="000000"/>
          <w:lang w:val="en-US"/>
        </w:rPr>
        <w:t>Care in Obstetrics Measure For Testing Satisfaction Scale</w:t>
      </w:r>
    </w:p>
    <w:p w14:paraId="1A4D5A65" w14:textId="77777777" w:rsidR="00213290" w:rsidRPr="00047901" w:rsidRDefault="00213290" w:rsidP="00047901">
      <w:pPr>
        <w:spacing w:line="360" w:lineRule="auto"/>
        <w:ind w:right="1134"/>
        <w:rPr>
          <w:color w:val="000000"/>
          <w:lang w:val="en-US"/>
        </w:rPr>
      </w:pPr>
      <w:r w:rsidRPr="00047901">
        <w:rPr>
          <w:color w:val="000000"/>
          <w:lang w:val="en-US"/>
        </w:rPr>
        <w:t xml:space="preserve">CQI: </w:t>
      </w:r>
      <w:r w:rsidRPr="00047901">
        <w:rPr>
          <w:i/>
          <w:color w:val="000000"/>
          <w:lang w:val="en-US"/>
        </w:rPr>
        <w:t>Consumer Quality Index</w:t>
      </w:r>
    </w:p>
    <w:p w14:paraId="24919E4F" w14:textId="77777777" w:rsidR="00213290" w:rsidRPr="00047901" w:rsidRDefault="00213290" w:rsidP="00047901">
      <w:pPr>
        <w:spacing w:line="360" w:lineRule="auto"/>
        <w:ind w:right="1134"/>
        <w:rPr>
          <w:color w:val="000000"/>
          <w:lang w:val="en-US"/>
        </w:rPr>
      </w:pPr>
      <w:r w:rsidRPr="00047901">
        <w:rPr>
          <w:color w:val="000000"/>
          <w:lang w:val="en-US"/>
        </w:rPr>
        <w:t xml:space="preserve">CSB: </w:t>
      </w:r>
      <w:r w:rsidRPr="00047901">
        <w:rPr>
          <w:i/>
          <w:color w:val="000000"/>
          <w:lang w:val="en-US"/>
        </w:rPr>
        <w:t>Customer Satisfaction Barometer</w:t>
      </w:r>
    </w:p>
    <w:p w14:paraId="01731515" w14:textId="77777777" w:rsidR="00213290" w:rsidRPr="00047901" w:rsidRDefault="00213290" w:rsidP="00047901">
      <w:pPr>
        <w:spacing w:line="360" w:lineRule="auto"/>
        <w:ind w:right="1134"/>
        <w:rPr>
          <w:color w:val="000000"/>
          <w:lang w:val="en-US"/>
        </w:rPr>
      </w:pPr>
      <w:r w:rsidRPr="00047901">
        <w:rPr>
          <w:color w:val="000000"/>
          <w:lang w:val="en-US"/>
        </w:rPr>
        <w:t xml:space="preserve">ECSI: </w:t>
      </w:r>
      <w:r w:rsidRPr="00047901">
        <w:rPr>
          <w:i/>
          <w:color w:val="000000"/>
          <w:lang w:val="en-US"/>
        </w:rPr>
        <w:t>European Customer Satisfaction Index</w:t>
      </w:r>
    </w:p>
    <w:p w14:paraId="36FC7054" w14:textId="77777777" w:rsidR="00213290" w:rsidRPr="00047901" w:rsidRDefault="00213290" w:rsidP="00047901">
      <w:pPr>
        <w:spacing w:line="360" w:lineRule="auto"/>
        <w:ind w:right="1134"/>
        <w:rPr>
          <w:color w:val="000000"/>
          <w:lang w:val="en-US"/>
        </w:rPr>
      </w:pPr>
      <w:r w:rsidRPr="00047901">
        <w:rPr>
          <w:color w:val="000000"/>
          <w:lang w:val="en-US"/>
        </w:rPr>
        <w:t>ED: Educacional</w:t>
      </w:r>
    </w:p>
    <w:p w14:paraId="0D6E105D" w14:textId="77777777" w:rsidR="00213290" w:rsidRPr="00047901" w:rsidRDefault="00213290" w:rsidP="00047901">
      <w:pPr>
        <w:spacing w:line="360" w:lineRule="auto"/>
        <w:ind w:right="1134"/>
        <w:rPr>
          <w:color w:val="000000"/>
          <w:lang w:val="pt-PT"/>
        </w:rPr>
      </w:pPr>
      <w:r w:rsidRPr="00047901">
        <w:rPr>
          <w:color w:val="000000"/>
        </w:rPr>
        <w:t>EPCE</w:t>
      </w:r>
      <w:r w:rsidRPr="00047901">
        <w:rPr>
          <w:color w:val="000000"/>
          <w:lang w:val="pt-PT"/>
        </w:rPr>
        <w:t xml:space="preserve">: </w:t>
      </w:r>
      <w:r w:rsidRPr="00047901">
        <w:rPr>
          <w:color w:val="000000"/>
        </w:rPr>
        <w:t>Experiências do paciente com o cuidado de enfermagem</w:t>
      </w:r>
    </w:p>
    <w:p w14:paraId="52766BD8" w14:textId="77777777" w:rsidR="00213290" w:rsidRPr="00047901" w:rsidRDefault="00213290" w:rsidP="00047901">
      <w:pPr>
        <w:spacing w:line="360" w:lineRule="auto"/>
        <w:ind w:right="1134"/>
        <w:rPr>
          <w:color w:val="000000"/>
          <w:lang w:val="pt-PT"/>
        </w:rPr>
      </w:pPr>
      <w:r w:rsidRPr="00047901">
        <w:rPr>
          <w:color w:val="000000"/>
        </w:rPr>
        <w:t>EPCE</w:t>
      </w:r>
      <w:r w:rsidRPr="00047901">
        <w:rPr>
          <w:color w:val="000000"/>
          <w:lang w:val="pt-PT"/>
        </w:rPr>
        <w:t xml:space="preserve">: </w:t>
      </w:r>
      <w:r w:rsidRPr="00047901">
        <w:rPr>
          <w:color w:val="000000"/>
        </w:rPr>
        <w:t>Experiências do paciente com o cuidado de enfermagem</w:t>
      </w:r>
    </w:p>
    <w:p w14:paraId="24140FD1" w14:textId="77777777" w:rsidR="00213290" w:rsidRPr="00047901" w:rsidRDefault="00213290" w:rsidP="00047901">
      <w:pPr>
        <w:spacing w:line="360" w:lineRule="auto"/>
        <w:ind w:right="1134"/>
        <w:rPr>
          <w:color w:val="000000"/>
          <w:lang w:val="pt-PT"/>
        </w:rPr>
      </w:pPr>
      <w:r w:rsidRPr="00047901">
        <w:rPr>
          <w:iCs/>
          <w:color w:val="000000"/>
        </w:rPr>
        <w:t>ESEN</w:t>
      </w:r>
      <w:r w:rsidRPr="00047901">
        <w:rPr>
          <w:color w:val="000000"/>
          <w:lang w:val="pt-PT"/>
        </w:rPr>
        <w:t xml:space="preserve">: </w:t>
      </w:r>
      <w:r w:rsidRPr="00047901">
        <w:rPr>
          <w:iCs/>
          <w:color w:val="000000"/>
        </w:rPr>
        <w:t>Escala de Satisfação com Enfermagem</w:t>
      </w:r>
    </w:p>
    <w:p w14:paraId="30AF904E" w14:textId="77777777" w:rsidR="00213290" w:rsidRPr="00047901" w:rsidRDefault="00213290" w:rsidP="00047901">
      <w:pPr>
        <w:spacing w:line="360" w:lineRule="auto"/>
        <w:ind w:right="1134"/>
        <w:rPr>
          <w:iCs/>
          <w:color w:val="000000"/>
        </w:rPr>
      </w:pPr>
      <w:r w:rsidRPr="00047901">
        <w:rPr>
          <w:iCs/>
          <w:color w:val="000000"/>
        </w:rPr>
        <w:t>ESCCE</w:t>
      </w:r>
      <w:r w:rsidRPr="00047901">
        <w:rPr>
          <w:color w:val="000000"/>
          <w:lang w:val="pt-PT"/>
        </w:rPr>
        <w:t xml:space="preserve">: </w:t>
      </w:r>
      <w:r w:rsidRPr="00047901">
        <w:rPr>
          <w:iCs/>
          <w:color w:val="000000"/>
        </w:rPr>
        <w:t>Escala de Satisfação do Cidadão face aos Cuidados de Enfermagem</w:t>
      </w:r>
    </w:p>
    <w:p w14:paraId="5D1513DD" w14:textId="77777777" w:rsidR="00213290" w:rsidRPr="007F24EF" w:rsidRDefault="00213290" w:rsidP="00047901">
      <w:pPr>
        <w:spacing w:line="360" w:lineRule="auto"/>
        <w:ind w:right="1134"/>
        <w:rPr>
          <w:iCs/>
          <w:color w:val="000000"/>
          <w:lang w:val="en-US"/>
        </w:rPr>
      </w:pPr>
      <w:r w:rsidRPr="007F24EF">
        <w:rPr>
          <w:iCs/>
          <w:color w:val="000000"/>
          <w:lang w:val="en-US"/>
        </w:rPr>
        <w:t>EUA</w:t>
      </w:r>
      <w:r w:rsidRPr="007F24EF">
        <w:rPr>
          <w:color w:val="000000"/>
          <w:lang w:val="en-US"/>
        </w:rPr>
        <w:t xml:space="preserve">: </w:t>
      </w:r>
      <w:r w:rsidRPr="007F24EF">
        <w:rPr>
          <w:iCs/>
          <w:color w:val="000000"/>
          <w:lang w:val="en-US"/>
        </w:rPr>
        <w:t>Estados Unidos da América</w:t>
      </w:r>
    </w:p>
    <w:p w14:paraId="0CA7FE4C" w14:textId="77777777" w:rsidR="00213290" w:rsidRPr="00047901" w:rsidRDefault="00213290" w:rsidP="00047901">
      <w:pPr>
        <w:spacing w:line="360" w:lineRule="auto"/>
        <w:ind w:right="1134"/>
        <w:rPr>
          <w:iCs/>
          <w:color w:val="000000"/>
          <w:lang w:val="en-US"/>
        </w:rPr>
      </w:pPr>
      <w:r w:rsidRPr="00047901">
        <w:rPr>
          <w:color w:val="000000"/>
          <w:lang w:val="en-US"/>
        </w:rPr>
        <w:t xml:space="preserve">Europep: </w:t>
      </w:r>
      <w:r w:rsidRPr="00047901">
        <w:rPr>
          <w:i/>
          <w:color w:val="000000"/>
          <w:lang w:val="en-US"/>
        </w:rPr>
        <w:t>European Task Force on Patient Evaluation of General Practice Care</w:t>
      </w:r>
    </w:p>
    <w:p w14:paraId="23D36A80" w14:textId="77777777" w:rsidR="00213290" w:rsidRPr="00047901" w:rsidRDefault="00213290" w:rsidP="00047901">
      <w:pPr>
        <w:spacing w:line="360" w:lineRule="auto"/>
        <w:ind w:right="1134"/>
        <w:rPr>
          <w:iCs/>
          <w:color w:val="000000"/>
        </w:rPr>
      </w:pPr>
      <w:r w:rsidRPr="00047901">
        <w:rPr>
          <w:color w:val="000000"/>
        </w:rPr>
        <w:t>Ex.</w:t>
      </w:r>
      <w:r w:rsidRPr="00047901">
        <w:rPr>
          <w:color w:val="000000"/>
          <w:lang w:val="pt-PT"/>
        </w:rPr>
        <w:t xml:space="preserve">: </w:t>
      </w:r>
      <w:r w:rsidRPr="00047901">
        <w:rPr>
          <w:color w:val="000000"/>
        </w:rPr>
        <w:t>exemplo</w:t>
      </w:r>
    </w:p>
    <w:p w14:paraId="00A96F85" w14:textId="77777777" w:rsidR="00213290" w:rsidRPr="00047901" w:rsidRDefault="00213290" w:rsidP="00047901">
      <w:pPr>
        <w:spacing w:line="360" w:lineRule="auto"/>
        <w:ind w:right="1134"/>
        <w:rPr>
          <w:color w:val="000000"/>
          <w:lang w:val="pt-PT"/>
        </w:rPr>
      </w:pPr>
      <w:r w:rsidRPr="00047901">
        <w:rPr>
          <w:color w:val="000000"/>
          <w:lang w:val="pt-PT"/>
        </w:rPr>
        <w:t>Fund.: Fundamental</w:t>
      </w:r>
    </w:p>
    <w:p w14:paraId="7F27EB93" w14:textId="77777777" w:rsidR="00213290" w:rsidRPr="00047901" w:rsidRDefault="00213290" w:rsidP="00047901">
      <w:pPr>
        <w:spacing w:line="360" w:lineRule="auto"/>
        <w:ind w:right="1134"/>
        <w:rPr>
          <w:color w:val="000000"/>
          <w:lang w:val="pt-PT"/>
        </w:rPr>
      </w:pPr>
      <w:r w:rsidRPr="0053366B">
        <w:rPr>
          <w:rFonts w:ascii="Symbol" w:hAnsi="Symbol"/>
          <w:color w:val="000000"/>
        </w:rPr>
        <w:t></w:t>
      </w:r>
      <w:r w:rsidRPr="00047901">
        <w:rPr>
          <w:color w:val="000000"/>
          <w:lang w:val="pt-PT"/>
        </w:rPr>
        <w:t xml:space="preserve">: </w:t>
      </w:r>
      <w:r w:rsidRPr="00047901">
        <w:rPr>
          <w:color w:val="000000"/>
        </w:rPr>
        <w:t>Gama</w:t>
      </w:r>
    </w:p>
    <w:p w14:paraId="39855154" w14:textId="3765BB44" w:rsidR="00213290" w:rsidRPr="00047901" w:rsidRDefault="00C20C7A" w:rsidP="00047901">
      <w:pPr>
        <w:spacing w:line="360" w:lineRule="auto"/>
        <w:ind w:right="1134"/>
        <w:rPr>
          <w:color w:val="000000"/>
          <w:lang w:val="pt-PT"/>
        </w:rPr>
      </w:pPr>
      <w:r>
        <w:t>GPNS</w:t>
      </w:r>
      <w:r w:rsidR="00213290" w:rsidRPr="00047901">
        <w:rPr>
          <w:color w:val="000000"/>
          <w:lang w:val="pt-PT"/>
        </w:rPr>
        <w:t xml:space="preserve">: </w:t>
      </w:r>
      <w:r w:rsidR="00213290" w:rsidRPr="00047901">
        <w:rPr>
          <w:i/>
          <w:iCs/>
          <w:color w:val="000000"/>
        </w:rPr>
        <w:t>General Practice Nurse Satisfaction Scala</w:t>
      </w:r>
    </w:p>
    <w:p w14:paraId="4A8DCA53" w14:textId="77777777" w:rsidR="00213290" w:rsidRPr="00047901" w:rsidRDefault="00213290" w:rsidP="00047901">
      <w:pPr>
        <w:spacing w:line="360" w:lineRule="auto"/>
        <w:ind w:right="1134"/>
        <w:rPr>
          <w:color w:val="000000"/>
          <w:lang w:val="pt-PT"/>
        </w:rPr>
      </w:pPr>
      <w:r w:rsidRPr="00047901">
        <w:rPr>
          <w:color w:val="000000"/>
        </w:rPr>
        <w:t>ISP</w:t>
      </w:r>
      <w:r w:rsidRPr="00047901">
        <w:rPr>
          <w:color w:val="000000"/>
          <w:lang w:val="pt-PT"/>
        </w:rPr>
        <w:t xml:space="preserve">: </w:t>
      </w:r>
      <w:r w:rsidRPr="00047901">
        <w:rPr>
          <w:color w:val="000000"/>
        </w:rPr>
        <w:t>Instrumento de Satisfação do Paciente</w:t>
      </w:r>
    </w:p>
    <w:p w14:paraId="3C979E94" w14:textId="77777777" w:rsidR="00213290" w:rsidRPr="00047901" w:rsidRDefault="00213290" w:rsidP="00047901">
      <w:pPr>
        <w:spacing w:line="360" w:lineRule="auto"/>
        <w:ind w:right="1134"/>
        <w:rPr>
          <w:color w:val="000000"/>
          <w:lang w:val="en-US"/>
        </w:rPr>
      </w:pPr>
      <w:r w:rsidRPr="00047901">
        <w:rPr>
          <w:color w:val="000000"/>
          <w:lang w:val="en-US"/>
        </w:rPr>
        <w:t>Jd.: Jardim</w:t>
      </w:r>
    </w:p>
    <w:p w14:paraId="1FAB7819" w14:textId="77777777" w:rsidR="00213290" w:rsidRPr="00047901" w:rsidRDefault="00213290" w:rsidP="00047901">
      <w:pPr>
        <w:spacing w:line="360" w:lineRule="auto"/>
        <w:ind w:right="1134"/>
        <w:rPr>
          <w:iCs/>
          <w:color w:val="000000"/>
          <w:lang w:val="en-US"/>
        </w:rPr>
      </w:pPr>
      <w:r w:rsidRPr="00047901">
        <w:rPr>
          <w:iCs/>
          <w:color w:val="000000"/>
          <w:lang w:val="en-US"/>
        </w:rPr>
        <w:t>LOPSS</w:t>
      </w:r>
      <w:r w:rsidRPr="00047901">
        <w:rPr>
          <w:color w:val="000000"/>
          <w:lang w:val="en-US"/>
        </w:rPr>
        <w:t xml:space="preserve">: </w:t>
      </w:r>
      <w:r w:rsidRPr="00047901">
        <w:rPr>
          <w:i/>
          <w:iCs/>
          <w:color w:val="000000"/>
          <w:lang w:val="en-US"/>
        </w:rPr>
        <w:t>La monica oberst Patient Satisfaction scale</w:t>
      </w:r>
    </w:p>
    <w:p w14:paraId="102B12E1" w14:textId="77777777" w:rsidR="00213290" w:rsidRPr="00047901" w:rsidRDefault="00213290" w:rsidP="00047901">
      <w:pPr>
        <w:spacing w:line="360" w:lineRule="auto"/>
        <w:ind w:right="1134"/>
        <w:rPr>
          <w:iCs/>
          <w:color w:val="000000"/>
        </w:rPr>
      </w:pPr>
      <w:r w:rsidRPr="00047901">
        <w:rPr>
          <w:color w:val="000000"/>
        </w:rPr>
        <w:t>MEE</w:t>
      </w:r>
      <w:r w:rsidRPr="00047901">
        <w:rPr>
          <w:color w:val="000000"/>
          <w:lang w:val="pt-PT"/>
        </w:rPr>
        <w:t xml:space="preserve">: </w:t>
      </w:r>
      <w:r w:rsidRPr="00047901">
        <w:rPr>
          <w:color w:val="000000"/>
        </w:rPr>
        <w:t>Modelagem de equações estruturais</w:t>
      </w:r>
    </w:p>
    <w:p w14:paraId="5F7FF344" w14:textId="1B083D64" w:rsidR="00213290" w:rsidRPr="00047901" w:rsidRDefault="00213290" w:rsidP="00047901">
      <w:pPr>
        <w:spacing w:line="360" w:lineRule="auto"/>
        <w:ind w:right="1134"/>
        <w:rPr>
          <w:iCs/>
          <w:color w:val="000000"/>
        </w:rPr>
      </w:pPr>
      <w:r w:rsidRPr="00047901">
        <w:rPr>
          <w:iCs/>
          <w:color w:val="000000"/>
        </w:rPr>
        <w:lastRenderedPageBreak/>
        <w:t>n</w:t>
      </w:r>
      <w:r w:rsidRPr="00047901">
        <w:rPr>
          <w:color w:val="000000"/>
        </w:rPr>
        <w:t>.s.</w:t>
      </w:r>
      <w:r w:rsidRPr="00047901">
        <w:rPr>
          <w:color w:val="000000"/>
          <w:lang w:val="pt-PT"/>
        </w:rPr>
        <w:t xml:space="preserve"> : </w:t>
      </w:r>
      <w:r w:rsidRPr="00047901">
        <w:rPr>
          <w:color w:val="000000"/>
        </w:rPr>
        <w:t>não significante</w:t>
      </w:r>
    </w:p>
    <w:p w14:paraId="4AA45404" w14:textId="285F56A3" w:rsidR="00213290" w:rsidRPr="00047901" w:rsidRDefault="00213290" w:rsidP="00047901">
      <w:pPr>
        <w:spacing w:line="360" w:lineRule="auto"/>
        <w:ind w:right="1134"/>
        <w:rPr>
          <w:color w:val="000000"/>
          <w:lang w:val="en-US"/>
        </w:rPr>
      </w:pPr>
      <w:r w:rsidRPr="00047901">
        <w:rPr>
          <w:color w:val="000000"/>
          <w:lang w:val="en-US"/>
        </w:rPr>
        <w:t xml:space="preserve">NANDA: </w:t>
      </w:r>
      <w:r w:rsidRPr="00047901">
        <w:rPr>
          <w:i/>
          <w:color w:val="000000"/>
          <w:lang w:val="en-US"/>
        </w:rPr>
        <w:t>North American Nursing Diagnosis As</w:t>
      </w:r>
      <w:r w:rsidR="00D7325F">
        <w:rPr>
          <w:i/>
          <w:color w:val="000000"/>
          <w:lang w:val="en-US"/>
        </w:rPr>
        <w:t>s</w:t>
      </w:r>
      <w:r w:rsidRPr="00047901">
        <w:rPr>
          <w:i/>
          <w:color w:val="000000"/>
          <w:lang w:val="en-US"/>
        </w:rPr>
        <w:t>ociation</w:t>
      </w:r>
    </w:p>
    <w:p w14:paraId="1D37EEE7" w14:textId="77777777" w:rsidR="00213290" w:rsidRPr="00047901" w:rsidRDefault="00213290" w:rsidP="00047901">
      <w:pPr>
        <w:spacing w:line="360" w:lineRule="auto"/>
        <w:ind w:right="1134"/>
        <w:rPr>
          <w:color w:val="000000"/>
          <w:lang w:val="en-US"/>
        </w:rPr>
      </w:pPr>
      <w:r w:rsidRPr="00047901">
        <w:rPr>
          <w:iCs/>
          <w:color w:val="000000"/>
          <w:lang w:val="en-US"/>
        </w:rPr>
        <w:t>NSNS</w:t>
      </w:r>
      <w:r w:rsidRPr="00047901">
        <w:rPr>
          <w:color w:val="000000"/>
          <w:lang w:val="en-US"/>
        </w:rPr>
        <w:t xml:space="preserve">: </w:t>
      </w:r>
      <w:r w:rsidRPr="00047901">
        <w:rPr>
          <w:i/>
          <w:iCs/>
          <w:color w:val="000000"/>
          <w:lang w:val="en-US"/>
        </w:rPr>
        <w:t>Newcastle Satisfaction with Nursing Scales</w:t>
      </w:r>
    </w:p>
    <w:p w14:paraId="05D4D868" w14:textId="77777777" w:rsidR="00213290" w:rsidRPr="00047901" w:rsidRDefault="00213290" w:rsidP="00047901">
      <w:pPr>
        <w:spacing w:line="360" w:lineRule="auto"/>
        <w:ind w:right="1134"/>
        <w:rPr>
          <w:color w:val="000000"/>
          <w:lang w:val="en-US"/>
        </w:rPr>
      </w:pPr>
      <w:r w:rsidRPr="00047901">
        <w:rPr>
          <w:color w:val="000000"/>
          <w:lang w:val="en-US"/>
        </w:rPr>
        <w:t>p – p valor</w:t>
      </w:r>
    </w:p>
    <w:p w14:paraId="517EC201" w14:textId="77777777" w:rsidR="00213290" w:rsidRPr="00047901" w:rsidRDefault="00213290" w:rsidP="00047901">
      <w:pPr>
        <w:spacing w:line="360" w:lineRule="auto"/>
        <w:ind w:right="1134"/>
        <w:rPr>
          <w:color w:val="000000"/>
          <w:lang w:val="en-US"/>
        </w:rPr>
      </w:pPr>
      <w:r w:rsidRPr="00047901">
        <w:rPr>
          <w:color w:val="000000"/>
          <w:lang w:val="en-US"/>
        </w:rPr>
        <w:t xml:space="preserve">PESS: </w:t>
      </w:r>
      <w:r w:rsidRPr="00047901">
        <w:rPr>
          <w:i/>
          <w:color w:val="000000"/>
          <w:lang w:val="en-US"/>
        </w:rPr>
        <w:t>Patient Enablement and Satisfaction Survey</w:t>
      </w:r>
    </w:p>
    <w:p w14:paraId="06E5915C" w14:textId="3F511DB3" w:rsidR="00213290" w:rsidRPr="00047901" w:rsidRDefault="00213290" w:rsidP="00047901">
      <w:pPr>
        <w:spacing w:line="360" w:lineRule="auto"/>
        <w:ind w:right="1134"/>
        <w:rPr>
          <w:iCs/>
          <w:color w:val="000000"/>
          <w:lang w:val="en-US"/>
        </w:rPr>
      </w:pPr>
      <w:r w:rsidRPr="00047901">
        <w:rPr>
          <w:color w:val="000000"/>
          <w:lang w:val="en-US"/>
        </w:rPr>
        <w:t>PPHEN:</w:t>
      </w:r>
      <w:r w:rsidRPr="00047901">
        <w:rPr>
          <w:i/>
          <w:color w:val="000000"/>
          <w:lang w:val="en-US"/>
        </w:rPr>
        <w:t xml:space="preserve"> Patient per</w:t>
      </w:r>
      <w:r w:rsidR="00D7325F">
        <w:rPr>
          <w:i/>
          <w:color w:val="000000"/>
          <w:lang w:val="en-US"/>
        </w:rPr>
        <w:t>ception of Hospital Experience w</w:t>
      </w:r>
      <w:r w:rsidRPr="00047901">
        <w:rPr>
          <w:i/>
          <w:color w:val="000000"/>
          <w:lang w:val="en-US"/>
        </w:rPr>
        <w:t>ith Nursing</w:t>
      </w:r>
    </w:p>
    <w:p w14:paraId="3006269A" w14:textId="77777777" w:rsidR="00213290" w:rsidRPr="00047901" w:rsidRDefault="00213290" w:rsidP="00047901">
      <w:pPr>
        <w:spacing w:line="360" w:lineRule="auto"/>
        <w:ind w:right="1134"/>
        <w:rPr>
          <w:color w:val="000000"/>
          <w:lang w:val="en-US"/>
        </w:rPr>
      </w:pPr>
      <w:r w:rsidRPr="00047901">
        <w:rPr>
          <w:color w:val="000000"/>
          <w:lang w:val="en-US"/>
        </w:rPr>
        <w:t>Pq: Parque</w:t>
      </w:r>
    </w:p>
    <w:p w14:paraId="7703B3EA" w14:textId="77777777" w:rsidR="00213290" w:rsidRPr="00047901" w:rsidRDefault="00213290" w:rsidP="00047901">
      <w:pPr>
        <w:spacing w:line="360" w:lineRule="auto"/>
        <w:ind w:right="1134"/>
        <w:rPr>
          <w:color w:val="000000"/>
          <w:lang w:val="en-US"/>
        </w:rPr>
      </w:pPr>
      <w:r w:rsidRPr="00047901">
        <w:rPr>
          <w:color w:val="000000"/>
          <w:lang w:val="en-US"/>
        </w:rPr>
        <w:t xml:space="preserve">PSI: </w:t>
      </w:r>
      <w:r w:rsidRPr="00047901">
        <w:rPr>
          <w:i/>
          <w:color w:val="000000"/>
          <w:lang w:val="en-US"/>
        </w:rPr>
        <w:t>Patient Satisfaction Instrument</w:t>
      </w:r>
    </w:p>
    <w:p w14:paraId="641A0D45" w14:textId="77777777" w:rsidR="00213290" w:rsidRPr="00047901" w:rsidRDefault="00213290" w:rsidP="00047901">
      <w:pPr>
        <w:spacing w:line="360" w:lineRule="auto"/>
        <w:ind w:right="1134"/>
        <w:rPr>
          <w:color w:val="000000"/>
          <w:lang w:val="en-US"/>
        </w:rPr>
      </w:pPr>
      <w:r w:rsidRPr="00047901">
        <w:rPr>
          <w:iCs/>
          <w:color w:val="000000"/>
          <w:lang w:val="en-US"/>
        </w:rPr>
        <w:t>PSS</w:t>
      </w:r>
      <w:r w:rsidRPr="00047901">
        <w:rPr>
          <w:color w:val="000000"/>
          <w:lang w:val="en-US"/>
        </w:rPr>
        <w:t xml:space="preserve">: </w:t>
      </w:r>
      <w:r w:rsidRPr="00047901">
        <w:rPr>
          <w:i/>
          <w:iCs/>
          <w:color w:val="000000"/>
          <w:lang w:val="en-US"/>
        </w:rPr>
        <w:t>Patient Satisfaction Scala</w:t>
      </w:r>
    </w:p>
    <w:p w14:paraId="567BF43F" w14:textId="645E5C7B" w:rsidR="00213290" w:rsidRPr="00047901" w:rsidRDefault="00213290" w:rsidP="00047901">
      <w:pPr>
        <w:spacing w:line="360" w:lineRule="auto"/>
        <w:ind w:right="1134"/>
        <w:rPr>
          <w:color w:val="000000"/>
          <w:lang w:val="en-US"/>
        </w:rPr>
      </w:pPr>
      <w:r w:rsidRPr="00047901">
        <w:rPr>
          <w:iCs/>
          <w:color w:val="000000"/>
          <w:lang w:val="en-US"/>
        </w:rPr>
        <w:t>PSS Fin</w:t>
      </w:r>
      <w:r w:rsidRPr="00047901">
        <w:rPr>
          <w:color w:val="000000"/>
          <w:lang w:val="en-US"/>
        </w:rPr>
        <w:t xml:space="preserve">: </w:t>
      </w:r>
      <w:r w:rsidRPr="00047901">
        <w:rPr>
          <w:i/>
          <w:iCs/>
          <w:color w:val="000000"/>
          <w:lang w:val="en-US"/>
        </w:rPr>
        <w:t>Patie</w:t>
      </w:r>
      <w:r w:rsidR="00D7325F">
        <w:rPr>
          <w:i/>
          <w:iCs/>
          <w:color w:val="000000"/>
          <w:lang w:val="en-US"/>
        </w:rPr>
        <w:t>nt Satisfaction Scala - Finland</w:t>
      </w:r>
    </w:p>
    <w:p w14:paraId="6C55E91B" w14:textId="76EC8A9C" w:rsidR="00213290" w:rsidRPr="00047901" w:rsidRDefault="00213290" w:rsidP="00047901">
      <w:pPr>
        <w:spacing w:line="360" w:lineRule="auto"/>
        <w:ind w:right="1134"/>
        <w:rPr>
          <w:color w:val="000000"/>
          <w:lang w:val="en-US"/>
        </w:rPr>
      </w:pPr>
      <w:r w:rsidRPr="00047901">
        <w:rPr>
          <w:color w:val="000000"/>
          <w:lang w:val="en-US"/>
        </w:rPr>
        <w:t xml:space="preserve">QHCQ e SF-36: </w:t>
      </w:r>
      <w:r w:rsidR="00D7325F">
        <w:rPr>
          <w:i/>
          <w:color w:val="000000"/>
          <w:lang w:val="en-US"/>
        </w:rPr>
        <w:t>Quality</w:t>
      </w:r>
      <w:r w:rsidRPr="00047901">
        <w:rPr>
          <w:i/>
          <w:color w:val="000000"/>
          <w:lang w:val="en-US"/>
        </w:rPr>
        <w:t xml:space="preserve"> Health care Questionnaire e Health survey</w:t>
      </w:r>
    </w:p>
    <w:p w14:paraId="36DC90F1" w14:textId="77777777" w:rsidR="00213290" w:rsidRPr="00047901" w:rsidRDefault="00213290" w:rsidP="00047901">
      <w:pPr>
        <w:spacing w:line="360" w:lineRule="auto"/>
        <w:ind w:right="1134"/>
        <w:rPr>
          <w:color w:val="000000"/>
        </w:rPr>
      </w:pPr>
      <w:r w:rsidRPr="00047901">
        <w:rPr>
          <w:color w:val="000000"/>
        </w:rPr>
        <w:t>R²</w:t>
      </w:r>
      <w:r w:rsidRPr="00047901">
        <w:rPr>
          <w:color w:val="000000"/>
          <w:lang w:val="pt-PT"/>
        </w:rPr>
        <w:t xml:space="preserve">: </w:t>
      </w:r>
      <w:r w:rsidRPr="00047901">
        <w:rPr>
          <w:color w:val="000000"/>
        </w:rPr>
        <w:t>Coeficiente de explicação</w:t>
      </w:r>
    </w:p>
    <w:p w14:paraId="46B14930" w14:textId="77777777" w:rsidR="00213290" w:rsidRPr="00047901" w:rsidRDefault="00213290" w:rsidP="00047901">
      <w:pPr>
        <w:spacing w:line="360" w:lineRule="auto"/>
        <w:ind w:right="1134"/>
        <w:rPr>
          <w:color w:val="000000"/>
        </w:rPr>
      </w:pPr>
      <w:r w:rsidRPr="00047901">
        <w:rPr>
          <w:color w:val="000000"/>
        </w:rPr>
        <w:t>RIC</w:t>
      </w:r>
      <w:r w:rsidRPr="00047901">
        <w:rPr>
          <w:color w:val="000000"/>
          <w:lang w:val="pt-PT"/>
        </w:rPr>
        <w:t xml:space="preserve">: </w:t>
      </w:r>
      <w:r w:rsidRPr="00047901">
        <w:rPr>
          <w:color w:val="000000"/>
        </w:rPr>
        <w:t>Relacionamento Interpessoal e comunicação com enfermagem</w:t>
      </w:r>
    </w:p>
    <w:p w14:paraId="1A5195E6" w14:textId="77777777" w:rsidR="00213290" w:rsidRPr="00047901" w:rsidRDefault="00213290" w:rsidP="00047901">
      <w:pPr>
        <w:spacing w:line="360" w:lineRule="auto"/>
        <w:ind w:right="1134"/>
        <w:rPr>
          <w:color w:val="000000"/>
        </w:rPr>
      </w:pPr>
      <w:r w:rsidRPr="00047901">
        <w:rPr>
          <w:color w:val="000000"/>
          <w:lang w:val="pt-PT"/>
        </w:rPr>
        <w:t>SAE: Sistematização da Assistência de Enfermagem</w:t>
      </w:r>
    </w:p>
    <w:p w14:paraId="46F05BC4" w14:textId="77777777" w:rsidR="00213290" w:rsidRPr="00047901" w:rsidRDefault="00213290" w:rsidP="00047901">
      <w:pPr>
        <w:spacing w:line="360" w:lineRule="auto"/>
        <w:ind w:right="1134"/>
        <w:rPr>
          <w:color w:val="000000"/>
          <w:lang w:val="en-US"/>
        </w:rPr>
      </w:pPr>
      <w:r w:rsidRPr="00047901">
        <w:rPr>
          <w:color w:val="000000"/>
          <w:lang w:val="en-US"/>
        </w:rPr>
        <w:t xml:space="preserve">SCSI: </w:t>
      </w:r>
      <w:r w:rsidRPr="00047901">
        <w:rPr>
          <w:i/>
          <w:color w:val="000000"/>
          <w:lang w:val="en-US"/>
        </w:rPr>
        <w:t>Swedish Customer Satisfaction Index</w:t>
      </w:r>
    </w:p>
    <w:p w14:paraId="0DFD456C" w14:textId="77777777" w:rsidR="00213290" w:rsidRPr="00047901" w:rsidRDefault="00213290" w:rsidP="00047901">
      <w:pPr>
        <w:spacing w:line="360" w:lineRule="auto"/>
        <w:ind w:right="1134"/>
        <w:rPr>
          <w:color w:val="000000"/>
          <w:lang w:val="en-US"/>
        </w:rPr>
      </w:pPr>
      <w:r w:rsidRPr="00047901">
        <w:rPr>
          <w:color w:val="000000"/>
          <w:lang w:val="en-US"/>
        </w:rPr>
        <w:t xml:space="preserve">Short GCQ: Escala </w:t>
      </w:r>
      <w:r w:rsidRPr="00047901">
        <w:rPr>
          <w:i/>
          <w:color w:val="000000"/>
          <w:lang w:val="en-US"/>
        </w:rPr>
        <w:t>Short</w:t>
      </w:r>
      <w:r w:rsidRPr="00047901">
        <w:rPr>
          <w:color w:val="000000"/>
          <w:lang w:val="en-US"/>
        </w:rPr>
        <w:t xml:space="preserve"> GCQ</w:t>
      </w:r>
    </w:p>
    <w:p w14:paraId="485D0432" w14:textId="77777777" w:rsidR="00213290" w:rsidRPr="00047901" w:rsidRDefault="00213290" w:rsidP="00047901">
      <w:pPr>
        <w:spacing w:line="360" w:lineRule="auto"/>
        <w:ind w:right="1134"/>
        <w:rPr>
          <w:color w:val="000000"/>
          <w:lang w:val="en-US"/>
        </w:rPr>
      </w:pPr>
      <w:r w:rsidRPr="00047901">
        <w:rPr>
          <w:color w:val="000000"/>
          <w:lang w:val="en-US"/>
        </w:rPr>
        <w:t>Sig.: Significância</w:t>
      </w:r>
    </w:p>
    <w:p w14:paraId="3376C257" w14:textId="77777777" w:rsidR="00213290" w:rsidRPr="00047901" w:rsidRDefault="00213290" w:rsidP="00047901">
      <w:pPr>
        <w:spacing w:line="360" w:lineRule="auto"/>
        <w:ind w:right="1134"/>
        <w:rPr>
          <w:color w:val="000000"/>
          <w:lang w:val="en-US"/>
        </w:rPr>
      </w:pPr>
      <w:r w:rsidRPr="00047901">
        <w:rPr>
          <w:color w:val="000000"/>
          <w:lang w:val="en-US"/>
        </w:rPr>
        <w:t xml:space="preserve">Smart PLS: </w:t>
      </w:r>
      <w:r w:rsidRPr="00047901">
        <w:rPr>
          <w:i/>
          <w:color w:val="000000"/>
          <w:lang w:val="en-US"/>
        </w:rPr>
        <w:t>Smart Partial Least Square</w:t>
      </w:r>
    </w:p>
    <w:p w14:paraId="6E0A44B7" w14:textId="77777777" w:rsidR="00213290" w:rsidRPr="00047901" w:rsidRDefault="00213290" w:rsidP="00047901">
      <w:pPr>
        <w:spacing w:line="360" w:lineRule="auto"/>
        <w:ind w:right="1134"/>
        <w:rPr>
          <w:color w:val="000000"/>
          <w:lang w:val="en-US"/>
        </w:rPr>
      </w:pPr>
      <w:r w:rsidRPr="00047901">
        <w:rPr>
          <w:color w:val="000000"/>
          <w:lang w:val="en-US"/>
        </w:rPr>
        <w:t xml:space="preserve">SNHI: </w:t>
      </w:r>
      <w:r w:rsidRPr="00047901">
        <w:rPr>
          <w:i/>
          <w:color w:val="000000"/>
          <w:lang w:val="en-US"/>
        </w:rPr>
        <w:t>Satisfaction with Nursing Home Instrument</w:t>
      </w:r>
    </w:p>
    <w:p w14:paraId="1AFB1AC4" w14:textId="77777777" w:rsidR="00213290" w:rsidRPr="00047901" w:rsidRDefault="00213290" w:rsidP="00047901">
      <w:pPr>
        <w:spacing w:line="360" w:lineRule="auto"/>
        <w:ind w:right="1134"/>
        <w:rPr>
          <w:color w:val="000000"/>
        </w:rPr>
      </w:pPr>
      <w:r w:rsidRPr="00047901">
        <w:rPr>
          <w:color w:val="000000"/>
        </w:rPr>
        <w:t>SPCE: Satisfação do paciente com o cuidado de enfermagem</w:t>
      </w:r>
    </w:p>
    <w:p w14:paraId="2E3E9577" w14:textId="77777777" w:rsidR="00213290" w:rsidRPr="00047901" w:rsidRDefault="00213290" w:rsidP="00047901">
      <w:pPr>
        <w:tabs>
          <w:tab w:val="left" w:pos="5272"/>
        </w:tabs>
        <w:spacing w:line="360" w:lineRule="auto"/>
        <w:ind w:right="1134"/>
        <w:rPr>
          <w:color w:val="000000"/>
          <w:lang w:val="en-US"/>
        </w:rPr>
      </w:pPr>
      <w:r w:rsidRPr="00047901">
        <w:rPr>
          <w:color w:val="000000"/>
          <w:lang w:val="en-US"/>
        </w:rPr>
        <w:t xml:space="preserve">SPSS: </w:t>
      </w:r>
      <w:r w:rsidRPr="00047901">
        <w:rPr>
          <w:i/>
          <w:color w:val="000000"/>
          <w:lang w:val="en-US"/>
        </w:rPr>
        <w:t>Statistical Package for the Social Sciences</w:t>
      </w:r>
    </w:p>
    <w:p w14:paraId="31F8BBEA" w14:textId="77777777" w:rsidR="00213290" w:rsidRPr="00047901" w:rsidRDefault="00213290" w:rsidP="00047901">
      <w:pPr>
        <w:tabs>
          <w:tab w:val="left" w:pos="5272"/>
        </w:tabs>
        <w:spacing w:line="360" w:lineRule="auto"/>
        <w:ind w:right="1134"/>
        <w:rPr>
          <w:color w:val="000000"/>
        </w:rPr>
      </w:pPr>
      <w:r w:rsidRPr="00047901">
        <w:rPr>
          <w:color w:val="000000"/>
        </w:rPr>
        <w:t xml:space="preserve">SSE: </w:t>
      </w:r>
      <w:r w:rsidRPr="00047901">
        <w:t>Satisfação com o Serviço de Enfermagem</w:t>
      </w:r>
    </w:p>
    <w:p w14:paraId="2E4DD700" w14:textId="77777777" w:rsidR="00213290" w:rsidRPr="00047901" w:rsidRDefault="00213290" w:rsidP="00047901">
      <w:pPr>
        <w:spacing w:line="360" w:lineRule="auto"/>
        <w:ind w:right="1134"/>
        <w:rPr>
          <w:color w:val="000000"/>
        </w:rPr>
      </w:pPr>
      <w:r w:rsidRPr="00047901">
        <w:rPr>
          <w:color w:val="000000"/>
        </w:rPr>
        <w:t>SUCE: Satisfação dos Utentes com os Cuidados de Enfermagem</w:t>
      </w:r>
    </w:p>
    <w:p w14:paraId="7B3DF06A" w14:textId="77777777" w:rsidR="00213290" w:rsidRPr="00047901" w:rsidRDefault="00213290" w:rsidP="00047901">
      <w:pPr>
        <w:spacing w:line="360" w:lineRule="auto"/>
        <w:ind w:right="1134"/>
        <w:rPr>
          <w:bCs/>
          <w:iCs/>
          <w:color w:val="000000"/>
        </w:rPr>
      </w:pPr>
      <w:r w:rsidRPr="00047901">
        <w:rPr>
          <w:color w:val="000000"/>
        </w:rPr>
        <w:t>SUCEBO</w:t>
      </w:r>
      <w:r w:rsidRPr="00047901">
        <w:rPr>
          <w:color w:val="000000"/>
          <w:lang w:val="pt-PT"/>
        </w:rPr>
        <w:t xml:space="preserve">: </w:t>
      </w:r>
      <w:r w:rsidRPr="00047901">
        <w:rPr>
          <w:color w:val="000000"/>
        </w:rPr>
        <w:t>Satisfação dos Utentes com os Cuidados de Enfermagem Hospitalar</w:t>
      </w:r>
    </w:p>
    <w:p w14:paraId="123D1569" w14:textId="77777777" w:rsidR="00213290" w:rsidRPr="00047901" w:rsidRDefault="00213290" w:rsidP="00047901">
      <w:pPr>
        <w:spacing w:line="360" w:lineRule="auto"/>
        <w:ind w:right="1134"/>
        <w:rPr>
          <w:bCs/>
          <w:iCs/>
          <w:color w:val="000000"/>
        </w:rPr>
      </w:pPr>
      <w:r w:rsidRPr="00047901">
        <w:rPr>
          <w:color w:val="000000"/>
        </w:rPr>
        <w:t>SUCECS</w:t>
      </w:r>
      <w:r w:rsidRPr="00047901">
        <w:rPr>
          <w:color w:val="000000"/>
          <w:lang w:val="pt-PT"/>
        </w:rPr>
        <w:t xml:space="preserve">: </w:t>
      </w:r>
      <w:r w:rsidRPr="00047901">
        <w:rPr>
          <w:color w:val="000000"/>
        </w:rPr>
        <w:t>Satisfação dos Utentes com o Cuidado de Enfermagem</w:t>
      </w:r>
    </w:p>
    <w:p w14:paraId="4C6B1D35" w14:textId="77777777" w:rsidR="00213290" w:rsidRPr="00047901" w:rsidRDefault="00213290" w:rsidP="00047901">
      <w:pPr>
        <w:spacing w:line="360" w:lineRule="auto"/>
        <w:ind w:right="1134"/>
        <w:rPr>
          <w:bCs/>
          <w:iCs/>
          <w:color w:val="000000"/>
        </w:rPr>
      </w:pPr>
      <w:r w:rsidRPr="00047901">
        <w:rPr>
          <w:color w:val="000000"/>
        </w:rPr>
        <w:t>SUCEH</w:t>
      </w:r>
      <w:r w:rsidRPr="00047901">
        <w:rPr>
          <w:color w:val="000000"/>
          <w:lang w:val="pt-PT"/>
        </w:rPr>
        <w:t xml:space="preserve">: </w:t>
      </w:r>
      <w:r w:rsidRPr="00047901">
        <w:rPr>
          <w:color w:val="000000"/>
        </w:rPr>
        <w:t>Satisfação dos Utentes com os Cuidados de Enfermagem Hospitalar</w:t>
      </w:r>
    </w:p>
    <w:p w14:paraId="444C5FB5" w14:textId="77777777" w:rsidR="00213290" w:rsidRPr="00047901" w:rsidRDefault="00213290" w:rsidP="00047901">
      <w:pPr>
        <w:spacing w:line="360" w:lineRule="auto"/>
        <w:ind w:right="1134"/>
        <w:rPr>
          <w:bCs/>
          <w:iCs/>
          <w:color w:val="000000"/>
        </w:rPr>
      </w:pPr>
      <w:r w:rsidRPr="00047901">
        <w:rPr>
          <w:color w:val="000000"/>
        </w:rPr>
        <w:t>t</w:t>
      </w:r>
      <w:r w:rsidRPr="00047901">
        <w:rPr>
          <w:color w:val="000000"/>
          <w:lang w:val="pt-PT"/>
        </w:rPr>
        <w:t xml:space="preserve">: </w:t>
      </w:r>
      <w:r w:rsidRPr="00047901">
        <w:rPr>
          <w:color w:val="000000"/>
        </w:rPr>
        <w:t xml:space="preserve">teste t de </w:t>
      </w:r>
      <w:r w:rsidRPr="00047901">
        <w:rPr>
          <w:i/>
          <w:color w:val="000000"/>
        </w:rPr>
        <w:t>student</w:t>
      </w:r>
    </w:p>
    <w:p w14:paraId="41007A58" w14:textId="77777777" w:rsidR="00213290" w:rsidRPr="00047901" w:rsidRDefault="00213290" w:rsidP="00047901">
      <w:pPr>
        <w:spacing w:line="360" w:lineRule="auto"/>
        <w:ind w:right="1134"/>
        <w:rPr>
          <w:color w:val="000000"/>
          <w:lang w:val="pt-PT"/>
        </w:rPr>
      </w:pPr>
      <w:r w:rsidRPr="00047901">
        <w:rPr>
          <w:color w:val="000000"/>
          <w:lang w:val="pt-PT"/>
        </w:rPr>
        <w:t>TCLE: Termo de Consentimento Livre e Esclarecido</w:t>
      </w:r>
    </w:p>
    <w:p w14:paraId="4A6268C5" w14:textId="77777777" w:rsidR="00213290" w:rsidRPr="00047901" w:rsidRDefault="00213290" w:rsidP="00047901">
      <w:pPr>
        <w:spacing w:line="360" w:lineRule="auto"/>
        <w:ind w:right="1134"/>
        <w:rPr>
          <w:color w:val="000000"/>
          <w:lang w:val="pt-PT"/>
        </w:rPr>
      </w:pPr>
      <w:r w:rsidRPr="00047901">
        <w:rPr>
          <w:color w:val="000000"/>
          <w:lang w:val="pt-PT"/>
        </w:rPr>
        <w:t>USP: Universidade de São Paulo</w:t>
      </w:r>
    </w:p>
    <w:p w14:paraId="3C5A2F80" w14:textId="77777777" w:rsidR="00213290" w:rsidRPr="00047901" w:rsidRDefault="00213290" w:rsidP="00047901">
      <w:pPr>
        <w:spacing w:line="360" w:lineRule="auto"/>
        <w:ind w:right="1134"/>
        <w:rPr>
          <w:color w:val="000000"/>
          <w:lang w:val="pt-PT"/>
        </w:rPr>
      </w:pPr>
      <w:r w:rsidRPr="00047901">
        <w:rPr>
          <w:color w:val="000000"/>
          <w:lang w:val="pt-PT"/>
        </w:rPr>
        <w:t>UTI: Unidade de Terapia Intensiva</w:t>
      </w:r>
    </w:p>
    <w:p w14:paraId="6ADD047C" w14:textId="77777777" w:rsidR="00213290" w:rsidRPr="00047901" w:rsidRDefault="00213290" w:rsidP="00047901">
      <w:pPr>
        <w:spacing w:line="360" w:lineRule="auto"/>
        <w:ind w:right="1134"/>
        <w:rPr>
          <w:color w:val="000000"/>
          <w:lang w:val="pt-PT"/>
        </w:rPr>
      </w:pPr>
      <w:r w:rsidRPr="00047901">
        <w:rPr>
          <w:color w:val="000000"/>
        </w:rPr>
        <w:t>VC</w:t>
      </w:r>
      <w:r w:rsidRPr="00047901">
        <w:rPr>
          <w:color w:val="000000"/>
          <w:lang w:val="pt-PT"/>
        </w:rPr>
        <w:t xml:space="preserve">: </w:t>
      </w:r>
      <w:r w:rsidRPr="00047901">
        <w:rPr>
          <w:color w:val="000000"/>
        </w:rPr>
        <w:t>Validade convergente</w:t>
      </w:r>
    </w:p>
    <w:p w14:paraId="3C01F1B9" w14:textId="77777777" w:rsidR="00213290" w:rsidRPr="00047901" w:rsidRDefault="00213290" w:rsidP="00047901">
      <w:pPr>
        <w:spacing w:line="360" w:lineRule="auto"/>
        <w:ind w:right="1134"/>
        <w:rPr>
          <w:color w:val="000000"/>
        </w:rPr>
      </w:pPr>
      <w:r w:rsidRPr="00047901">
        <w:rPr>
          <w:color w:val="000000"/>
        </w:rPr>
        <w:t>VD</w:t>
      </w:r>
      <w:r w:rsidRPr="00047901">
        <w:rPr>
          <w:color w:val="000000"/>
          <w:lang w:val="pt-PT"/>
        </w:rPr>
        <w:t xml:space="preserve">: </w:t>
      </w:r>
      <w:r w:rsidRPr="00047901">
        <w:rPr>
          <w:color w:val="000000"/>
        </w:rPr>
        <w:t>Validade Discriminante</w:t>
      </w:r>
    </w:p>
    <w:p w14:paraId="31A3169B" w14:textId="77777777" w:rsidR="00213290" w:rsidRPr="00213290" w:rsidRDefault="00213290" w:rsidP="00213290">
      <w:pPr>
        <w:jc w:val="center"/>
      </w:pPr>
      <w:r w:rsidRPr="00213290">
        <w:br w:type="page"/>
      </w:r>
    </w:p>
    <w:p w14:paraId="58A70E53" w14:textId="77777777" w:rsidR="00213290" w:rsidRPr="001315D8" w:rsidRDefault="00213290" w:rsidP="0050540A">
      <w:pPr>
        <w:pStyle w:val="CapaTtulo"/>
      </w:pPr>
      <w:r w:rsidRPr="001315D8">
        <w:lastRenderedPageBreak/>
        <w:t>SUMÁRIO</w:t>
      </w:r>
    </w:p>
    <w:p w14:paraId="1BDD7413" w14:textId="77777777" w:rsidR="00213290" w:rsidRPr="00213290" w:rsidRDefault="00213290" w:rsidP="0050540A">
      <w:pPr>
        <w:pStyle w:val="CapaTtulo"/>
      </w:pPr>
    </w:p>
    <w:p w14:paraId="6D551AF5" w14:textId="77777777" w:rsidR="00C05DF3" w:rsidRDefault="00213290">
      <w:pPr>
        <w:pStyle w:val="Sumrio1"/>
        <w:tabs>
          <w:tab w:val="left" w:pos="900"/>
          <w:tab w:val="right" w:leader="dot" w:pos="9062"/>
        </w:tabs>
        <w:rPr>
          <w:rFonts w:asciiTheme="minorHAnsi" w:eastAsiaTheme="minorEastAsia" w:hAnsiTheme="minorHAnsi" w:cstheme="minorBidi"/>
          <w:b w:val="0"/>
          <w:caps w:val="0"/>
          <w:noProof/>
          <w:sz w:val="22"/>
          <w:szCs w:val="22"/>
        </w:rPr>
      </w:pPr>
      <w:r w:rsidRPr="00213290">
        <w:fldChar w:fldCharType="begin"/>
      </w:r>
      <w:r w:rsidRPr="00213290">
        <w:instrText xml:space="preserve"> TOC \o "1-3" \h \z </w:instrText>
      </w:r>
      <w:r w:rsidRPr="00213290">
        <w:fldChar w:fldCharType="separate"/>
      </w:r>
      <w:hyperlink w:anchor="_Toc445576616" w:history="1">
        <w:r w:rsidR="00C05DF3" w:rsidRPr="00803D83">
          <w:rPr>
            <w:rStyle w:val="Hyperlink"/>
            <w:noProof/>
          </w:rPr>
          <w:t>1</w:t>
        </w:r>
        <w:r w:rsidR="00C05DF3">
          <w:rPr>
            <w:rFonts w:asciiTheme="minorHAnsi" w:eastAsiaTheme="minorEastAsia" w:hAnsiTheme="minorHAnsi" w:cstheme="minorBidi"/>
            <w:b w:val="0"/>
            <w:caps w:val="0"/>
            <w:noProof/>
            <w:sz w:val="22"/>
            <w:szCs w:val="22"/>
          </w:rPr>
          <w:tab/>
        </w:r>
        <w:r w:rsidR="00C05DF3" w:rsidRPr="00803D83">
          <w:rPr>
            <w:rStyle w:val="Hyperlink"/>
            <w:noProof/>
          </w:rPr>
          <w:t>introdução</w:t>
        </w:r>
        <w:r w:rsidR="00C05DF3">
          <w:rPr>
            <w:noProof/>
            <w:webHidden/>
          </w:rPr>
          <w:tab/>
        </w:r>
        <w:r w:rsidR="00C05DF3">
          <w:rPr>
            <w:noProof/>
            <w:webHidden/>
          </w:rPr>
          <w:fldChar w:fldCharType="begin"/>
        </w:r>
        <w:r w:rsidR="00C05DF3">
          <w:rPr>
            <w:noProof/>
            <w:webHidden/>
          </w:rPr>
          <w:instrText xml:space="preserve"> PAGEREF _Toc445576616 \h </w:instrText>
        </w:r>
        <w:r w:rsidR="00C05DF3">
          <w:rPr>
            <w:noProof/>
            <w:webHidden/>
          </w:rPr>
        </w:r>
        <w:r w:rsidR="00C05DF3">
          <w:rPr>
            <w:noProof/>
            <w:webHidden/>
          </w:rPr>
          <w:fldChar w:fldCharType="separate"/>
        </w:r>
        <w:r w:rsidR="000900BE">
          <w:rPr>
            <w:noProof/>
            <w:webHidden/>
          </w:rPr>
          <w:t>17</w:t>
        </w:r>
        <w:r w:rsidR="00C05DF3">
          <w:rPr>
            <w:noProof/>
            <w:webHidden/>
          </w:rPr>
          <w:fldChar w:fldCharType="end"/>
        </w:r>
      </w:hyperlink>
    </w:p>
    <w:p w14:paraId="74F80E01" w14:textId="77777777" w:rsidR="00C05DF3" w:rsidRDefault="007F24EF">
      <w:pPr>
        <w:pStyle w:val="Sumrio2"/>
        <w:rPr>
          <w:rFonts w:asciiTheme="minorHAnsi" w:eastAsiaTheme="minorEastAsia" w:hAnsiTheme="minorHAnsi" w:cstheme="minorBidi"/>
          <w:caps w:val="0"/>
          <w:sz w:val="22"/>
          <w:szCs w:val="22"/>
        </w:rPr>
      </w:pPr>
      <w:hyperlink w:anchor="_Toc445576617" w:history="1">
        <w:r w:rsidR="00C05DF3" w:rsidRPr="00803D83">
          <w:rPr>
            <w:rStyle w:val="Hyperlink"/>
          </w:rPr>
          <w:t>1.1</w:t>
        </w:r>
        <w:r w:rsidR="00C05DF3">
          <w:rPr>
            <w:rFonts w:asciiTheme="minorHAnsi" w:eastAsiaTheme="minorEastAsia" w:hAnsiTheme="minorHAnsi" w:cstheme="minorBidi"/>
            <w:caps w:val="0"/>
            <w:sz w:val="22"/>
            <w:szCs w:val="22"/>
          </w:rPr>
          <w:tab/>
        </w:r>
        <w:r w:rsidR="00C05DF3" w:rsidRPr="00803D83">
          <w:rPr>
            <w:rStyle w:val="Hyperlink"/>
          </w:rPr>
          <w:t>OBJETIVOS</w:t>
        </w:r>
        <w:r w:rsidR="00C05DF3">
          <w:rPr>
            <w:webHidden/>
          </w:rPr>
          <w:tab/>
        </w:r>
        <w:r w:rsidR="00C05DF3">
          <w:rPr>
            <w:webHidden/>
          </w:rPr>
          <w:fldChar w:fldCharType="begin"/>
        </w:r>
        <w:r w:rsidR="00C05DF3">
          <w:rPr>
            <w:webHidden/>
          </w:rPr>
          <w:instrText xml:space="preserve"> PAGEREF _Toc445576617 \h </w:instrText>
        </w:r>
        <w:r w:rsidR="00C05DF3">
          <w:rPr>
            <w:webHidden/>
          </w:rPr>
        </w:r>
        <w:r w:rsidR="00C05DF3">
          <w:rPr>
            <w:webHidden/>
          </w:rPr>
          <w:fldChar w:fldCharType="separate"/>
        </w:r>
        <w:r w:rsidR="000900BE">
          <w:rPr>
            <w:webHidden/>
          </w:rPr>
          <w:t>18</w:t>
        </w:r>
        <w:r w:rsidR="00C05DF3">
          <w:rPr>
            <w:webHidden/>
          </w:rPr>
          <w:fldChar w:fldCharType="end"/>
        </w:r>
      </w:hyperlink>
    </w:p>
    <w:p w14:paraId="6B3E36DE" w14:textId="77777777" w:rsidR="00C05DF3" w:rsidRDefault="007F24EF">
      <w:pPr>
        <w:pStyle w:val="Sumrio3"/>
        <w:rPr>
          <w:rFonts w:asciiTheme="minorHAnsi" w:eastAsiaTheme="minorEastAsia" w:hAnsiTheme="minorHAnsi" w:cstheme="minorBidi"/>
          <w:noProof/>
          <w:sz w:val="22"/>
          <w:szCs w:val="22"/>
        </w:rPr>
      </w:pPr>
      <w:hyperlink w:anchor="_Toc445576618" w:history="1">
        <w:r w:rsidR="00C05DF3" w:rsidRPr="00803D83">
          <w:rPr>
            <w:rStyle w:val="Hyperlink"/>
            <w:noProof/>
          </w:rPr>
          <w:t>1.1.1</w:t>
        </w:r>
        <w:r w:rsidR="00C05DF3">
          <w:rPr>
            <w:rFonts w:asciiTheme="minorHAnsi" w:eastAsiaTheme="minorEastAsia" w:hAnsiTheme="minorHAnsi" w:cstheme="minorBidi"/>
            <w:noProof/>
            <w:sz w:val="22"/>
            <w:szCs w:val="22"/>
          </w:rPr>
          <w:tab/>
        </w:r>
        <w:r w:rsidR="00C05DF3" w:rsidRPr="00803D83">
          <w:rPr>
            <w:rStyle w:val="Hyperlink"/>
            <w:noProof/>
          </w:rPr>
          <w:t>Objetivo Geral</w:t>
        </w:r>
        <w:r w:rsidR="00C05DF3">
          <w:rPr>
            <w:noProof/>
            <w:webHidden/>
          </w:rPr>
          <w:tab/>
        </w:r>
        <w:r w:rsidR="00C05DF3">
          <w:rPr>
            <w:noProof/>
            <w:webHidden/>
          </w:rPr>
          <w:fldChar w:fldCharType="begin"/>
        </w:r>
        <w:r w:rsidR="00C05DF3">
          <w:rPr>
            <w:noProof/>
            <w:webHidden/>
          </w:rPr>
          <w:instrText xml:space="preserve"> PAGEREF _Toc445576618 \h </w:instrText>
        </w:r>
        <w:r w:rsidR="00C05DF3">
          <w:rPr>
            <w:noProof/>
            <w:webHidden/>
          </w:rPr>
        </w:r>
        <w:r w:rsidR="00C05DF3">
          <w:rPr>
            <w:noProof/>
            <w:webHidden/>
          </w:rPr>
          <w:fldChar w:fldCharType="separate"/>
        </w:r>
        <w:r w:rsidR="000900BE">
          <w:rPr>
            <w:noProof/>
            <w:webHidden/>
          </w:rPr>
          <w:t>18</w:t>
        </w:r>
        <w:r w:rsidR="00C05DF3">
          <w:rPr>
            <w:noProof/>
            <w:webHidden/>
          </w:rPr>
          <w:fldChar w:fldCharType="end"/>
        </w:r>
      </w:hyperlink>
    </w:p>
    <w:p w14:paraId="4CCBE240" w14:textId="77777777" w:rsidR="00C05DF3" w:rsidRDefault="007F24EF">
      <w:pPr>
        <w:pStyle w:val="Sumrio3"/>
        <w:rPr>
          <w:rFonts w:asciiTheme="minorHAnsi" w:eastAsiaTheme="minorEastAsia" w:hAnsiTheme="minorHAnsi" w:cstheme="minorBidi"/>
          <w:noProof/>
          <w:sz w:val="22"/>
          <w:szCs w:val="22"/>
        </w:rPr>
      </w:pPr>
      <w:hyperlink w:anchor="_Toc445576619" w:history="1">
        <w:r w:rsidR="00C05DF3" w:rsidRPr="00803D83">
          <w:rPr>
            <w:rStyle w:val="Hyperlink"/>
            <w:noProof/>
          </w:rPr>
          <w:t>1.1.2</w:t>
        </w:r>
        <w:r w:rsidR="00C05DF3">
          <w:rPr>
            <w:rFonts w:asciiTheme="minorHAnsi" w:eastAsiaTheme="minorEastAsia" w:hAnsiTheme="minorHAnsi" w:cstheme="minorBidi"/>
            <w:noProof/>
            <w:sz w:val="22"/>
            <w:szCs w:val="22"/>
          </w:rPr>
          <w:tab/>
        </w:r>
        <w:r w:rsidR="00C05DF3" w:rsidRPr="00803D83">
          <w:rPr>
            <w:rStyle w:val="Hyperlink"/>
            <w:noProof/>
          </w:rPr>
          <w:t>Objetivos Específicos</w:t>
        </w:r>
        <w:r w:rsidR="00C05DF3">
          <w:rPr>
            <w:noProof/>
            <w:webHidden/>
          </w:rPr>
          <w:tab/>
        </w:r>
        <w:r w:rsidR="00C05DF3">
          <w:rPr>
            <w:noProof/>
            <w:webHidden/>
          </w:rPr>
          <w:fldChar w:fldCharType="begin"/>
        </w:r>
        <w:r w:rsidR="00C05DF3">
          <w:rPr>
            <w:noProof/>
            <w:webHidden/>
          </w:rPr>
          <w:instrText xml:space="preserve"> PAGEREF _Toc445576619 \h </w:instrText>
        </w:r>
        <w:r w:rsidR="00C05DF3">
          <w:rPr>
            <w:noProof/>
            <w:webHidden/>
          </w:rPr>
        </w:r>
        <w:r w:rsidR="00C05DF3">
          <w:rPr>
            <w:noProof/>
            <w:webHidden/>
          </w:rPr>
          <w:fldChar w:fldCharType="separate"/>
        </w:r>
        <w:r w:rsidR="000900BE">
          <w:rPr>
            <w:noProof/>
            <w:webHidden/>
          </w:rPr>
          <w:t>18</w:t>
        </w:r>
        <w:r w:rsidR="00C05DF3">
          <w:rPr>
            <w:noProof/>
            <w:webHidden/>
          </w:rPr>
          <w:fldChar w:fldCharType="end"/>
        </w:r>
      </w:hyperlink>
    </w:p>
    <w:p w14:paraId="44B397FA" w14:textId="77777777" w:rsidR="00C05DF3" w:rsidRDefault="007F24EF">
      <w:pPr>
        <w:pStyle w:val="Sumrio2"/>
        <w:rPr>
          <w:rFonts w:asciiTheme="minorHAnsi" w:eastAsiaTheme="minorEastAsia" w:hAnsiTheme="minorHAnsi" w:cstheme="minorBidi"/>
          <w:caps w:val="0"/>
          <w:sz w:val="22"/>
          <w:szCs w:val="22"/>
        </w:rPr>
      </w:pPr>
      <w:hyperlink w:anchor="_Toc445576620" w:history="1">
        <w:r w:rsidR="00C05DF3" w:rsidRPr="00803D83">
          <w:rPr>
            <w:rStyle w:val="Hyperlink"/>
          </w:rPr>
          <w:t>1.2</w:t>
        </w:r>
        <w:r w:rsidR="00C05DF3">
          <w:rPr>
            <w:rFonts w:asciiTheme="minorHAnsi" w:eastAsiaTheme="minorEastAsia" w:hAnsiTheme="minorHAnsi" w:cstheme="minorBidi"/>
            <w:caps w:val="0"/>
            <w:sz w:val="22"/>
            <w:szCs w:val="22"/>
          </w:rPr>
          <w:tab/>
        </w:r>
        <w:r w:rsidR="00C05DF3" w:rsidRPr="00803D83">
          <w:rPr>
            <w:rStyle w:val="Hyperlink"/>
          </w:rPr>
          <w:t>estrutura do trabalho</w:t>
        </w:r>
        <w:r w:rsidR="00C05DF3">
          <w:rPr>
            <w:webHidden/>
          </w:rPr>
          <w:tab/>
        </w:r>
        <w:r w:rsidR="00C05DF3">
          <w:rPr>
            <w:webHidden/>
          </w:rPr>
          <w:fldChar w:fldCharType="begin"/>
        </w:r>
        <w:r w:rsidR="00C05DF3">
          <w:rPr>
            <w:webHidden/>
          </w:rPr>
          <w:instrText xml:space="preserve"> PAGEREF _Toc445576620 \h </w:instrText>
        </w:r>
        <w:r w:rsidR="00C05DF3">
          <w:rPr>
            <w:webHidden/>
          </w:rPr>
        </w:r>
        <w:r w:rsidR="00C05DF3">
          <w:rPr>
            <w:webHidden/>
          </w:rPr>
          <w:fldChar w:fldCharType="separate"/>
        </w:r>
        <w:r w:rsidR="000900BE">
          <w:rPr>
            <w:webHidden/>
          </w:rPr>
          <w:t>19</w:t>
        </w:r>
        <w:r w:rsidR="00C05DF3">
          <w:rPr>
            <w:webHidden/>
          </w:rPr>
          <w:fldChar w:fldCharType="end"/>
        </w:r>
      </w:hyperlink>
    </w:p>
    <w:p w14:paraId="38DA2CC9" w14:textId="77777777" w:rsidR="00C05DF3" w:rsidRDefault="007F24EF">
      <w:pPr>
        <w:pStyle w:val="Sumrio1"/>
        <w:tabs>
          <w:tab w:val="left" w:pos="900"/>
          <w:tab w:val="right" w:leader="dot" w:pos="9062"/>
        </w:tabs>
        <w:rPr>
          <w:rFonts w:asciiTheme="minorHAnsi" w:eastAsiaTheme="minorEastAsia" w:hAnsiTheme="minorHAnsi" w:cstheme="minorBidi"/>
          <w:b w:val="0"/>
          <w:caps w:val="0"/>
          <w:noProof/>
          <w:sz w:val="22"/>
          <w:szCs w:val="22"/>
        </w:rPr>
      </w:pPr>
      <w:hyperlink w:anchor="_Toc445576621" w:history="1">
        <w:r w:rsidR="00C05DF3" w:rsidRPr="00803D83">
          <w:rPr>
            <w:rStyle w:val="Hyperlink"/>
            <w:noProof/>
          </w:rPr>
          <w:t>2</w:t>
        </w:r>
        <w:r w:rsidR="00C05DF3">
          <w:rPr>
            <w:rFonts w:asciiTheme="minorHAnsi" w:eastAsiaTheme="minorEastAsia" w:hAnsiTheme="minorHAnsi" w:cstheme="minorBidi"/>
            <w:b w:val="0"/>
            <w:caps w:val="0"/>
            <w:noProof/>
            <w:sz w:val="22"/>
            <w:szCs w:val="22"/>
          </w:rPr>
          <w:tab/>
        </w:r>
        <w:r w:rsidR="00C05DF3" w:rsidRPr="00803D83">
          <w:rPr>
            <w:rStyle w:val="Hyperlink"/>
            <w:noProof/>
          </w:rPr>
          <w:t>REFERENCIAL TEÓRICO</w:t>
        </w:r>
        <w:r w:rsidR="00C05DF3">
          <w:rPr>
            <w:noProof/>
            <w:webHidden/>
          </w:rPr>
          <w:tab/>
        </w:r>
        <w:r w:rsidR="00C05DF3">
          <w:rPr>
            <w:noProof/>
            <w:webHidden/>
          </w:rPr>
          <w:fldChar w:fldCharType="begin"/>
        </w:r>
        <w:r w:rsidR="00C05DF3">
          <w:rPr>
            <w:noProof/>
            <w:webHidden/>
          </w:rPr>
          <w:instrText xml:space="preserve"> PAGEREF _Toc445576621 \h </w:instrText>
        </w:r>
        <w:r w:rsidR="00C05DF3">
          <w:rPr>
            <w:noProof/>
            <w:webHidden/>
          </w:rPr>
        </w:r>
        <w:r w:rsidR="00C05DF3">
          <w:rPr>
            <w:noProof/>
            <w:webHidden/>
          </w:rPr>
          <w:fldChar w:fldCharType="separate"/>
        </w:r>
        <w:r w:rsidR="000900BE">
          <w:rPr>
            <w:noProof/>
            <w:webHidden/>
          </w:rPr>
          <w:t>20</w:t>
        </w:r>
        <w:r w:rsidR="00C05DF3">
          <w:rPr>
            <w:noProof/>
            <w:webHidden/>
          </w:rPr>
          <w:fldChar w:fldCharType="end"/>
        </w:r>
      </w:hyperlink>
    </w:p>
    <w:p w14:paraId="24F4E221" w14:textId="77777777" w:rsidR="00C05DF3" w:rsidRDefault="007F24EF">
      <w:pPr>
        <w:pStyle w:val="Sumrio2"/>
        <w:rPr>
          <w:rFonts w:asciiTheme="minorHAnsi" w:eastAsiaTheme="minorEastAsia" w:hAnsiTheme="minorHAnsi" w:cstheme="minorBidi"/>
          <w:caps w:val="0"/>
          <w:sz w:val="22"/>
          <w:szCs w:val="22"/>
        </w:rPr>
      </w:pPr>
      <w:hyperlink w:anchor="_Toc445576622" w:history="1">
        <w:r w:rsidR="00C05DF3" w:rsidRPr="00803D83">
          <w:rPr>
            <w:rStyle w:val="Hyperlink"/>
          </w:rPr>
          <w:t>2.1</w:t>
        </w:r>
        <w:r w:rsidR="00C05DF3">
          <w:rPr>
            <w:rFonts w:asciiTheme="minorHAnsi" w:eastAsiaTheme="minorEastAsia" w:hAnsiTheme="minorHAnsi" w:cstheme="minorBidi"/>
            <w:caps w:val="0"/>
            <w:sz w:val="22"/>
            <w:szCs w:val="22"/>
          </w:rPr>
          <w:tab/>
        </w:r>
        <w:r w:rsidR="00C05DF3" w:rsidRPr="00803D83">
          <w:rPr>
            <w:rStyle w:val="Hyperlink"/>
          </w:rPr>
          <w:t>SISTEMATIZAÇÃO DA ASSISTÊNCIA DE ENFERMAGEM (SAE)</w:t>
        </w:r>
        <w:r w:rsidR="00C05DF3">
          <w:rPr>
            <w:webHidden/>
          </w:rPr>
          <w:tab/>
        </w:r>
        <w:r w:rsidR="00C05DF3">
          <w:rPr>
            <w:webHidden/>
          </w:rPr>
          <w:fldChar w:fldCharType="begin"/>
        </w:r>
        <w:r w:rsidR="00C05DF3">
          <w:rPr>
            <w:webHidden/>
          </w:rPr>
          <w:instrText xml:space="preserve"> PAGEREF _Toc445576622 \h </w:instrText>
        </w:r>
        <w:r w:rsidR="00C05DF3">
          <w:rPr>
            <w:webHidden/>
          </w:rPr>
        </w:r>
        <w:r w:rsidR="00C05DF3">
          <w:rPr>
            <w:webHidden/>
          </w:rPr>
          <w:fldChar w:fldCharType="separate"/>
        </w:r>
        <w:r w:rsidR="000900BE">
          <w:rPr>
            <w:webHidden/>
          </w:rPr>
          <w:t>20</w:t>
        </w:r>
        <w:r w:rsidR="00C05DF3">
          <w:rPr>
            <w:webHidden/>
          </w:rPr>
          <w:fldChar w:fldCharType="end"/>
        </w:r>
      </w:hyperlink>
    </w:p>
    <w:p w14:paraId="6193CDEC" w14:textId="77777777" w:rsidR="00C05DF3" w:rsidRDefault="007F24EF">
      <w:pPr>
        <w:pStyle w:val="Sumrio3"/>
        <w:rPr>
          <w:rFonts w:asciiTheme="minorHAnsi" w:eastAsiaTheme="minorEastAsia" w:hAnsiTheme="minorHAnsi" w:cstheme="minorBidi"/>
          <w:noProof/>
          <w:sz w:val="22"/>
          <w:szCs w:val="22"/>
        </w:rPr>
      </w:pPr>
      <w:hyperlink w:anchor="_Toc445576623" w:history="1">
        <w:r w:rsidR="00C05DF3" w:rsidRPr="00803D83">
          <w:rPr>
            <w:rStyle w:val="Hyperlink"/>
            <w:noProof/>
          </w:rPr>
          <w:t>2.1.1</w:t>
        </w:r>
        <w:r w:rsidR="00C05DF3">
          <w:rPr>
            <w:rFonts w:asciiTheme="minorHAnsi" w:eastAsiaTheme="minorEastAsia" w:hAnsiTheme="minorHAnsi" w:cstheme="minorBidi"/>
            <w:noProof/>
            <w:sz w:val="22"/>
            <w:szCs w:val="22"/>
          </w:rPr>
          <w:tab/>
        </w:r>
        <w:r w:rsidR="00C05DF3" w:rsidRPr="00803D83">
          <w:rPr>
            <w:rStyle w:val="Hyperlink"/>
            <w:noProof/>
          </w:rPr>
          <w:t>História da enfermagem</w:t>
        </w:r>
        <w:r w:rsidR="00C05DF3">
          <w:rPr>
            <w:noProof/>
            <w:webHidden/>
          </w:rPr>
          <w:tab/>
        </w:r>
        <w:r w:rsidR="00C05DF3">
          <w:rPr>
            <w:noProof/>
            <w:webHidden/>
          </w:rPr>
          <w:fldChar w:fldCharType="begin"/>
        </w:r>
        <w:r w:rsidR="00C05DF3">
          <w:rPr>
            <w:noProof/>
            <w:webHidden/>
          </w:rPr>
          <w:instrText xml:space="preserve"> PAGEREF _Toc445576623 \h </w:instrText>
        </w:r>
        <w:r w:rsidR="00C05DF3">
          <w:rPr>
            <w:noProof/>
            <w:webHidden/>
          </w:rPr>
        </w:r>
        <w:r w:rsidR="00C05DF3">
          <w:rPr>
            <w:noProof/>
            <w:webHidden/>
          </w:rPr>
          <w:fldChar w:fldCharType="separate"/>
        </w:r>
        <w:r w:rsidR="000900BE">
          <w:rPr>
            <w:noProof/>
            <w:webHidden/>
          </w:rPr>
          <w:t>20</w:t>
        </w:r>
        <w:r w:rsidR="00C05DF3">
          <w:rPr>
            <w:noProof/>
            <w:webHidden/>
          </w:rPr>
          <w:fldChar w:fldCharType="end"/>
        </w:r>
      </w:hyperlink>
    </w:p>
    <w:p w14:paraId="7E4FD0F0" w14:textId="77777777" w:rsidR="00C05DF3" w:rsidRDefault="007F24EF">
      <w:pPr>
        <w:pStyle w:val="Sumrio3"/>
        <w:rPr>
          <w:rFonts w:asciiTheme="minorHAnsi" w:eastAsiaTheme="minorEastAsia" w:hAnsiTheme="minorHAnsi" w:cstheme="minorBidi"/>
          <w:noProof/>
          <w:sz w:val="22"/>
          <w:szCs w:val="22"/>
        </w:rPr>
      </w:pPr>
      <w:hyperlink w:anchor="_Toc445576624" w:history="1">
        <w:r w:rsidR="00C05DF3" w:rsidRPr="00803D83">
          <w:rPr>
            <w:rStyle w:val="Hyperlink"/>
            <w:noProof/>
          </w:rPr>
          <w:t>2.1.2</w:t>
        </w:r>
        <w:r w:rsidR="00C05DF3">
          <w:rPr>
            <w:rFonts w:asciiTheme="minorHAnsi" w:eastAsiaTheme="minorEastAsia" w:hAnsiTheme="minorHAnsi" w:cstheme="minorBidi"/>
            <w:noProof/>
            <w:sz w:val="22"/>
            <w:szCs w:val="22"/>
          </w:rPr>
          <w:tab/>
        </w:r>
        <w:r w:rsidR="00C05DF3" w:rsidRPr="00803D83">
          <w:rPr>
            <w:rStyle w:val="Hyperlink"/>
            <w:noProof/>
          </w:rPr>
          <w:t>Gestão dos cuidados de enfermagem</w:t>
        </w:r>
        <w:r w:rsidR="00C05DF3">
          <w:rPr>
            <w:noProof/>
            <w:webHidden/>
          </w:rPr>
          <w:tab/>
        </w:r>
        <w:r w:rsidR="00C05DF3">
          <w:rPr>
            <w:noProof/>
            <w:webHidden/>
          </w:rPr>
          <w:fldChar w:fldCharType="begin"/>
        </w:r>
        <w:r w:rsidR="00C05DF3">
          <w:rPr>
            <w:noProof/>
            <w:webHidden/>
          </w:rPr>
          <w:instrText xml:space="preserve"> PAGEREF _Toc445576624 \h </w:instrText>
        </w:r>
        <w:r w:rsidR="00C05DF3">
          <w:rPr>
            <w:noProof/>
            <w:webHidden/>
          </w:rPr>
        </w:r>
        <w:r w:rsidR="00C05DF3">
          <w:rPr>
            <w:noProof/>
            <w:webHidden/>
          </w:rPr>
          <w:fldChar w:fldCharType="separate"/>
        </w:r>
        <w:r w:rsidR="000900BE">
          <w:rPr>
            <w:noProof/>
            <w:webHidden/>
          </w:rPr>
          <w:t>22</w:t>
        </w:r>
        <w:r w:rsidR="00C05DF3">
          <w:rPr>
            <w:noProof/>
            <w:webHidden/>
          </w:rPr>
          <w:fldChar w:fldCharType="end"/>
        </w:r>
      </w:hyperlink>
    </w:p>
    <w:p w14:paraId="570F9134" w14:textId="77777777" w:rsidR="00C05DF3" w:rsidRDefault="007F24EF">
      <w:pPr>
        <w:pStyle w:val="Sumrio2"/>
        <w:rPr>
          <w:rFonts w:asciiTheme="minorHAnsi" w:eastAsiaTheme="minorEastAsia" w:hAnsiTheme="minorHAnsi" w:cstheme="minorBidi"/>
          <w:caps w:val="0"/>
          <w:sz w:val="22"/>
          <w:szCs w:val="22"/>
        </w:rPr>
      </w:pPr>
      <w:hyperlink w:anchor="_Toc445576625" w:history="1">
        <w:r w:rsidR="00C05DF3" w:rsidRPr="00803D83">
          <w:rPr>
            <w:rStyle w:val="Hyperlink"/>
          </w:rPr>
          <w:t>2.2</w:t>
        </w:r>
        <w:r w:rsidR="00C05DF3">
          <w:rPr>
            <w:rFonts w:asciiTheme="minorHAnsi" w:eastAsiaTheme="minorEastAsia" w:hAnsiTheme="minorHAnsi" w:cstheme="minorBidi"/>
            <w:caps w:val="0"/>
            <w:sz w:val="22"/>
            <w:szCs w:val="22"/>
          </w:rPr>
          <w:tab/>
        </w:r>
        <w:r w:rsidR="00C05DF3" w:rsidRPr="00803D83">
          <w:rPr>
            <w:rStyle w:val="Hyperlink"/>
          </w:rPr>
          <w:t>GESTÃO HOSPITALAR</w:t>
        </w:r>
        <w:r w:rsidR="00C05DF3">
          <w:rPr>
            <w:webHidden/>
          </w:rPr>
          <w:tab/>
        </w:r>
        <w:r w:rsidR="00C05DF3">
          <w:rPr>
            <w:webHidden/>
          </w:rPr>
          <w:fldChar w:fldCharType="begin"/>
        </w:r>
        <w:r w:rsidR="00C05DF3">
          <w:rPr>
            <w:webHidden/>
          </w:rPr>
          <w:instrText xml:space="preserve"> PAGEREF _Toc445576625 \h </w:instrText>
        </w:r>
        <w:r w:rsidR="00C05DF3">
          <w:rPr>
            <w:webHidden/>
          </w:rPr>
        </w:r>
        <w:r w:rsidR="00C05DF3">
          <w:rPr>
            <w:webHidden/>
          </w:rPr>
          <w:fldChar w:fldCharType="separate"/>
        </w:r>
        <w:r w:rsidR="000900BE">
          <w:rPr>
            <w:webHidden/>
          </w:rPr>
          <w:t>24</w:t>
        </w:r>
        <w:r w:rsidR="00C05DF3">
          <w:rPr>
            <w:webHidden/>
          </w:rPr>
          <w:fldChar w:fldCharType="end"/>
        </w:r>
      </w:hyperlink>
    </w:p>
    <w:p w14:paraId="0B426836" w14:textId="77777777" w:rsidR="00C05DF3" w:rsidRDefault="007F24EF">
      <w:pPr>
        <w:pStyle w:val="Sumrio3"/>
        <w:rPr>
          <w:rFonts w:asciiTheme="minorHAnsi" w:eastAsiaTheme="minorEastAsia" w:hAnsiTheme="minorHAnsi" w:cstheme="minorBidi"/>
          <w:noProof/>
          <w:sz w:val="22"/>
          <w:szCs w:val="22"/>
        </w:rPr>
      </w:pPr>
      <w:hyperlink w:anchor="_Toc445576626" w:history="1">
        <w:r w:rsidR="00C05DF3" w:rsidRPr="00803D83">
          <w:rPr>
            <w:rStyle w:val="Hyperlink"/>
            <w:noProof/>
          </w:rPr>
          <w:t>2.2.1</w:t>
        </w:r>
        <w:r w:rsidR="00C05DF3">
          <w:rPr>
            <w:rFonts w:asciiTheme="minorHAnsi" w:eastAsiaTheme="minorEastAsia" w:hAnsiTheme="minorHAnsi" w:cstheme="minorBidi"/>
            <w:noProof/>
            <w:sz w:val="22"/>
            <w:szCs w:val="22"/>
          </w:rPr>
          <w:tab/>
        </w:r>
        <w:r w:rsidR="00C05DF3" w:rsidRPr="00803D83">
          <w:rPr>
            <w:rStyle w:val="Hyperlink"/>
            <w:noProof/>
          </w:rPr>
          <w:t>Gestão da qualidade</w:t>
        </w:r>
        <w:r w:rsidR="00C05DF3">
          <w:rPr>
            <w:noProof/>
            <w:webHidden/>
          </w:rPr>
          <w:tab/>
        </w:r>
        <w:r w:rsidR="00C05DF3">
          <w:rPr>
            <w:noProof/>
            <w:webHidden/>
          </w:rPr>
          <w:fldChar w:fldCharType="begin"/>
        </w:r>
        <w:r w:rsidR="00C05DF3">
          <w:rPr>
            <w:noProof/>
            <w:webHidden/>
          </w:rPr>
          <w:instrText xml:space="preserve"> PAGEREF _Toc445576626 \h </w:instrText>
        </w:r>
        <w:r w:rsidR="00C05DF3">
          <w:rPr>
            <w:noProof/>
            <w:webHidden/>
          </w:rPr>
        </w:r>
        <w:r w:rsidR="00C05DF3">
          <w:rPr>
            <w:noProof/>
            <w:webHidden/>
          </w:rPr>
          <w:fldChar w:fldCharType="separate"/>
        </w:r>
        <w:r w:rsidR="000900BE">
          <w:rPr>
            <w:noProof/>
            <w:webHidden/>
          </w:rPr>
          <w:t>25</w:t>
        </w:r>
        <w:r w:rsidR="00C05DF3">
          <w:rPr>
            <w:noProof/>
            <w:webHidden/>
          </w:rPr>
          <w:fldChar w:fldCharType="end"/>
        </w:r>
      </w:hyperlink>
    </w:p>
    <w:p w14:paraId="0DA49DD0" w14:textId="77777777" w:rsidR="00C05DF3" w:rsidRDefault="007F24EF">
      <w:pPr>
        <w:pStyle w:val="Sumrio2"/>
        <w:rPr>
          <w:rFonts w:asciiTheme="minorHAnsi" w:eastAsiaTheme="minorEastAsia" w:hAnsiTheme="minorHAnsi" w:cstheme="minorBidi"/>
          <w:caps w:val="0"/>
          <w:sz w:val="22"/>
          <w:szCs w:val="22"/>
        </w:rPr>
      </w:pPr>
      <w:hyperlink w:anchor="_Toc445576627" w:history="1">
        <w:r w:rsidR="00C05DF3" w:rsidRPr="00803D83">
          <w:rPr>
            <w:rStyle w:val="Hyperlink"/>
          </w:rPr>
          <w:t>2.3</w:t>
        </w:r>
        <w:r w:rsidR="00C05DF3">
          <w:rPr>
            <w:rFonts w:asciiTheme="minorHAnsi" w:eastAsiaTheme="minorEastAsia" w:hAnsiTheme="minorHAnsi" w:cstheme="minorBidi"/>
            <w:caps w:val="0"/>
            <w:sz w:val="22"/>
            <w:szCs w:val="22"/>
          </w:rPr>
          <w:tab/>
        </w:r>
        <w:r w:rsidR="00C05DF3" w:rsidRPr="00803D83">
          <w:rPr>
            <w:rStyle w:val="Hyperlink"/>
          </w:rPr>
          <w:t>SATISFAÇÃO DO CLIENTE HOSPITALAR</w:t>
        </w:r>
        <w:r w:rsidR="00C05DF3">
          <w:rPr>
            <w:webHidden/>
          </w:rPr>
          <w:tab/>
        </w:r>
        <w:r w:rsidR="00C05DF3">
          <w:rPr>
            <w:webHidden/>
          </w:rPr>
          <w:fldChar w:fldCharType="begin"/>
        </w:r>
        <w:r w:rsidR="00C05DF3">
          <w:rPr>
            <w:webHidden/>
          </w:rPr>
          <w:instrText xml:space="preserve"> PAGEREF _Toc445576627 \h </w:instrText>
        </w:r>
        <w:r w:rsidR="00C05DF3">
          <w:rPr>
            <w:webHidden/>
          </w:rPr>
        </w:r>
        <w:r w:rsidR="00C05DF3">
          <w:rPr>
            <w:webHidden/>
          </w:rPr>
          <w:fldChar w:fldCharType="separate"/>
        </w:r>
        <w:r w:rsidR="000900BE">
          <w:rPr>
            <w:webHidden/>
          </w:rPr>
          <w:t>27</w:t>
        </w:r>
        <w:r w:rsidR="00C05DF3">
          <w:rPr>
            <w:webHidden/>
          </w:rPr>
          <w:fldChar w:fldCharType="end"/>
        </w:r>
      </w:hyperlink>
    </w:p>
    <w:p w14:paraId="7F46DEE5" w14:textId="77777777" w:rsidR="00C05DF3" w:rsidRDefault="007F24EF">
      <w:pPr>
        <w:pStyle w:val="Sumrio3"/>
        <w:rPr>
          <w:rFonts w:asciiTheme="minorHAnsi" w:eastAsiaTheme="minorEastAsia" w:hAnsiTheme="minorHAnsi" w:cstheme="minorBidi"/>
          <w:noProof/>
          <w:sz w:val="22"/>
          <w:szCs w:val="22"/>
        </w:rPr>
      </w:pPr>
      <w:hyperlink w:anchor="_Toc445576628" w:history="1">
        <w:r w:rsidR="00C05DF3" w:rsidRPr="00803D83">
          <w:rPr>
            <w:rStyle w:val="Hyperlink"/>
            <w:noProof/>
          </w:rPr>
          <w:t>2.3.1</w:t>
        </w:r>
        <w:r w:rsidR="00C05DF3">
          <w:rPr>
            <w:rFonts w:asciiTheme="minorHAnsi" w:eastAsiaTheme="minorEastAsia" w:hAnsiTheme="minorHAnsi" w:cstheme="minorBidi"/>
            <w:noProof/>
            <w:sz w:val="22"/>
            <w:szCs w:val="22"/>
          </w:rPr>
          <w:tab/>
        </w:r>
        <w:r w:rsidR="00C05DF3" w:rsidRPr="00803D83">
          <w:rPr>
            <w:rStyle w:val="Hyperlink"/>
            <w:noProof/>
          </w:rPr>
          <w:t>Satisfação do cliente</w:t>
        </w:r>
        <w:r w:rsidR="00C05DF3">
          <w:rPr>
            <w:noProof/>
            <w:webHidden/>
          </w:rPr>
          <w:tab/>
        </w:r>
        <w:r w:rsidR="00C05DF3">
          <w:rPr>
            <w:noProof/>
            <w:webHidden/>
          </w:rPr>
          <w:fldChar w:fldCharType="begin"/>
        </w:r>
        <w:r w:rsidR="00C05DF3">
          <w:rPr>
            <w:noProof/>
            <w:webHidden/>
          </w:rPr>
          <w:instrText xml:space="preserve"> PAGEREF _Toc445576628 \h </w:instrText>
        </w:r>
        <w:r w:rsidR="00C05DF3">
          <w:rPr>
            <w:noProof/>
            <w:webHidden/>
          </w:rPr>
        </w:r>
        <w:r w:rsidR="00C05DF3">
          <w:rPr>
            <w:noProof/>
            <w:webHidden/>
          </w:rPr>
          <w:fldChar w:fldCharType="separate"/>
        </w:r>
        <w:r w:rsidR="000900BE">
          <w:rPr>
            <w:noProof/>
            <w:webHidden/>
          </w:rPr>
          <w:t>27</w:t>
        </w:r>
        <w:r w:rsidR="00C05DF3">
          <w:rPr>
            <w:noProof/>
            <w:webHidden/>
          </w:rPr>
          <w:fldChar w:fldCharType="end"/>
        </w:r>
      </w:hyperlink>
    </w:p>
    <w:p w14:paraId="5CE1E915" w14:textId="77777777" w:rsidR="00C05DF3" w:rsidRDefault="007F24EF">
      <w:pPr>
        <w:pStyle w:val="Sumrio3"/>
        <w:rPr>
          <w:rFonts w:asciiTheme="minorHAnsi" w:eastAsiaTheme="minorEastAsia" w:hAnsiTheme="minorHAnsi" w:cstheme="minorBidi"/>
          <w:noProof/>
          <w:sz w:val="22"/>
          <w:szCs w:val="22"/>
        </w:rPr>
      </w:pPr>
      <w:hyperlink w:anchor="_Toc445576629" w:history="1">
        <w:r w:rsidR="00C05DF3" w:rsidRPr="00803D83">
          <w:rPr>
            <w:rStyle w:val="Hyperlink"/>
            <w:noProof/>
          </w:rPr>
          <w:t>2.3.2</w:t>
        </w:r>
        <w:r w:rsidR="00C05DF3">
          <w:rPr>
            <w:rFonts w:asciiTheme="minorHAnsi" w:eastAsiaTheme="minorEastAsia" w:hAnsiTheme="minorHAnsi" w:cstheme="minorBidi"/>
            <w:noProof/>
            <w:sz w:val="22"/>
            <w:szCs w:val="22"/>
          </w:rPr>
          <w:tab/>
        </w:r>
        <w:r w:rsidR="00C05DF3" w:rsidRPr="00803D83">
          <w:rPr>
            <w:rStyle w:val="Hyperlink"/>
            <w:noProof/>
          </w:rPr>
          <w:t>Satisfação do paciente no ambiente hospitalar</w:t>
        </w:r>
        <w:r w:rsidR="00C05DF3">
          <w:rPr>
            <w:noProof/>
            <w:webHidden/>
          </w:rPr>
          <w:tab/>
        </w:r>
        <w:r w:rsidR="00C05DF3">
          <w:rPr>
            <w:noProof/>
            <w:webHidden/>
          </w:rPr>
          <w:fldChar w:fldCharType="begin"/>
        </w:r>
        <w:r w:rsidR="00C05DF3">
          <w:rPr>
            <w:noProof/>
            <w:webHidden/>
          </w:rPr>
          <w:instrText xml:space="preserve"> PAGEREF _Toc445576629 \h </w:instrText>
        </w:r>
        <w:r w:rsidR="00C05DF3">
          <w:rPr>
            <w:noProof/>
            <w:webHidden/>
          </w:rPr>
        </w:r>
        <w:r w:rsidR="00C05DF3">
          <w:rPr>
            <w:noProof/>
            <w:webHidden/>
          </w:rPr>
          <w:fldChar w:fldCharType="separate"/>
        </w:r>
        <w:r w:rsidR="000900BE">
          <w:rPr>
            <w:noProof/>
            <w:webHidden/>
          </w:rPr>
          <w:t>28</w:t>
        </w:r>
        <w:r w:rsidR="00C05DF3">
          <w:rPr>
            <w:noProof/>
            <w:webHidden/>
          </w:rPr>
          <w:fldChar w:fldCharType="end"/>
        </w:r>
      </w:hyperlink>
    </w:p>
    <w:p w14:paraId="61B7A810" w14:textId="77777777" w:rsidR="00C05DF3" w:rsidRDefault="007F24EF">
      <w:pPr>
        <w:pStyle w:val="Sumrio3"/>
        <w:rPr>
          <w:rFonts w:asciiTheme="minorHAnsi" w:eastAsiaTheme="minorEastAsia" w:hAnsiTheme="minorHAnsi" w:cstheme="minorBidi"/>
          <w:noProof/>
          <w:sz w:val="22"/>
          <w:szCs w:val="22"/>
        </w:rPr>
      </w:pPr>
      <w:hyperlink w:anchor="_Toc445576630" w:history="1">
        <w:r w:rsidR="00C05DF3" w:rsidRPr="00803D83">
          <w:rPr>
            <w:rStyle w:val="Hyperlink"/>
            <w:noProof/>
          </w:rPr>
          <w:t>2.3.3</w:t>
        </w:r>
        <w:r w:rsidR="00C05DF3">
          <w:rPr>
            <w:rFonts w:asciiTheme="minorHAnsi" w:eastAsiaTheme="minorEastAsia" w:hAnsiTheme="minorHAnsi" w:cstheme="minorBidi"/>
            <w:noProof/>
            <w:sz w:val="22"/>
            <w:szCs w:val="22"/>
          </w:rPr>
          <w:tab/>
        </w:r>
        <w:r w:rsidR="00C05DF3" w:rsidRPr="00803D83">
          <w:rPr>
            <w:rStyle w:val="Hyperlink"/>
            <w:noProof/>
          </w:rPr>
          <w:t>Satisfação do cliente / paciente com atendimento de enfermagem</w:t>
        </w:r>
        <w:r w:rsidR="00C05DF3">
          <w:rPr>
            <w:noProof/>
            <w:webHidden/>
          </w:rPr>
          <w:tab/>
        </w:r>
        <w:r w:rsidR="00C05DF3">
          <w:rPr>
            <w:noProof/>
            <w:webHidden/>
          </w:rPr>
          <w:fldChar w:fldCharType="begin"/>
        </w:r>
        <w:r w:rsidR="00C05DF3">
          <w:rPr>
            <w:noProof/>
            <w:webHidden/>
          </w:rPr>
          <w:instrText xml:space="preserve"> PAGEREF _Toc445576630 \h </w:instrText>
        </w:r>
        <w:r w:rsidR="00C05DF3">
          <w:rPr>
            <w:noProof/>
            <w:webHidden/>
          </w:rPr>
        </w:r>
        <w:r w:rsidR="00C05DF3">
          <w:rPr>
            <w:noProof/>
            <w:webHidden/>
          </w:rPr>
          <w:fldChar w:fldCharType="separate"/>
        </w:r>
        <w:r w:rsidR="000900BE">
          <w:rPr>
            <w:noProof/>
            <w:webHidden/>
          </w:rPr>
          <w:t>29</w:t>
        </w:r>
        <w:r w:rsidR="00C05DF3">
          <w:rPr>
            <w:noProof/>
            <w:webHidden/>
          </w:rPr>
          <w:fldChar w:fldCharType="end"/>
        </w:r>
      </w:hyperlink>
    </w:p>
    <w:p w14:paraId="5DB75B0E" w14:textId="77777777" w:rsidR="00C05DF3" w:rsidRDefault="007F24EF">
      <w:pPr>
        <w:pStyle w:val="Sumrio3"/>
        <w:rPr>
          <w:rFonts w:asciiTheme="minorHAnsi" w:eastAsiaTheme="minorEastAsia" w:hAnsiTheme="minorHAnsi" w:cstheme="minorBidi"/>
          <w:noProof/>
          <w:sz w:val="22"/>
          <w:szCs w:val="22"/>
        </w:rPr>
      </w:pPr>
      <w:hyperlink w:anchor="_Toc445576631" w:history="1">
        <w:r w:rsidR="00C05DF3" w:rsidRPr="00803D83">
          <w:rPr>
            <w:rStyle w:val="Hyperlink"/>
            <w:noProof/>
          </w:rPr>
          <w:t>2.3.4</w:t>
        </w:r>
        <w:r w:rsidR="00C05DF3">
          <w:rPr>
            <w:rFonts w:asciiTheme="minorHAnsi" w:eastAsiaTheme="minorEastAsia" w:hAnsiTheme="minorHAnsi" w:cstheme="minorBidi"/>
            <w:noProof/>
            <w:sz w:val="22"/>
            <w:szCs w:val="22"/>
          </w:rPr>
          <w:tab/>
        </w:r>
        <w:r w:rsidR="00C05DF3" w:rsidRPr="00803D83">
          <w:rPr>
            <w:rStyle w:val="Hyperlink"/>
            <w:noProof/>
          </w:rPr>
          <w:t>As escalas de satisfação do cliente/paciente com o atendimento de enfermagem</w:t>
        </w:r>
        <w:r w:rsidR="00C05DF3">
          <w:rPr>
            <w:noProof/>
            <w:webHidden/>
          </w:rPr>
          <w:tab/>
        </w:r>
        <w:r w:rsidR="00C05DF3">
          <w:rPr>
            <w:noProof/>
            <w:webHidden/>
          </w:rPr>
          <w:fldChar w:fldCharType="begin"/>
        </w:r>
        <w:r w:rsidR="00C05DF3">
          <w:rPr>
            <w:noProof/>
            <w:webHidden/>
          </w:rPr>
          <w:instrText xml:space="preserve"> PAGEREF _Toc445576631 \h </w:instrText>
        </w:r>
        <w:r w:rsidR="00C05DF3">
          <w:rPr>
            <w:noProof/>
            <w:webHidden/>
          </w:rPr>
        </w:r>
        <w:r w:rsidR="00C05DF3">
          <w:rPr>
            <w:noProof/>
            <w:webHidden/>
          </w:rPr>
          <w:fldChar w:fldCharType="separate"/>
        </w:r>
        <w:r w:rsidR="000900BE">
          <w:rPr>
            <w:noProof/>
            <w:webHidden/>
          </w:rPr>
          <w:t>30</w:t>
        </w:r>
        <w:r w:rsidR="00C05DF3">
          <w:rPr>
            <w:noProof/>
            <w:webHidden/>
          </w:rPr>
          <w:fldChar w:fldCharType="end"/>
        </w:r>
      </w:hyperlink>
    </w:p>
    <w:p w14:paraId="5E2D21D8" w14:textId="77777777" w:rsidR="00C05DF3" w:rsidRDefault="007F24EF">
      <w:pPr>
        <w:pStyle w:val="Sumrio3"/>
        <w:rPr>
          <w:rFonts w:asciiTheme="minorHAnsi" w:eastAsiaTheme="minorEastAsia" w:hAnsiTheme="minorHAnsi" w:cstheme="minorBidi"/>
          <w:noProof/>
          <w:sz w:val="22"/>
          <w:szCs w:val="22"/>
        </w:rPr>
      </w:pPr>
      <w:hyperlink w:anchor="_Toc445576632" w:history="1">
        <w:r w:rsidR="00C05DF3" w:rsidRPr="00803D83">
          <w:rPr>
            <w:rStyle w:val="Hyperlink"/>
            <w:noProof/>
          </w:rPr>
          <w:t>2.3.5</w:t>
        </w:r>
        <w:r w:rsidR="00C05DF3">
          <w:rPr>
            <w:rFonts w:asciiTheme="minorHAnsi" w:eastAsiaTheme="minorEastAsia" w:hAnsiTheme="minorHAnsi" w:cstheme="minorBidi"/>
            <w:noProof/>
            <w:sz w:val="22"/>
            <w:szCs w:val="22"/>
          </w:rPr>
          <w:tab/>
        </w:r>
        <w:r w:rsidR="00C05DF3" w:rsidRPr="00803D83">
          <w:rPr>
            <w:rStyle w:val="Hyperlink"/>
            <w:noProof/>
          </w:rPr>
          <w:t>Seleção das escalas de satisfação do cliente/paciente</w:t>
        </w:r>
        <w:r w:rsidR="00C05DF3">
          <w:rPr>
            <w:noProof/>
            <w:webHidden/>
          </w:rPr>
          <w:tab/>
        </w:r>
        <w:r w:rsidR="00C05DF3">
          <w:rPr>
            <w:noProof/>
            <w:webHidden/>
          </w:rPr>
          <w:fldChar w:fldCharType="begin"/>
        </w:r>
        <w:r w:rsidR="00C05DF3">
          <w:rPr>
            <w:noProof/>
            <w:webHidden/>
          </w:rPr>
          <w:instrText xml:space="preserve"> PAGEREF _Toc445576632 \h </w:instrText>
        </w:r>
        <w:r w:rsidR="00C05DF3">
          <w:rPr>
            <w:noProof/>
            <w:webHidden/>
          </w:rPr>
        </w:r>
        <w:r w:rsidR="00C05DF3">
          <w:rPr>
            <w:noProof/>
            <w:webHidden/>
          </w:rPr>
          <w:fldChar w:fldCharType="separate"/>
        </w:r>
        <w:r w:rsidR="000900BE">
          <w:rPr>
            <w:noProof/>
            <w:webHidden/>
          </w:rPr>
          <w:t>34</w:t>
        </w:r>
        <w:r w:rsidR="00C05DF3">
          <w:rPr>
            <w:noProof/>
            <w:webHidden/>
          </w:rPr>
          <w:fldChar w:fldCharType="end"/>
        </w:r>
      </w:hyperlink>
    </w:p>
    <w:p w14:paraId="04783BAE" w14:textId="77777777" w:rsidR="00C05DF3" w:rsidRDefault="007F24EF">
      <w:pPr>
        <w:pStyle w:val="Sumrio3"/>
        <w:rPr>
          <w:rFonts w:asciiTheme="minorHAnsi" w:eastAsiaTheme="minorEastAsia" w:hAnsiTheme="minorHAnsi" w:cstheme="minorBidi"/>
          <w:noProof/>
          <w:sz w:val="22"/>
          <w:szCs w:val="22"/>
        </w:rPr>
      </w:pPr>
      <w:hyperlink w:anchor="_Toc445576633" w:history="1">
        <w:r w:rsidR="00C05DF3" w:rsidRPr="00803D83">
          <w:rPr>
            <w:rStyle w:val="Hyperlink"/>
            <w:noProof/>
          </w:rPr>
          <w:t>2.3.6</w:t>
        </w:r>
        <w:r w:rsidR="00C05DF3">
          <w:rPr>
            <w:rFonts w:asciiTheme="minorHAnsi" w:eastAsiaTheme="minorEastAsia" w:hAnsiTheme="minorHAnsi" w:cstheme="minorBidi"/>
            <w:noProof/>
            <w:sz w:val="22"/>
            <w:szCs w:val="22"/>
          </w:rPr>
          <w:tab/>
        </w:r>
        <w:r w:rsidR="00C05DF3" w:rsidRPr="00803D83">
          <w:rPr>
            <w:rStyle w:val="Hyperlink"/>
            <w:noProof/>
          </w:rPr>
          <w:t>Escala de avaliação geral do hospital</w:t>
        </w:r>
        <w:r w:rsidR="00C05DF3">
          <w:rPr>
            <w:noProof/>
            <w:webHidden/>
          </w:rPr>
          <w:tab/>
        </w:r>
        <w:r w:rsidR="00C05DF3">
          <w:rPr>
            <w:noProof/>
            <w:webHidden/>
          </w:rPr>
          <w:fldChar w:fldCharType="begin"/>
        </w:r>
        <w:r w:rsidR="00C05DF3">
          <w:rPr>
            <w:noProof/>
            <w:webHidden/>
          </w:rPr>
          <w:instrText xml:space="preserve"> PAGEREF _Toc445576633 \h </w:instrText>
        </w:r>
        <w:r w:rsidR="00C05DF3">
          <w:rPr>
            <w:noProof/>
            <w:webHidden/>
          </w:rPr>
        </w:r>
        <w:r w:rsidR="00C05DF3">
          <w:rPr>
            <w:noProof/>
            <w:webHidden/>
          </w:rPr>
          <w:fldChar w:fldCharType="separate"/>
        </w:r>
        <w:r w:rsidR="000900BE">
          <w:rPr>
            <w:noProof/>
            <w:webHidden/>
          </w:rPr>
          <w:t>40</w:t>
        </w:r>
        <w:r w:rsidR="00C05DF3">
          <w:rPr>
            <w:noProof/>
            <w:webHidden/>
          </w:rPr>
          <w:fldChar w:fldCharType="end"/>
        </w:r>
      </w:hyperlink>
    </w:p>
    <w:p w14:paraId="13963E62" w14:textId="77777777" w:rsidR="00C05DF3" w:rsidRDefault="007F24EF">
      <w:pPr>
        <w:pStyle w:val="Sumrio2"/>
        <w:rPr>
          <w:rFonts w:asciiTheme="minorHAnsi" w:eastAsiaTheme="minorEastAsia" w:hAnsiTheme="minorHAnsi" w:cstheme="minorBidi"/>
          <w:caps w:val="0"/>
          <w:sz w:val="22"/>
          <w:szCs w:val="22"/>
        </w:rPr>
      </w:pPr>
      <w:hyperlink w:anchor="_Toc445576634" w:history="1">
        <w:r w:rsidR="00C05DF3" w:rsidRPr="00803D83">
          <w:rPr>
            <w:rStyle w:val="Hyperlink"/>
          </w:rPr>
          <w:t>2.4</w:t>
        </w:r>
        <w:r w:rsidR="00C05DF3">
          <w:rPr>
            <w:rFonts w:asciiTheme="minorHAnsi" w:eastAsiaTheme="minorEastAsia" w:hAnsiTheme="minorHAnsi" w:cstheme="minorBidi"/>
            <w:caps w:val="0"/>
            <w:sz w:val="22"/>
            <w:szCs w:val="22"/>
          </w:rPr>
          <w:tab/>
        </w:r>
        <w:r w:rsidR="00C05DF3" w:rsidRPr="00803D83">
          <w:rPr>
            <w:rStyle w:val="Hyperlink"/>
          </w:rPr>
          <w:t>MODELO TEÓRICO DO ESTUDO</w:t>
        </w:r>
        <w:r w:rsidR="00C05DF3">
          <w:rPr>
            <w:webHidden/>
          </w:rPr>
          <w:tab/>
        </w:r>
        <w:r w:rsidR="00C05DF3">
          <w:rPr>
            <w:webHidden/>
          </w:rPr>
          <w:fldChar w:fldCharType="begin"/>
        </w:r>
        <w:r w:rsidR="00C05DF3">
          <w:rPr>
            <w:webHidden/>
          </w:rPr>
          <w:instrText xml:space="preserve"> PAGEREF _Toc445576634 \h </w:instrText>
        </w:r>
        <w:r w:rsidR="00C05DF3">
          <w:rPr>
            <w:webHidden/>
          </w:rPr>
        </w:r>
        <w:r w:rsidR="00C05DF3">
          <w:rPr>
            <w:webHidden/>
          </w:rPr>
          <w:fldChar w:fldCharType="separate"/>
        </w:r>
        <w:r w:rsidR="000900BE">
          <w:rPr>
            <w:webHidden/>
          </w:rPr>
          <w:t>41</w:t>
        </w:r>
        <w:r w:rsidR="00C05DF3">
          <w:rPr>
            <w:webHidden/>
          </w:rPr>
          <w:fldChar w:fldCharType="end"/>
        </w:r>
      </w:hyperlink>
    </w:p>
    <w:p w14:paraId="05E3E39D" w14:textId="77777777" w:rsidR="00C05DF3" w:rsidRDefault="007F24EF">
      <w:pPr>
        <w:pStyle w:val="Sumrio1"/>
        <w:tabs>
          <w:tab w:val="left" w:pos="900"/>
          <w:tab w:val="right" w:leader="dot" w:pos="9062"/>
        </w:tabs>
        <w:rPr>
          <w:rFonts w:asciiTheme="minorHAnsi" w:eastAsiaTheme="minorEastAsia" w:hAnsiTheme="minorHAnsi" w:cstheme="minorBidi"/>
          <w:b w:val="0"/>
          <w:caps w:val="0"/>
          <w:noProof/>
          <w:sz w:val="22"/>
          <w:szCs w:val="22"/>
        </w:rPr>
      </w:pPr>
      <w:hyperlink w:anchor="_Toc445576635" w:history="1">
        <w:r w:rsidR="00C05DF3" w:rsidRPr="00803D83">
          <w:rPr>
            <w:rStyle w:val="Hyperlink"/>
            <w:noProof/>
          </w:rPr>
          <w:t>3</w:t>
        </w:r>
        <w:r w:rsidR="00C05DF3">
          <w:rPr>
            <w:rFonts w:asciiTheme="minorHAnsi" w:eastAsiaTheme="minorEastAsia" w:hAnsiTheme="minorHAnsi" w:cstheme="minorBidi"/>
            <w:b w:val="0"/>
            <w:caps w:val="0"/>
            <w:noProof/>
            <w:sz w:val="22"/>
            <w:szCs w:val="22"/>
          </w:rPr>
          <w:tab/>
        </w:r>
        <w:r w:rsidR="00C05DF3" w:rsidRPr="00803D83">
          <w:rPr>
            <w:rStyle w:val="Hyperlink"/>
            <w:noProof/>
          </w:rPr>
          <w:t>método e técnicas de pesquisa</w:t>
        </w:r>
        <w:r w:rsidR="00C05DF3">
          <w:rPr>
            <w:noProof/>
            <w:webHidden/>
          </w:rPr>
          <w:tab/>
        </w:r>
        <w:r w:rsidR="00C05DF3">
          <w:rPr>
            <w:noProof/>
            <w:webHidden/>
          </w:rPr>
          <w:fldChar w:fldCharType="begin"/>
        </w:r>
        <w:r w:rsidR="00C05DF3">
          <w:rPr>
            <w:noProof/>
            <w:webHidden/>
          </w:rPr>
          <w:instrText xml:space="preserve"> PAGEREF _Toc445576635 \h </w:instrText>
        </w:r>
        <w:r w:rsidR="00C05DF3">
          <w:rPr>
            <w:noProof/>
            <w:webHidden/>
          </w:rPr>
        </w:r>
        <w:r w:rsidR="00C05DF3">
          <w:rPr>
            <w:noProof/>
            <w:webHidden/>
          </w:rPr>
          <w:fldChar w:fldCharType="separate"/>
        </w:r>
        <w:r w:rsidR="000900BE">
          <w:rPr>
            <w:noProof/>
            <w:webHidden/>
          </w:rPr>
          <w:t>43</w:t>
        </w:r>
        <w:r w:rsidR="00C05DF3">
          <w:rPr>
            <w:noProof/>
            <w:webHidden/>
          </w:rPr>
          <w:fldChar w:fldCharType="end"/>
        </w:r>
      </w:hyperlink>
    </w:p>
    <w:p w14:paraId="129F9F62" w14:textId="77777777" w:rsidR="00C05DF3" w:rsidRDefault="007F24EF">
      <w:pPr>
        <w:pStyle w:val="Sumrio2"/>
        <w:rPr>
          <w:rFonts w:asciiTheme="minorHAnsi" w:eastAsiaTheme="minorEastAsia" w:hAnsiTheme="minorHAnsi" w:cstheme="minorBidi"/>
          <w:caps w:val="0"/>
          <w:sz w:val="22"/>
          <w:szCs w:val="22"/>
        </w:rPr>
      </w:pPr>
      <w:hyperlink w:anchor="_Toc445576636" w:history="1">
        <w:r w:rsidR="00C05DF3" w:rsidRPr="00803D83">
          <w:rPr>
            <w:rStyle w:val="Hyperlink"/>
          </w:rPr>
          <w:t>3.1</w:t>
        </w:r>
        <w:r w:rsidR="00C05DF3">
          <w:rPr>
            <w:rFonts w:asciiTheme="minorHAnsi" w:eastAsiaTheme="minorEastAsia" w:hAnsiTheme="minorHAnsi" w:cstheme="minorBidi"/>
            <w:caps w:val="0"/>
            <w:sz w:val="22"/>
            <w:szCs w:val="22"/>
          </w:rPr>
          <w:tab/>
        </w:r>
        <w:r w:rsidR="00C05DF3" w:rsidRPr="00803D83">
          <w:rPr>
            <w:rStyle w:val="Hyperlink"/>
          </w:rPr>
          <w:t>DELINEAMENTO DA PESQUISA</w:t>
        </w:r>
        <w:r w:rsidR="00C05DF3">
          <w:rPr>
            <w:webHidden/>
          </w:rPr>
          <w:tab/>
        </w:r>
        <w:r w:rsidR="00C05DF3">
          <w:rPr>
            <w:webHidden/>
          </w:rPr>
          <w:fldChar w:fldCharType="begin"/>
        </w:r>
        <w:r w:rsidR="00C05DF3">
          <w:rPr>
            <w:webHidden/>
          </w:rPr>
          <w:instrText xml:space="preserve"> PAGEREF _Toc445576636 \h </w:instrText>
        </w:r>
        <w:r w:rsidR="00C05DF3">
          <w:rPr>
            <w:webHidden/>
          </w:rPr>
        </w:r>
        <w:r w:rsidR="00C05DF3">
          <w:rPr>
            <w:webHidden/>
          </w:rPr>
          <w:fldChar w:fldCharType="separate"/>
        </w:r>
        <w:r w:rsidR="000900BE">
          <w:rPr>
            <w:webHidden/>
          </w:rPr>
          <w:t>43</w:t>
        </w:r>
        <w:r w:rsidR="00C05DF3">
          <w:rPr>
            <w:webHidden/>
          </w:rPr>
          <w:fldChar w:fldCharType="end"/>
        </w:r>
      </w:hyperlink>
    </w:p>
    <w:p w14:paraId="10B21F90" w14:textId="77777777" w:rsidR="00C05DF3" w:rsidRDefault="007F24EF">
      <w:pPr>
        <w:pStyle w:val="Sumrio2"/>
        <w:rPr>
          <w:rFonts w:asciiTheme="minorHAnsi" w:eastAsiaTheme="minorEastAsia" w:hAnsiTheme="minorHAnsi" w:cstheme="minorBidi"/>
          <w:caps w:val="0"/>
          <w:sz w:val="22"/>
          <w:szCs w:val="22"/>
        </w:rPr>
      </w:pPr>
      <w:hyperlink w:anchor="_Toc445576637" w:history="1">
        <w:r w:rsidR="00C05DF3" w:rsidRPr="00803D83">
          <w:rPr>
            <w:rStyle w:val="Hyperlink"/>
          </w:rPr>
          <w:t>3.2</w:t>
        </w:r>
        <w:r w:rsidR="00C05DF3">
          <w:rPr>
            <w:rFonts w:asciiTheme="minorHAnsi" w:eastAsiaTheme="minorEastAsia" w:hAnsiTheme="minorHAnsi" w:cstheme="minorBidi"/>
            <w:caps w:val="0"/>
            <w:sz w:val="22"/>
            <w:szCs w:val="22"/>
          </w:rPr>
          <w:tab/>
        </w:r>
        <w:r w:rsidR="00C05DF3" w:rsidRPr="00803D83">
          <w:rPr>
            <w:rStyle w:val="Hyperlink"/>
          </w:rPr>
          <w:t>Local do estudo</w:t>
        </w:r>
        <w:r w:rsidR="00C05DF3">
          <w:rPr>
            <w:webHidden/>
          </w:rPr>
          <w:tab/>
        </w:r>
        <w:r w:rsidR="00C05DF3">
          <w:rPr>
            <w:webHidden/>
          </w:rPr>
          <w:fldChar w:fldCharType="begin"/>
        </w:r>
        <w:r w:rsidR="00C05DF3">
          <w:rPr>
            <w:webHidden/>
          </w:rPr>
          <w:instrText xml:space="preserve"> PAGEREF _Toc445576637 \h </w:instrText>
        </w:r>
        <w:r w:rsidR="00C05DF3">
          <w:rPr>
            <w:webHidden/>
          </w:rPr>
        </w:r>
        <w:r w:rsidR="00C05DF3">
          <w:rPr>
            <w:webHidden/>
          </w:rPr>
          <w:fldChar w:fldCharType="separate"/>
        </w:r>
        <w:r w:rsidR="000900BE">
          <w:rPr>
            <w:webHidden/>
          </w:rPr>
          <w:t>44</w:t>
        </w:r>
        <w:r w:rsidR="00C05DF3">
          <w:rPr>
            <w:webHidden/>
          </w:rPr>
          <w:fldChar w:fldCharType="end"/>
        </w:r>
      </w:hyperlink>
    </w:p>
    <w:p w14:paraId="1C718A31" w14:textId="77777777" w:rsidR="00C05DF3" w:rsidRDefault="007F24EF">
      <w:pPr>
        <w:pStyle w:val="Sumrio2"/>
        <w:rPr>
          <w:rFonts w:asciiTheme="minorHAnsi" w:eastAsiaTheme="minorEastAsia" w:hAnsiTheme="minorHAnsi" w:cstheme="minorBidi"/>
          <w:caps w:val="0"/>
          <w:sz w:val="22"/>
          <w:szCs w:val="22"/>
        </w:rPr>
      </w:pPr>
      <w:hyperlink w:anchor="_Toc445576638" w:history="1">
        <w:r w:rsidR="00C05DF3" w:rsidRPr="00803D83">
          <w:rPr>
            <w:rStyle w:val="Hyperlink"/>
          </w:rPr>
          <w:t>3.3</w:t>
        </w:r>
        <w:r w:rsidR="00C05DF3">
          <w:rPr>
            <w:rFonts w:asciiTheme="minorHAnsi" w:eastAsiaTheme="minorEastAsia" w:hAnsiTheme="minorHAnsi" w:cstheme="minorBidi"/>
            <w:caps w:val="0"/>
            <w:sz w:val="22"/>
            <w:szCs w:val="22"/>
          </w:rPr>
          <w:tab/>
        </w:r>
        <w:r w:rsidR="00C05DF3" w:rsidRPr="00803D83">
          <w:rPr>
            <w:rStyle w:val="Hyperlink"/>
          </w:rPr>
          <w:t>escalas DE SATISFAÇÃO DO CLIENTE DESTE estudo</w:t>
        </w:r>
        <w:r w:rsidR="00C05DF3">
          <w:rPr>
            <w:webHidden/>
          </w:rPr>
          <w:tab/>
        </w:r>
        <w:r w:rsidR="00C05DF3">
          <w:rPr>
            <w:webHidden/>
          </w:rPr>
          <w:fldChar w:fldCharType="begin"/>
        </w:r>
        <w:r w:rsidR="00C05DF3">
          <w:rPr>
            <w:webHidden/>
          </w:rPr>
          <w:instrText xml:space="preserve"> PAGEREF _Toc445576638 \h </w:instrText>
        </w:r>
        <w:r w:rsidR="00C05DF3">
          <w:rPr>
            <w:webHidden/>
          </w:rPr>
        </w:r>
        <w:r w:rsidR="00C05DF3">
          <w:rPr>
            <w:webHidden/>
          </w:rPr>
          <w:fldChar w:fldCharType="separate"/>
        </w:r>
        <w:r w:rsidR="000900BE">
          <w:rPr>
            <w:webHidden/>
          </w:rPr>
          <w:t>44</w:t>
        </w:r>
        <w:r w:rsidR="00C05DF3">
          <w:rPr>
            <w:webHidden/>
          </w:rPr>
          <w:fldChar w:fldCharType="end"/>
        </w:r>
      </w:hyperlink>
    </w:p>
    <w:p w14:paraId="4ACF3A17" w14:textId="77777777" w:rsidR="00C05DF3" w:rsidRDefault="007F24EF">
      <w:pPr>
        <w:pStyle w:val="Sumrio2"/>
        <w:rPr>
          <w:rFonts w:asciiTheme="minorHAnsi" w:eastAsiaTheme="minorEastAsia" w:hAnsiTheme="minorHAnsi" w:cstheme="minorBidi"/>
          <w:caps w:val="0"/>
          <w:sz w:val="22"/>
          <w:szCs w:val="22"/>
        </w:rPr>
      </w:pPr>
      <w:hyperlink w:anchor="_Toc445576639" w:history="1">
        <w:r w:rsidR="00C05DF3" w:rsidRPr="00803D83">
          <w:rPr>
            <w:rStyle w:val="Hyperlink"/>
          </w:rPr>
          <w:t>3.4</w:t>
        </w:r>
        <w:r w:rsidR="00C05DF3">
          <w:rPr>
            <w:rFonts w:asciiTheme="minorHAnsi" w:eastAsiaTheme="minorEastAsia" w:hAnsiTheme="minorHAnsi" w:cstheme="minorBidi"/>
            <w:caps w:val="0"/>
            <w:sz w:val="22"/>
            <w:szCs w:val="22"/>
          </w:rPr>
          <w:tab/>
        </w:r>
        <w:r w:rsidR="00C05DF3" w:rsidRPr="00803D83">
          <w:rPr>
            <w:rStyle w:val="Hyperlink"/>
          </w:rPr>
          <w:t>PROCEDIMENTOS DE COLETA DOS DADOS</w:t>
        </w:r>
        <w:r w:rsidR="00C05DF3">
          <w:rPr>
            <w:webHidden/>
          </w:rPr>
          <w:tab/>
        </w:r>
        <w:r w:rsidR="00C05DF3">
          <w:rPr>
            <w:webHidden/>
          </w:rPr>
          <w:fldChar w:fldCharType="begin"/>
        </w:r>
        <w:r w:rsidR="00C05DF3">
          <w:rPr>
            <w:webHidden/>
          </w:rPr>
          <w:instrText xml:space="preserve"> PAGEREF _Toc445576639 \h </w:instrText>
        </w:r>
        <w:r w:rsidR="00C05DF3">
          <w:rPr>
            <w:webHidden/>
          </w:rPr>
        </w:r>
        <w:r w:rsidR="00C05DF3">
          <w:rPr>
            <w:webHidden/>
          </w:rPr>
          <w:fldChar w:fldCharType="separate"/>
        </w:r>
        <w:r w:rsidR="000900BE">
          <w:rPr>
            <w:webHidden/>
          </w:rPr>
          <w:t>45</w:t>
        </w:r>
        <w:r w:rsidR="00C05DF3">
          <w:rPr>
            <w:webHidden/>
          </w:rPr>
          <w:fldChar w:fldCharType="end"/>
        </w:r>
      </w:hyperlink>
    </w:p>
    <w:p w14:paraId="0AF4585B" w14:textId="77777777" w:rsidR="00C05DF3" w:rsidRDefault="007F24EF">
      <w:pPr>
        <w:pStyle w:val="Sumrio2"/>
        <w:rPr>
          <w:rFonts w:asciiTheme="minorHAnsi" w:eastAsiaTheme="minorEastAsia" w:hAnsiTheme="minorHAnsi" w:cstheme="minorBidi"/>
          <w:caps w:val="0"/>
          <w:sz w:val="22"/>
          <w:szCs w:val="22"/>
        </w:rPr>
      </w:pPr>
      <w:hyperlink w:anchor="_Toc445576640" w:history="1">
        <w:r w:rsidR="00C05DF3" w:rsidRPr="00803D83">
          <w:rPr>
            <w:rStyle w:val="Hyperlink"/>
          </w:rPr>
          <w:t>3.5</w:t>
        </w:r>
        <w:r w:rsidR="00C05DF3">
          <w:rPr>
            <w:rFonts w:asciiTheme="minorHAnsi" w:eastAsiaTheme="minorEastAsia" w:hAnsiTheme="minorHAnsi" w:cstheme="minorBidi"/>
            <w:caps w:val="0"/>
            <w:sz w:val="22"/>
            <w:szCs w:val="22"/>
          </w:rPr>
          <w:tab/>
        </w:r>
        <w:r w:rsidR="00C05DF3" w:rsidRPr="00803D83">
          <w:rPr>
            <w:rStyle w:val="Hyperlink"/>
          </w:rPr>
          <w:t>PROCEDIMENTOS E ANÁLISE DE DADOS</w:t>
        </w:r>
        <w:r w:rsidR="00C05DF3">
          <w:rPr>
            <w:webHidden/>
          </w:rPr>
          <w:tab/>
        </w:r>
        <w:r w:rsidR="00C05DF3">
          <w:rPr>
            <w:webHidden/>
          </w:rPr>
          <w:fldChar w:fldCharType="begin"/>
        </w:r>
        <w:r w:rsidR="00C05DF3">
          <w:rPr>
            <w:webHidden/>
          </w:rPr>
          <w:instrText xml:space="preserve"> PAGEREF _Toc445576640 \h </w:instrText>
        </w:r>
        <w:r w:rsidR="00C05DF3">
          <w:rPr>
            <w:webHidden/>
          </w:rPr>
        </w:r>
        <w:r w:rsidR="00C05DF3">
          <w:rPr>
            <w:webHidden/>
          </w:rPr>
          <w:fldChar w:fldCharType="separate"/>
        </w:r>
        <w:r w:rsidR="000900BE">
          <w:rPr>
            <w:webHidden/>
          </w:rPr>
          <w:t>46</w:t>
        </w:r>
        <w:r w:rsidR="00C05DF3">
          <w:rPr>
            <w:webHidden/>
          </w:rPr>
          <w:fldChar w:fldCharType="end"/>
        </w:r>
      </w:hyperlink>
    </w:p>
    <w:p w14:paraId="5AEE3FEC" w14:textId="77777777" w:rsidR="00C05DF3" w:rsidRDefault="007F24EF">
      <w:pPr>
        <w:pStyle w:val="Sumrio2"/>
        <w:rPr>
          <w:rFonts w:asciiTheme="minorHAnsi" w:eastAsiaTheme="minorEastAsia" w:hAnsiTheme="minorHAnsi" w:cstheme="minorBidi"/>
          <w:caps w:val="0"/>
          <w:sz w:val="22"/>
          <w:szCs w:val="22"/>
        </w:rPr>
      </w:pPr>
      <w:hyperlink w:anchor="_Toc445576641" w:history="1">
        <w:r w:rsidR="00C05DF3" w:rsidRPr="00803D83">
          <w:rPr>
            <w:rStyle w:val="Hyperlink"/>
          </w:rPr>
          <w:t>3.6</w:t>
        </w:r>
        <w:r w:rsidR="00C05DF3">
          <w:rPr>
            <w:rFonts w:asciiTheme="minorHAnsi" w:eastAsiaTheme="minorEastAsia" w:hAnsiTheme="minorHAnsi" w:cstheme="minorBidi"/>
            <w:caps w:val="0"/>
            <w:sz w:val="22"/>
            <w:szCs w:val="22"/>
          </w:rPr>
          <w:tab/>
        </w:r>
        <w:r w:rsidR="00C05DF3" w:rsidRPr="00803D83">
          <w:rPr>
            <w:rStyle w:val="Hyperlink"/>
          </w:rPr>
          <w:t>Comitê de ética</w:t>
        </w:r>
        <w:r w:rsidR="00C05DF3">
          <w:rPr>
            <w:webHidden/>
          </w:rPr>
          <w:tab/>
        </w:r>
        <w:r w:rsidR="00C05DF3">
          <w:rPr>
            <w:webHidden/>
          </w:rPr>
          <w:fldChar w:fldCharType="begin"/>
        </w:r>
        <w:r w:rsidR="00C05DF3">
          <w:rPr>
            <w:webHidden/>
          </w:rPr>
          <w:instrText xml:space="preserve"> PAGEREF _Toc445576641 \h </w:instrText>
        </w:r>
        <w:r w:rsidR="00C05DF3">
          <w:rPr>
            <w:webHidden/>
          </w:rPr>
        </w:r>
        <w:r w:rsidR="00C05DF3">
          <w:rPr>
            <w:webHidden/>
          </w:rPr>
          <w:fldChar w:fldCharType="separate"/>
        </w:r>
        <w:r w:rsidR="000900BE">
          <w:rPr>
            <w:webHidden/>
          </w:rPr>
          <w:t>46</w:t>
        </w:r>
        <w:r w:rsidR="00C05DF3">
          <w:rPr>
            <w:webHidden/>
          </w:rPr>
          <w:fldChar w:fldCharType="end"/>
        </w:r>
      </w:hyperlink>
    </w:p>
    <w:p w14:paraId="011728AA" w14:textId="77777777" w:rsidR="00C05DF3" w:rsidRDefault="007F24EF">
      <w:pPr>
        <w:pStyle w:val="Sumrio1"/>
        <w:tabs>
          <w:tab w:val="left" w:pos="900"/>
          <w:tab w:val="right" w:leader="dot" w:pos="9062"/>
        </w:tabs>
        <w:rPr>
          <w:rFonts w:asciiTheme="minorHAnsi" w:eastAsiaTheme="minorEastAsia" w:hAnsiTheme="minorHAnsi" w:cstheme="minorBidi"/>
          <w:b w:val="0"/>
          <w:caps w:val="0"/>
          <w:noProof/>
          <w:sz w:val="22"/>
          <w:szCs w:val="22"/>
        </w:rPr>
      </w:pPr>
      <w:hyperlink w:anchor="_Toc445576642" w:history="1">
        <w:r w:rsidR="00C05DF3" w:rsidRPr="00803D83">
          <w:rPr>
            <w:rStyle w:val="Hyperlink"/>
            <w:noProof/>
          </w:rPr>
          <w:t>4</w:t>
        </w:r>
        <w:r w:rsidR="00C05DF3">
          <w:rPr>
            <w:rFonts w:asciiTheme="minorHAnsi" w:eastAsiaTheme="minorEastAsia" w:hAnsiTheme="minorHAnsi" w:cstheme="minorBidi"/>
            <w:b w:val="0"/>
            <w:caps w:val="0"/>
            <w:noProof/>
            <w:sz w:val="22"/>
            <w:szCs w:val="22"/>
          </w:rPr>
          <w:tab/>
        </w:r>
        <w:r w:rsidR="00C05DF3" w:rsidRPr="00803D83">
          <w:rPr>
            <w:rStyle w:val="Hyperlink"/>
            <w:noProof/>
          </w:rPr>
          <w:t>análise e interpretação dos rESULTADOs DA PESQUISA</w:t>
        </w:r>
        <w:r w:rsidR="00C05DF3">
          <w:rPr>
            <w:noProof/>
            <w:webHidden/>
          </w:rPr>
          <w:tab/>
        </w:r>
        <w:r w:rsidR="00C05DF3">
          <w:rPr>
            <w:noProof/>
            <w:webHidden/>
          </w:rPr>
          <w:fldChar w:fldCharType="begin"/>
        </w:r>
        <w:r w:rsidR="00C05DF3">
          <w:rPr>
            <w:noProof/>
            <w:webHidden/>
          </w:rPr>
          <w:instrText xml:space="preserve"> PAGEREF _Toc445576642 \h </w:instrText>
        </w:r>
        <w:r w:rsidR="00C05DF3">
          <w:rPr>
            <w:noProof/>
            <w:webHidden/>
          </w:rPr>
        </w:r>
        <w:r w:rsidR="00C05DF3">
          <w:rPr>
            <w:noProof/>
            <w:webHidden/>
          </w:rPr>
          <w:fldChar w:fldCharType="separate"/>
        </w:r>
        <w:r w:rsidR="000900BE">
          <w:rPr>
            <w:noProof/>
            <w:webHidden/>
          </w:rPr>
          <w:t>48</w:t>
        </w:r>
        <w:r w:rsidR="00C05DF3">
          <w:rPr>
            <w:noProof/>
            <w:webHidden/>
          </w:rPr>
          <w:fldChar w:fldCharType="end"/>
        </w:r>
      </w:hyperlink>
    </w:p>
    <w:p w14:paraId="707FB2C2" w14:textId="77777777" w:rsidR="00C05DF3" w:rsidRDefault="007F24EF">
      <w:pPr>
        <w:pStyle w:val="Sumrio2"/>
        <w:rPr>
          <w:rFonts w:asciiTheme="minorHAnsi" w:eastAsiaTheme="minorEastAsia" w:hAnsiTheme="minorHAnsi" w:cstheme="minorBidi"/>
          <w:caps w:val="0"/>
          <w:sz w:val="22"/>
          <w:szCs w:val="22"/>
        </w:rPr>
      </w:pPr>
      <w:hyperlink w:anchor="_Toc445576643" w:history="1">
        <w:r w:rsidR="00C05DF3" w:rsidRPr="00803D83">
          <w:rPr>
            <w:rStyle w:val="Hyperlink"/>
          </w:rPr>
          <w:t>4.1</w:t>
        </w:r>
        <w:r w:rsidR="00C05DF3">
          <w:rPr>
            <w:rFonts w:asciiTheme="minorHAnsi" w:eastAsiaTheme="minorEastAsia" w:hAnsiTheme="minorHAnsi" w:cstheme="minorBidi"/>
            <w:caps w:val="0"/>
            <w:sz w:val="22"/>
            <w:szCs w:val="22"/>
          </w:rPr>
          <w:tab/>
        </w:r>
        <w:r w:rsidR="00C05DF3" w:rsidRPr="00803D83">
          <w:rPr>
            <w:rStyle w:val="Hyperlink"/>
          </w:rPr>
          <w:t>rESULTADOS</w:t>
        </w:r>
        <w:r w:rsidR="00C05DF3">
          <w:rPr>
            <w:webHidden/>
          </w:rPr>
          <w:tab/>
        </w:r>
        <w:r w:rsidR="00C05DF3">
          <w:rPr>
            <w:webHidden/>
          </w:rPr>
          <w:fldChar w:fldCharType="begin"/>
        </w:r>
        <w:r w:rsidR="00C05DF3">
          <w:rPr>
            <w:webHidden/>
          </w:rPr>
          <w:instrText xml:space="preserve"> PAGEREF _Toc445576643 \h </w:instrText>
        </w:r>
        <w:r w:rsidR="00C05DF3">
          <w:rPr>
            <w:webHidden/>
          </w:rPr>
        </w:r>
        <w:r w:rsidR="00C05DF3">
          <w:rPr>
            <w:webHidden/>
          </w:rPr>
          <w:fldChar w:fldCharType="separate"/>
        </w:r>
        <w:r w:rsidR="000900BE">
          <w:rPr>
            <w:webHidden/>
          </w:rPr>
          <w:t>48</w:t>
        </w:r>
        <w:r w:rsidR="00C05DF3">
          <w:rPr>
            <w:webHidden/>
          </w:rPr>
          <w:fldChar w:fldCharType="end"/>
        </w:r>
      </w:hyperlink>
    </w:p>
    <w:p w14:paraId="6DF9B4BC" w14:textId="77777777" w:rsidR="00C05DF3" w:rsidRDefault="007F24EF">
      <w:pPr>
        <w:pStyle w:val="Sumrio3"/>
        <w:rPr>
          <w:rFonts w:asciiTheme="minorHAnsi" w:eastAsiaTheme="minorEastAsia" w:hAnsiTheme="minorHAnsi" w:cstheme="minorBidi"/>
          <w:noProof/>
          <w:sz w:val="22"/>
          <w:szCs w:val="22"/>
        </w:rPr>
      </w:pPr>
      <w:hyperlink w:anchor="_Toc445576644" w:history="1">
        <w:r w:rsidR="00C05DF3" w:rsidRPr="00803D83">
          <w:rPr>
            <w:rStyle w:val="Hyperlink"/>
            <w:noProof/>
          </w:rPr>
          <w:t>4.1.1</w:t>
        </w:r>
        <w:r w:rsidR="00C05DF3">
          <w:rPr>
            <w:rFonts w:asciiTheme="minorHAnsi" w:eastAsiaTheme="minorEastAsia" w:hAnsiTheme="minorHAnsi" w:cstheme="minorBidi"/>
            <w:noProof/>
            <w:sz w:val="22"/>
            <w:szCs w:val="22"/>
          </w:rPr>
          <w:tab/>
        </w:r>
        <w:r w:rsidR="00C05DF3" w:rsidRPr="00803D83">
          <w:rPr>
            <w:rStyle w:val="Hyperlink"/>
            <w:noProof/>
          </w:rPr>
          <w:t>Caracterização da amostra</w:t>
        </w:r>
        <w:r w:rsidR="00C05DF3">
          <w:rPr>
            <w:noProof/>
            <w:webHidden/>
          </w:rPr>
          <w:tab/>
        </w:r>
        <w:r w:rsidR="00C05DF3">
          <w:rPr>
            <w:noProof/>
            <w:webHidden/>
          </w:rPr>
          <w:fldChar w:fldCharType="begin"/>
        </w:r>
        <w:r w:rsidR="00C05DF3">
          <w:rPr>
            <w:noProof/>
            <w:webHidden/>
          </w:rPr>
          <w:instrText xml:space="preserve"> PAGEREF _Toc445576644 \h </w:instrText>
        </w:r>
        <w:r w:rsidR="00C05DF3">
          <w:rPr>
            <w:noProof/>
            <w:webHidden/>
          </w:rPr>
        </w:r>
        <w:r w:rsidR="00C05DF3">
          <w:rPr>
            <w:noProof/>
            <w:webHidden/>
          </w:rPr>
          <w:fldChar w:fldCharType="separate"/>
        </w:r>
        <w:r w:rsidR="000900BE">
          <w:rPr>
            <w:noProof/>
            <w:webHidden/>
          </w:rPr>
          <w:t>48</w:t>
        </w:r>
        <w:r w:rsidR="00C05DF3">
          <w:rPr>
            <w:noProof/>
            <w:webHidden/>
          </w:rPr>
          <w:fldChar w:fldCharType="end"/>
        </w:r>
      </w:hyperlink>
    </w:p>
    <w:p w14:paraId="1F978A35" w14:textId="77777777" w:rsidR="00C05DF3" w:rsidRDefault="007F24EF">
      <w:pPr>
        <w:pStyle w:val="Sumrio3"/>
        <w:rPr>
          <w:rFonts w:asciiTheme="minorHAnsi" w:eastAsiaTheme="minorEastAsia" w:hAnsiTheme="minorHAnsi" w:cstheme="minorBidi"/>
          <w:noProof/>
          <w:sz w:val="22"/>
          <w:szCs w:val="22"/>
        </w:rPr>
      </w:pPr>
      <w:hyperlink w:anchor="_Toc445576645" w:history="1">
        <w:r w:rsidR="00C05DF3" w:rsidRPr="00803D83">
          <w:rPr>
            <w:rStyle w:val="Hyperlink"/>
            <w:noProof/>
          </w:rPr>
          <w:t>4.1.2</w:t>
        </w:r>
        <w:r w:rsidR="00C05DF3">
          <w:rPr>
            <w:rFonts w:asciiTheme="minorHAnsi" w:eastAsiaTheme="minorEastAsia" w:hAnsiTheme="minorHAnsi" w:cstheme="minorBidi"/>
            <w:noProof/>
            <w:sz w:val="22"/>
            <w:szCs w:val="22"/>
          </w:rPr>
          <w:tab/>
        </w:r>
        <w:r w:rsidR="00C05DF3" w:rsidRPr="00803D83">
          <w:rPr>
            <w:rStyle w:val="Hyperlink"/>
            <w:noProof/>
          </w:rPr>
          <w:t>Apresentação dos resultados do modelo avaliado</w:t>
        </w:r>
        <w:r w:rsidR="00C05DF3">
          <w:rPr>
            <w:noProof/>
            <w:webHidden/>
          </w:rPr>
          <w:tab/>
        </w:r>
        <w:r w:rsidR="00C05DF3">
          <w:rPr>
            <w:noProof/>
            <w:webHidden/>
          </w:rPr>
          <w:fldChar w:fldCharType="begin"/>
        </w:r>
        <w:r w:rsidR="00C05DF3">
          <w:rPr>
            <w:noProof/>
            <w:webHidden/>
          </w:rPr>
          <w:instrText xml:space="preserve"> PAGEREF _Toc445576645 \h </w:instrText>
        </w:r>
        <w:r w:rsidR="00C05DF3">
          <w:rPr>
            <w:noProof/>
            <w:webHidden/>
          </w:rPr>
        </w:r>
        <w:r w:rsidR="00C05DF3">
          <w:rPr>
            <w:noProof/>
            <w:webHidden/>
          </w:rPr>
          <w:fldChar w:fldCharType="separate"/>
        </w:r>
        <w:r w:rsidR="000900BE">
          <w:rPr>
            <w:noProof/>
            <w:webHidden/>
          </w:rPr>
          <w:t>54</w:t>
        </w:r>
        <w:r w:rsidR="00C05DF3">
          <w:rPr>
            <w:noProof/>
            <w:webHidden/>
          </w:rPr>
          <w:fldChar w:fldCharType="end"/>
        </w:r>
      </w:hyperlink>
    </w:p>
    <w:p w14:paraId="139DDB1D" w14:textId="77777777" w:rsidR="00C05DF3" w:rsidRDefault="007F24EF">
      <w:pPr>
        <w:pStyle w:val="Sumrio1"/>
        <w:tabs>
          <w:tab w:val="left" w:pos="900"/>
          <w:tab w:val="right" w:leader="dot" w:pos="9062"/>
        </w:tabs>
        <w:rPr>
          <w:rFonts w:asciiTheme="minorHAnsi" w:eastAsiaTheme="minorEastAsia" w:hAnsiTheme="minorHAnsi" w:cstheme="minorBidi"/>
          <w:b w:val="0"/>
          <w:caps w:val="0"/>
          <w:noProof/>
          <w:sz w:val="22"/>
          <w:szCs w:val="22"/>
        </w:rPr>
      </w:pPr>
      <w:hyperlink w:anchor="_Toc445576646" w:history="1">
        <w:r w:rsidR="00C05DF3" w:rsidRPr="00803D83">
          <w:rPr>
            <w:rStyle w:val="Hyperlink"/>
            <w:noProof/>
          </w:rPr>
          <w:t>5</w:t>
        </w:r>
        <w:r w:rsidR="00C05DF3">
          <w:rPr>
            <w:rFonts w:asciiTheme="minorHAnsi" w:eastAsiaTheme="minorEastAsia" w:hAnsiTheme="minorHAnsi" w:cstheme="minorBidi"/>
            <w:b w:val="0"/>
            <w:caps w:val="0"/>
            <w:noProof/>
            <w:sz w:val="22"/>
            <w:szCs w:val="22"/>
          </w:rPr>
          <w:tab/>
        </w:r>
        <w:r w:rsidR="00C05DF3" w:rsidRPr="00803D83">
          <w:rPr>
            <w:rStyle w:val="Hyperlink"/>
            <w:noProof/>
          </w:rPr>
          <w:t>DISCUSSÃO DOS RESULTADOS E CONSIDERAÇÕES FINAIS</w:t>
        </w:r>
        <w:r w:rsidR="00C05DF3">
          <w:rPr>
            <w:noProof/>
            <w:webHidden/>
          </w:rPr>
          <w:tab/>
        </w:r>
        <w:r w:rsidR="00C05DF3">
          <w:rPr>
            <w:noProof/>
            <w:webHidden/>
          </w:rPr>
          <w:fldChar w:fldCharType="begin"/>
        </w:r>
        <w:r w:rsidR="00C05DF3">
          <w:rPr>
            <w:noProof/>
            <w:webHidden/>
          </w:rPr>
          <w:instrText xml:space="preserve"> PAGEREF _Toc445576646 \h </w:instrText>
        </w:r>
        <w:r w:rsidR="00C05DF3">
          <w:rPr>
            <w:noProof/>
            <w:webHidden/>
          </w:rPr>
        </w:r>
        <w:r w:rsidR="00C05DF3">
          <w:rPr>
            <w:noProof/>
            <w:webHidden/>
          </w:rPr>
          <w:fldChar w:fldCharType="separate"/>
        </w:r>
        <w:r w:rsidR="000900BE">
          <w:rPr>
            <w:noProof/>
            <w:webHidden/>
          </w:rPr>
          <w:t>77</w:t>
        </w:r>
        <w:r w:rsidR="00C05DF3">
          <w:rPr>
            <w:noProof/>
            <w:webHidden/>
          </w:rPr>
          <w:fldChar w:fldCharType="end"/>
        </w:r>
      </w:hyperlink>
    </w:p>
    <w:p w14:paraId="29EBA26E" w14:textId="77777777" w:rsidR="00C05DF3" w:rsidRDefault="007F24EF">
      <w:pPr>
        <w:pStyle w:val="Sumrio2"/>
        <w:rPr>
          <w:rFonts w:asciiTheme="minorHAnsi" w:eastAsiaTheme="minorEastAsia" w:hAnsiTheme="minorHAnsi" w:cstheme="minorBidi"/>
          <w:caps w:val="0"/>
          <w:sz w:val="22"/>
          <w:szCs w:val="22"/>
        </w:rPr>
      </w:pPr>
      <w:hyperlink w:anchor="_Toc445576647" w:history="1">
        <w:r w:rsidR="00C05DF3" w:rsidRPr="00803D83">
          <w:rPr>
            <w:rStyle w:val="Hyperlink"/>
          </w:rPr>
          <w:t>5.1</w:t>
        </w:r>
        <w:r w:rsidR="00C05DF3">
          <w:rPr>
            <w:rFonts w:asciiTheme="minorHAnsi" w:eastAsiaTheme="minorEastAsia" w:hAnsiTheme="minorHAnsi" w:cstheme="minorBidi"/>
            <w:caps w:val="0"/>
            <w:sz w:val="22"/>
            <w:szCs w:val="22"/>
          </w:rPr>
          <w:tab/>
        </w:r>
        <w:r w:rsidR="00C05DF3" w:rsidRPr="00803D83">
          <w:rPr>
            <w:rStyle w:val="Hyperlink"/>
          </w:rPr>
          <w:t>CONTRIBUIÇÃO TEÓRICA</w:t>
        </w:r>
        <w:r w:rsidR="00C05DF3">
          <w:rPr>
            <w:webHidden/>
          </w:rPr>
          <w:tab/>
        </w:r>
        <w:r w:rsidR="00C05DF3">
          <w:rPr>
            <w:webHidden/>
          </w:rPr>
          <w:fldChar w:fldCharType="begin"/>
        </w:r>
        <w:r w:rsidR="00C05DF3">
          <w:rPr>
            <w:webHidden/>
          </w:rPr>
          <w:instrText xml:space="preserve"> PAGEREF _Toc445576647 \h </w:instrText>
        </w:r>
        <w:r w:rsidR="00C05DF3">
          <w:rPr>
            <w:webHidden/>
          </w:rPr>
        </w:r>
        <w:r w:rsidR="00C05DF3">
          <w:rPr>
            <w:webHidden/>
          </w:rPr>
          <w:fldChar w:fldCharType="separate"/>
        </w:r>
        <w:r w:rsidR="000900BE">
          <w:rPr>
            <w:webHidden/>
          </w:rPr>
          <w:t>77</w:t>
        </w:r>
        <w:r w:rsidR="00C05DF3">
          <w:rPr>
            <w:webHidden/>
          </w:rPr>
          <w:fldChar w:fldCharType="end"/>
        </w:r>
      </w:hyperlink>
    </w:p>
    <w:p w14:paraId="4FC326F5" w14:textId="77777777" w:rsidR="00C05DF3" w:rsidRDefault="007F24EF">
      <w:pPr>
        <w:pStyle w:val="Sumrio2"/>
        <w:rPr>
          <w:rFonts w:asciiTheme="minorHAnsi" w:eastAsiaTheme="minorEastAsia" w:hAnsiTheme="minorHAnsi" w:cstheme="minorBidi"/>
          <w:caps w:val="0"/>
          <w:sz w:val="22"/>
          <w:szCs w:val="22"/>
        </w:rPr>
      </w:pPr>
      <w:hyperlink w:anchor="_Toc445576648" w:history="1">
        <w:r w:rsidR="00C05DF3" w:rsidRPr="00803D83">
          <w:rPr>
            <w:rStyle w:val="Hyperlink"/>
          </w:rPr>
          <w:t>5.2</w:t>
        </w:r>
        <w:r w:rsidR="00C05DF3">
          <w:rPr>
            <w:rFonts w:asciiTheme="minorHAnsi" w:eastAsiaTheme="minorEastAsia" w:hAnsiTheme="minorHAnsi" w:cstheme="minorBidi"/>
            <w:caps w:val="0"/>
            <w:sz w:val="22"/>
            <w:szCs w:val="22"/>
          </w:rPr>
          <w:tab/>
        </w:r>
        <w:r w:rsidR="00C05DF3" w:rsidRPr="00803D83">
          <w:rPr>
            <w:rStyle w:val="Hyperlink"/>
          </w:rPr>
          <w:t>CONTRIBUIÇÕES PARA A PRÁTICA de gestão em saúde</w:t>
        </w:r>
        <w:r w:rsidR="00C05DF3">
          <w:rPr>
            <w:webHidden/>
          </w:rPr>
          <w:tab/>
        </w:r>
        <w:r w:rsidR="00C05DF3">
          <w:rPr>
            <w:webHidden/>
          </w:rPr>
          <w:fldChar w:fldCharType="begin"/>
        </w:r>
        <w:r w:rsidR="00C05DF3">
          <w:rPr>
            <w:webHidden/>
          </w:rPr>
          <w:instrText xml:space="preserve"> PAGEREF _Toc445576648 \h </w:instrText>
        </w:r>
        <w:r w:rsidR="00C05DF3">
          <w:rPr>
            <w:webHidden/>
          </w:rPr>
        </w:r>
        <w:r w:rsidR="00C05DF3">
          <w:rPr>
            <w:webHidden/>
          </w:rPr>
          <w:fldChar w:fldCharType="separate"/>
        </w:r>
        <w:r w:rsidR="000900BE">
          <w:rPr>
            <w:webHidden/>
          </w:rPr>
          <w:t>78</w:t>
        </w:r>
        <w:r w:rsidR="00C05DF3">
          <w:rPr>
            <w:webHidden/>
          </w:rPr>
          <w:fldChar w:fldCharType="end"/>
        </w:r>
      </w:hyperlink>
    </w:p>
    <w:p w14:paraId="0CBA6C69" w14:textId="77777777" w:rsidR="00C05DF3" w:rsidRDefault="007F24EF">
      <w:pPr>
        <w:pStyle w:val="Sumrio2"/>
        <w:rPr>
          <w:rFonts w:asciiTheme="minorHAnsi" w:eastAsiaTheme="minorEastAsia" w:hAnsiTheme="minorHAnsi" w:cstheme="minorBidi"/>
          <w:caps w:val="0"/>
          <w:sz w:val="22"/>
          <w:szCs w:val="22"/>
        </w:rPr>
      </w:pPr>
      <w:hyperlink w:anchor="_Toc445576649" w:history="1">
        <w:r w:rsidR="00C05DF3" w:rsidRPr="00803D83">
          <w:rPr>
            <w:rStyle w:val="Hyperlink"/>
          </w:rPr>
          <w:t>5.3</w:t>
        </w:r>
        <w:r w:rsidR="00C05DF3">
          <w:rPr>
            <w:rFonts w:asciiTheme="minorHAnsi" w:eastAsiaTheme="minorEastAsia" w:hAnsiTheme="minorHAnsi" w:cstheme="minorBidi"/>
            <w:caps w:val="0"/>
            <w:sz w:val="22"/>
            <w:szCs w:val="22"/>
          </w:rPr>
          <w:tab/>
        </w:r>
        <w:r w:rsidR="00C05DF3" w:rsidRPr="00803D83">
          <w:rPr>
            <w:rStyle w:val="Hyperlink"/>
          </w:rPr>
          <w:t>LIMITAÇÕES E SUGESTÕES DE PESQUISA FUTURAS</w:t>
        </w:r>
        <w:r w:rsidR="00C05DF3">
          <w:rPr>
            <w:webHidden/>
          </w:rPr>
          <w:tab/>
        </w:r>
        <w:r w:rsidR="00C05DF3">
          <w:rPr>
            <w:webHidden/>
          </w:rPr>
          <w:fldChar w:fldCharType="begin"/>
        </w:r>
        <w:r w:rsidR="00C05DF3">
          <w:rPr>
            <w:webHidden/>
          </w:rPr>
          <w:instrText xml:space="preserve"> PAGEREF _Toc445576649 \h </w:instrText>
        </w:r>
        <w:r w:rsidR="00C05DF3">
          <w:rPr>
            <w:webHidden/>
          </w:rPr>
        </w:r>
        <w:r w:rsidR="00C05DF3">
          <w:rPr>
            <w:webHidden/>
          </w:rPr>
          <w:fldChar w:fldCharType="separate"/>
        </w:r>
        <w:r w:rsidR="000900BE">
          <w:rPr>
            <w:webHidden/>
          </w:rPr>
          <w:t>80</w:t>
        </w:r>
        <w:r w:rsidR="00C05DF3">
          <w:rPr>
            <w:webHidden/>
          </w:rPr>
          <w:fldChar w:fldCharType="end"/>
        </w:r>
      </w:hyperlink>
    </w:p>
    <w:p w14:paraId="66DD9EBB" w14:textId="77777777" w:rsidR="00C05DF3" w:rsidRDefault="007F24EF">
      <w:pPr>
        <w:pStyle w:val="Sumrio2"/>
        <w:rPr>
          <w:rFonts w:asciiTheme="minorHAnsi" w:eastAsiaTheme="minorEastAsia" w:hAnsiTheme="minorHAnsi" w:cstheme="minorBidi"/>
          <w:caps w:val="0"/>
          <w:sz w:val="22"/>
          <w:szCs w:val="22"/>
        </w:rPr>
      </w:pPr>
      <w:hyperlink w:anchor="_Toc445576650" w:history="1">
        <w:r w:rsidR="00C05DF3" w:rsidRPr="00803D83">
          <w:rPr>
            <w:rStyle w:val="Hyperlink"/>
          </w:rPr>
          <w:t>5.4</w:t>
        </w:r>
        <w:r w:rsidR="00C05DF3">
          <w:rPr>
            <w:rFonts w:asciiTheme="minorHAnsi" w:eastAsiaTheme="minorEastAsia" w:hAnsiTheme="minorHAnsi" w:cstheme="minorBidi"/>
            <w:caps w:val="0"/>
            <w:sz w:val="22"/>
            <w:szCs w:val="22"/>
          </w:rPr>
          <w:tab/>
        </w:r>
        <w:r w:rsidR="00C05DF3" w:rsidRPr="00803D83">
          <w:rPr>
            <w:rStyle w:val="Hyperlink"/>
          </w:rPr>
          <w:t>conclusões e recomendações</w:t>
        </w:r>
        <w:r w:rsidR="00C05DF3">
          <w:rPr>
            <w:webHidden/>
          </w:rPr>
          <w:tab/>
        </w:r>
        <w:r w:rsidR="00C05DF3">
          <w:rPr>
            <w:webHidden/>
          </w:rPr>
          <w:fldChar w:fldCharType="begin"/>
        </w:r>
        <w:r w:rsidR="00C05DF3">
          <w:rPr>
            <w:webHidden/>
          </w:rPr>
          <w:instrText xml:space="preserve"> PAGEREF _Toc445576650 \h </w:instrText>
        </w:r>
        <w:r w:rsidR="00C05DF3">
          <w:rPr>
            <w:webHidden/>
          </w:rPr>
        </w:r>
        <w:r w:rsidR="00C05DF3">
          <w:rPr>
            <w:webHidden/>
          </w:rPr>
          <w:fldChar w:fldCharType="separate"/>
        </w:r>
        <w:r w:rsidR="000900BE">
          <w:rPr>
            <w:webHidden/>
          </w:rPr>
          <w:t>81</w:t>
        </w:r>
        <w:r w:rsidR="00C05DF3">
          <w:rPr>
            <w:webHidden/>
          </w:rPr>
          <w:fldChar w:fldCharType="end"/>
        </w:r>
      </w:hyperlink>
    </w:p>
    <w:p w14:paraId="5F1F5AAD" w14:textId="77777777" w:rsidR="00C05DF3" w:rsidRDefault="007F24EF">
      <w:pPr>
        <w:pStyle w:val="Sumrio1"/>
        <w:tabs>
          <w:tab w:val="right" w:leader="dot" w:pos="9062"/>
        </w:tabs>
        <w:rPr>
          <w:rFonts w:asciiTheme="minorHAnsi" w:eastAsiaTheme="minorEastAsia" w:hAnsiTheme="minorHAnsi" w:cstheme="minorBidi"/>
          <w:b w:val="0"/>
          <w:caps w:val="0"/>
          <w:noProof/>
          <w:sz w:val="22"/>
          <w:szCs w:val="22"/>
        </w:rPr>
      </w:pPr>
      <w:hyperlink w:anchor="_Toc445576651" w:history="1">
        <w:r w:rsidR="00C05DF3" w:rsidRPr="00803D83">
          <w:rPr>
            <w:rStyle w:val="Hyperlink"/>
            <w:noProof/>
          </w:rPr>
          <w:t>referências</w:t>
        </w:r>
        <w:r w:rsidR="00C05DF3">
          <w:rPr>
            <w:noProof/>
            <w:webHidden/>
          </w:rPr>
          <w:tab/>
        </w:r>
        <w:r w:rsidR="00C05DF3">
          <w:rPr>
            <w:noProof/>
            <w:webHidden/>
          </w:rPr>
          <w:fldChar w:fldCharType="begin"/>
        </w:r>
        <w:r w:rsidR="00C05DF3">
          <w:rPr>
            <w:noProof/>
            <w:webHidden/>
          </w:rPr>
          <w:instrText xml:space="preserve"> PAGEREF _Toc445576651 \h </w:instrText>
        </w:r>
        <w:r w:rsidR="00C05DF3">
          <w:rPr>
            <w:noProof/>
            <w:webHidden/>
          </w:rPr>
        </w:r>
        <w:r w:rsidR="00C05DF3">
          <w:rPr>
            <w:noProof/>
            <w:webHidden/>
          </w:rPr>
          <w:fldChar w:fldCharType="separate"/>
        </w:r>
        <w:r w:rsidR="000900BE">
          <w:rPr>
            <w:noProof/>
            <w:webHidden/>
          </w:rPr>
          <w:t>82</w:t>
        </w:r>
        <w:r w:rsidR="00C05DF3">
          <w:rPr>
            <w:noProof/>
            <w:webHidden/>
          </w:rPr>
          <w:fldChar w:fldCharType="end"/>
        </w:r>
      </w:hyperlink>
    </w:p>
    <w:p w14:paraId="50E68A85" w14:textId="36195C44" w:rsidR="00C05DF3" w:rsidRDefault="007F24EF">
      <w:pPr>
        <w:pStyle w:val="Sumrio1"/>
        <w:tabs>
          <w:tab w:val="right" w:leader="dot" w:pos="9062"/>
        </w:tabs>
        <w:rPr>
          <w:rFonts w:asciiTheme="minorHAnsi" w:eastAsiaTheme="minorEastAsia" w:hAnsiTheme="minorHAnsi" w:cstheme="minorBidi"/>
          <w:b w:val="0"/>
          <w:caps w:val="0"/>
          <w:noProof/>
          <w:sz w:val="22"/>
          <w:szCs w:val="22"/>
        </w:rPr>
      </w:pPr>
      <w:hyperlink w:anchor="_Toc445576652" w:history="1">
        <w:r w:rsidR="00C05DF3" w:rsidRPr="00803D83">
          <w:rPr>
            <w:rStyle w:val="Hyperlink"/>
            <w:noProof/>
          </w:rPr>
          <w:t>APÊNDICEs</w:t>
        </w:r>
        <w:r w:rsidR="00C05DF3">
          <w:rPr>
            <w:noProof/>
            <w:webHidden/>
          </w:rPr>
          <w:tab/>
        </w:r>
        <w:r w:rsidR="00C05DF3">
          <w:rPr>
            <w:noProof/>
            <w:webHidden/>
          </w:rPr>
          <w:fldChar w:fldCharType="begin"/>
        </w:r>
        <w:r w:rsidR="00C05DF3">
          <w:rPr>
            <w:noProof/>
            <w:webHidden/>
          </w:rPr>
          <w:instrText xml:space="preserve"> PAGEREF _Toc445576652 \h </w:instrText>
        </w:r>
        <w:r w:rsidR="00C05DF3">
          <w:rPr>
            <w:noProof/>
            <w:webHidden/>
          </w:rPr>
        </w:r>
        <w:r w:rsidR="00C05DF3">
          <w:rPr>
            <w:noProof/>
            <w:webHidden/>
          </w:rPr>
          <w:fldChar w:fldCharType="separate"/>
        </w:r>
        <w:r w:rsidR="000900BE">
          <w:rPr>
            <w:noProof/>
            <w:webHidden/>
          </w:rPr>
          <w:t>88</w:t>
        </w:r>
        <w:r w:rsidR="00C05DF3">
          <w:rPr>
            <w:noProof/>
            <w:webHidden/>
          </w:rPr>
          <w:fldChar w:fldCharType="end"/>
        </w:r>
      </w:hyperlink>
      <w:r w:rsidR="00DF4D66" w:rsidRPr="00DF4D66">
        <w:rPr>
          <w:rStyle w:val="Hyperlink"/>
          <w:noProof/>
          <w:color w:val="auto"/>
          <w:u w:val="none"/>
        </w:rPr>
        <w:t>8</w:t>
      </w:r>
    </w:p>
    <w:p w14:paraId="4E35EBE8" w14:textId="77777777" w:rsidR="00213290" w:rsidRPr="00213290" w:rsidRDefault="00213290" w:rsidP="001315D8">
      <w:pPr>
        <w:pStyle w:val="Texto0"/>
        <w:spacing w:line="360" w:lineRule="auto"/>
        <w:ind w:firstLine="0"/>
        <w:jc w:val="both"/>
      </w:pPr>
      <w:r w:rsidRPr="00213290">
        <w:fldChar w:fldCharType="end"/>
      </w:r>
    </w:p>
    <w:p w14:paraId="6C895D97" w14:textId="16E385F6" w:rsidR="00746211" w:rsidRPr="00213290" w:rsidRDefault="00746211" w:rsidP="00213290">
      <w:pPr>
        <w:pStyle w:val="Texto0"/>
        <w:spacing w:line="360" w:lineRule="auto"/>
        <w:ind w:firstLine="0"/>
        <w:jc w:val="center"/>
      </w:pPr>
    </w:p>
    <w:p w14:paraId="6CD85FF1" w14:textId="77777777" w:rsidR="00746211" w:rsidRPr="001E48F7" w:rsidRDefault="00746211" w:rsidP="00D30D22">
      <w:pPr>
        <w:pStyle w:val="Texto0"/>
        <w:spacing w:line="360" w:lineRule="auto"/>
      </w:pPr>
    </w:p>
    <w:p w14:paraId="43E58495" w14:textId="77777777" w:rsidR="00746211" w:rsidRPr="001E48F7" w:rsidRDefault="00746211" w:rsidP="00D30D22">
      <w:pPr>
        <w:pStyle w:val="Texto0"/>
        <w:spacing w:line="360" w:lineRule="auto"/>
        <w:sectPr w:rsidR="00746211" w:rsidRPr="001E48F7" w:rsidSect="00142A46">
          <w:pgSz w:w="11907" w:h="16840" w:code="9"/>
          <w:pgMar w:top="1701" w:right="1134" w:bottom="1134" w:left="1701" w:header="709" w:footer="709" w:gutter="0"/>
          <w:pgNumType w:fmt="lowerRoman"/>
          <w:cols w:space="708"/>
          <w:docGrid w:linePitch="360"/>
        </w:sectPr>
      </w:pPr>
    </w:p>
    <w:p w14:paraId="571C0E7C" w14:textId="77777777" w:rsidR="005D583C" w:rsidRPr="001E48F7" w:rsidRDefault="005D583C" w:rsidP="00D30D22">
      <w:pPr>
        <w:pStyle w:val="Ttulo1"/>
        <w:spacing w:line="360" w:lineRule="auto"/>
        <w:ind w:left="431" w:hanging="431"/>
        <w:rPr>
          <w:szCs w:val="24"/>
        </w:rPr>
      </w:pPr>
      <w:bookmarkStart w:id="1" w:name="_Toc20651308"/>
      <w:bookmarkStart w:id="2" w:name="_Toc75925547"/>
      <w:bookmarkStart w:id="3" w:name="_Toc75925790"/>
      <w:bookmarkStart w:id="4" w:name="_Toc209459408"/>
      <w:bookmarkStart w:id="5" w:name="_Toc445576616"/>
      <w:r w:rsidRPr="001E48F7">
        <w:rPr>
          <w:szCs w:val="24"/>
        </w:rPr>
        <w:lastRenderedPageBreak/>
        <w:t>introdução</w:t>
      </w:r>
      <w:bookmarkEnd w:id="1"/>
      <w:bookmarkEnd w:id="2"/>
      <w:bookmarkEnd w:id="3"/>
      <w:bookmarkEnd w:id="4"/>
      <w:bookmarkEnd w:id="5"/>
    </w:p>
    <w:p w14:paraId="6A649A63" w14:textId="5FAF89FA" w:rsidR="001304AD" w:rsidRPr="001E48F7" w:rsidRDefault="00AD364D" w:rsidP="00BD15E6">
      <w:pPr>
        <w:pStyle w:val="texto"/>
      </w:pPr>
      <w:r w:rsidRPr="001E48F7">
        <w:t xml:space="preserve">A satisfação do cliente hospitalar não é um tema novo, mas a abordagem que </w:t>
      </w:r>
      <w:r w:rsidR="00AC4DBC" w:rsidRPr="001E48F7">
        <w:t xml:space="preserve">é </w:t>
      </w:r>
      <w:r w:rsidRPr="001E48F7">
        <w:t>propo</w:t>
      </w:r>
      <w:r w:rsidR="00AC4DBC" w:rsidRPr="001E48F7">
        <w:t>sta</w:t>
      </w:r>
      <w:r w:rsidRPr="001E48F7">
        <w:t xml:space="preserve"> neste estudo tem uma visão difere</w:t>
      </w:r>
      <w:r w:rsidR="003E4F99">
        <w:t xml:space="preserve">nte </w:t>
      </w:r>
      <w:r w:rsidRPr="001E48F7">
        <w:t>da grande maioria dos estudos de satisfação do paciente hospi</w:t>
      </w:r>
      <w:r w:rsidR="006C21A4" w:rsidRPr="001E48F7">
        <w:t>ta</w:t>
      </w:r>
      <w:r w:rsidRPr="001E48F7">
        <w:t xml:space="preserve">lar. </w:t>
      </w:r>
      <w:r w:rsidR="000109E4">
        <w:t xml:space="preserve">Ao longo dos anos vem </w:t>
      </w:r>
      <w:r w:rsidR="001304AD" w:rsidRPr="001E48F7">
        <w:t>sendo estudada de várias formas</w:t>
      </w:r>
      <w:r w:rsidR="00B513E9">
        <w:t xml:space="preserve"> </w:t>
      </w:r>
      <w:r w:rsidR="00B513E9">
        <w:fldChar w:fldCharType="begin"/>
      </w:r>
      <w:r w:rsidR="00B513E9">
        <w:instrText xml:space="preserve"> ADDIN ZOTERO_ITEM CSL_CITATION {"citationID":"25o62htpg","properties":{"formattedCitation":"(de Oliveira &amp; de Brito Guirardello, 2006)","plainCitation":"(de Oliveira &amp; de Brito Guirardello, 2006)"},"citationItems":[{"id":"aLvVkBAx/za7q8rXr","uris":["http://zotero.org/users/local/eW0mdJl5/items/VD7SHHD5"],"uri":["http://zotero.org/users/local/eW0mdJl5/items/VD7SHHD5"],"itemData":{"id":"aLvVkBAx/za7q8rXr","type":"article-journal","title":"Satisfação do paciente com os cuidados de enfer cuidados de enfermagem: comparação entre dois hospitais","container-title":"Rev Esc Enferm USP","page":"71–7","volume":"40","issue":"1","source":"Google Scholar","note":"00028","shortTitle":"Satisfação do paciente com os cuidados de enfer cuidados de enfermagem","author":[{"family":"de Oliveira","given":"Acácia Maria Lima"},{"family":"de Brito Guirardello","given":"Edinêis"}],"issued":{"year":2006},"accessed":{"year":2014,"month":4,"day":5},"page-first":"71","title-short":"Satisfação do paciente com os cuidados de enfer cuidados de enfermagem","container-title-short":"Rev Esc Enferm USP"}}],"schema":"https://github.com/citation-style-language/schema/raw/master/csl-citation.json"} </w:instrText>
      </w:r>
      <w:r w:rsidR="00B513E9">
        <w:fldChar w:fldCharType="separate"/>
      </w:r>
      <w:r w:rsidR="00EA0CDF">
        <w:t>(</w:t>
      </w:r>
      <w:r w:rsidR="00B9304D" w:rsidRPr="00B9304D">
        <w:t>Oliveira &amp; de Brito Guirardello, 2006</w:t>
      </w:r>
      <w:r w:rsidR="00B513E9">
        <w:fldChar w:fldCharType="end"/>
      </w:r>
      <w:r w:rsidR="00EA0CDF">
        <w:t xml:space="preserve">; </w:t>
      </w:r>
      <w:r w:rsidR="00B513E9">
        <w:fldChar w:fldCharType="begin"/>
      </w:r>
      <w:r w:rsidR="00B9304D">
        <w:instrText xml:space="preserve"> ADDIN ZOTERO_ITEM CSL_CITATION {"citationID":"262a20nrfp","properties":{"formattedCitation":"(Odinino &amp; Guirardello, 2010a)","plainCitation":"(Odinino &amp; Guirardello, 2010a)"},"citationItems":[{"id":"aLvVkBAx/6mwpjH5x","uris":["http://zotero.org/users/local/HwBhDmny/items/JCBT9XH4"],"uri":["http://zotero.org/users/local/HwBhDmny/items/JCBT9XH4"],"itemData":{"id":"aLvVkBAx/6mwpjH5x","type":"article-journal","title":"Satisfação da puérpera com os cuidados de enfermagem recebidos em um alojamento conjunto","container-title":"Texto and Contexto Enfermagem","page":"682","volume":"19","issue":"4","source":"Google Scholar","author":[{"family":"Odinino","given":"Nat lia Gabriela"},{"family":"Guirardello","given":"Edin is de Brito"}],"issued":{"year":2010},"accessed":{"year":2014,"month":10,"day":31},"page-first":"682","container-title-short":"Texto Contexto Enferm."}}],"schema":"https://github.com/citation-style-language/schema/raw/master/csl-citation.json"} </w:instrText>
      </w:r>
      <w:r w:rsidR="00B513E9">
        <w:fldChar w:fldCharType="separate"/>
      </w:r>
      <w:r w:rsidR="00B9304D" w:rsidRPr="00B9304D">
        <w:t>Odi</w:t>
      </w:r>
      <w:r w:rsidR="00EA0CDF">
        <w:t>nino &amp; Guirardello, 2010</w:t>
      </w:r>
      <w:r w:rsidR="00B513E9">
        <w:fldChar w:fldCharType="end"/>
      </w:r>
      <w:r w:rsidR="00EA0CDF">
        <w:t xml:space="preserve">; </w:t>
      </w:r>
      <w:r w:rsidR="00B513E9">
        <w:fldChar w:fldCharType="begin"/>
      </w:r>
      <w:r w:rsidR="00B513E9">
        <w:instrText xml:space="preserve"> ADDIN ZOTERO_ITEM CSL_CITATION {"citationID":"21cngt03br","properties":{"formattedCitation":"(Halcomb et al., 2011a)","plainCitation":"(Halcomb et al., 2011a)"},"citationItems":[{"id":"aLvVkBAx/Y6MVvD7h","uris":["http://zotero.org/users/local/eW0mdJl5/items/VMB9GR78"],"uri":["http://zotero.org/users/local/eW0mdJl5/items/VMB9GR78"],"itemData":{"id":"aLvVkBAx/Y6MVvD7h","type":"article-journal","title":"Development and Psychometric Validation of the General Practice Nurse Satisfaction Scale","container-title":"Journal of Nursing Scholarship","page":"318-327","volume":"43","issue":"3","source":"Wiley Online Library","abstract":"Purpose: To develop an instrument to assess consumer satisfaction with nursing in general practice to provide feedback to nurses about consumers’ perceptions of their performance. Design: Prospective psychometric instrument validation study. Methods: A literature review was conducted to generate items for an instrument to measure consumer satisfaction with nursing in general practice. Face and content validity were evaluated by an expert panel, which had extensive experience in general practice nursing and research. Included in the questionnaire battery was the 27-item General Practice Nurse Satisfaction (GPNS) scale, as well as demographic and health status items. This survey was distributed to 739 consumers following intervention administered by a practice nurse in 16 general practices across metropolitan, rural, and regional Australia. Participants had the option of completing the survey online or receiving a hard copy of the survey form at the time of their visit. These data were collected between June and August 2009. Findings: Satisfaction data from 739 consumers were collected following their consultation with a general practice nurse. From the initial 27-item GPNS scale, a 21-item instrument was developed. Two factors, “confidence and credibility” and “interpersonal and communication” were extracted using principal axis factoring and varimax rotation. These two factors explained 71.9% of the variance. Cronbach's α was 0.97. Conclusions: The GPNS scale has demonstrated acceptable psychometric properties and can be used both in research and clinical practice for evaluating consumer satisfaction with general practice nurses. Relevance to Clinical Practice: Assessing consumer satisfaction is important for developing and evaluating nursing roles. The GPNS scale is a valid and reliable tool that can be utilized to assess consumer satisfaction with general practice nurses and can assist in performance management and improving the quality of nursing services.","DOI":"10.1111/j.1547-5069.2011.01408.x","ISSN":"1547-5069","language":"en","author":[{"family":"Halcomb","given":"Elizabeth J."},{"family":"Caldwell","given":"Belinda"},{"family":"Salamonson","given":"Yenna"},{"family":"Davidson","given":"Patricia M"}],"issued":{"year":2011,"month":9,"day":1},"accessed":{"year":2014,"month":5,"day":16},"page-first":"318","container-title-short":"J. Nurs. Scholarsh."}}],"schema":"https://github.com/citation-style-language/schema/raw/master/csl-citation.json"} </w:instrText>
      </w:r>
      <w:r w:rsidR="00B513E9">
        <w:fldChar w:fldCharType="separate"/>
      </w:r>
      <w:r w:rsidR="00B9304D" w:rsidRPr="00B9304D">
        <w:t>Halcomb et al., 2011</w:t>
      </w:r>
      <w:r w:rsidR="00B513E9">
        <w:fldChar w:fldCharType="end"/>
      </w:r>
      <w:r w:rsidR="00B513E9">
        <w:t xml:space="preserve">; </w:t>
      </w:r>
      <w:r w:rsidR="00B513E9">
        <w:fldChar w:fldCharType="begin"/>
      </w:r>
      <w:r w:rsidR="00B513E9">
        <w:instrText xml:space="preserve"> ADDIN ZOTERO_ITEM CSL_CITATION {"citationID":"2ilged54f7","properties":{"formattedCitation":"(Oliveira, 2004)","plainCitation":"(Oliveira, 2004)"},"citationItems":[{"id":"aLvVkBAx/2Sn9m7tp","uris":["http://zotero.org/users/local/HwBhDmny/items/39HD9B62"],"uri":["http://zotero.org/users/local/HwBhDmny/items/39HD9B62"],"itemData":{"id":"aLvVkBAx/2Sn9m7tp","type":"thesis","title":"Satisfação do paciente com os cuidados de enfermagem: adaptação cultural e validação do Patient Satisfaction Instrument","publisher":"Universidade Estadual de Campinas. Faculdade de Ciências Médicas. Departamento de Enfermagem","source":"Google Scholar","URL":"http://bases.bireme.br/cgi-bin/wxislind.exe/iah/online/?IsisScript=iah/iah.xis&amp;src=google&amp;base=BDENF&amp;lang=p&amp;nextAction=lnk&amp;exprSearch=16733&amp;indexSearch=ID","shortTitle":"Satisfação do paciente com os cuidados de enfermagem","author":[{"family":"Oliveira","given":"Acácia Maria Lima de"}],"issued":{"year":2004},"accessed":{"year":2014,"month":10,"day":31},"title-short":"Satisfação do paciente com os cuidados de enfermagem"}}],"schema":"https://github.com/citation-style-language/schema/raw/master/csl-citation.json"} </w:instrText>
      </w:r>
      <w:r w:rsidR="00B513E9">
        <w:fldChar w:fldCharType="separate"/>
      </w:r>
      <w:r w:rsidR="00B9304D" w:rsidRPr="00B9304D">
        <w:t>Oliveira, 2004</w:t>
      </w:r>
      <w:r w:rsidR="00B513E9">
        <w:fldChar w:fldCharType="end"/>
      </w:r>
      <w:r w:rsidR="00B513E9">
        <w:t xml:space="preserve">; </w:t>
      </w:r>
      <w:r w:rsidR="00B513E9">
        <w:fldChar w:fldCharType="begin"/>
      </w:r>
      <w:r w:rsidR="00B513E9">
        <w:instrText xml:space="preserve"> ADDIN ZOTERO_ITEM CSL_CITATION {"citationID":"Nk1g40fO","properties":{"formattedCitation":"(Hinshaw &amp; Atwood, 1982a)","plainCitation":"(Hinshaw &amp; Atwood, 1982a)"},"citationItems":[{"id":"aLvVkBAx/9XQ0erJM","uris":["http://zotero.org/users/local/HwBhDmny/items/AJ7EWMQR"],"uri":["http://zotero.org/users/local/HwBhDmny/items/AJ7EWMQR"],"itemData":{"id":"aLvVkBAx/9XQ0erJM","type":"article-journal","title":"A Patient Satisfaction Instrument: precision by replication.","container-title":"Nursing Research","page":"170–175","volume":"31","issue":"3","source":"Google Scholar","shortTitle":"A Patient Satisfaction Instrument","author":[{"family":"Hinshaw","given":"Ada Sue"},{"family":"Atwood","given":"Jan R."}],"issued":{"year":1982},"accessed":{"year":2015,"month":4,"day":20},"page-first":"170","title-short":"A Patient Satisfaction Instrument","container-title-short":"Nurs. Res."}}],"schema":"https://github.com/citation-style-language/schema/raw/master/csl-citation.json"} </w:instrText>
      </w:r>
      <w:r w:rsidR="00B513E9">
        <w:fldChar w:fldCharType="separate"/>
      </w:r>
      <w:r w:rsidR="00B9304D" w:rsidRPr="00B9304D">
        <w:t>Hinshaw &amp; Atwood, 1982</w:t>
      </w:r>
      <w:r w:rsidR="00B513E9">
        <w:fldChar w:fldCharType="end"/>
      </w:r>
      <w:r w:rsidR="00B513E9">
        <w:t>;</w:t>
      </w:r>
      <w:r w:rsidR="00EA0CDF">
        <w:t xml:space="preserve"> </w:t>
      </w:r>
      <w:r w:rsidR="00B513E9">
        <w:fldChar w:fldCharType="begin"/>
      </w:r>
      <w:r w:rsidR="006964EB">
        <w:instrText xml:space="preserve"> ADDIN ZOTERO_ITEM CSL_CITATION {"citationID":"dgA0EAM9","properties":{"formattedCitation":"(Cacique et al., 2012)","plainCitation":"(Cacique et al., 2012)"},"citationItems":[{"id":430,"uris":["http://zotero.org/users/local/ZmPJPTX5/items/542UVVX3"],"uri":["http://zotero.org/users/local/ZmPJPTX5/items/542UVVX3"],"itemData":{"id":430,"type":"article-journal","title":"A avaliação da satisfação de pacientes internadas em um hospital universitário especializado na saúde materno-infantil: questionários e resultados globais","container-title":"Rev Adm Saúde [Internet]","page":"134–42","volume":"14","issue":"57","source":"Google Scholar","shortTitle":"A avaliação da satisfação de pacientes internadas em um hospital universitário especializado na saúde materno-infantil","author":[{"family":"Cacique","given":"Denis Barbosa"},{"family":"Bacha","given":"Angela Maria"},{"family":"Grassioto","given":"O. R."},{"family":"Oliveira","given":"Henrique Ceretta"},{"family":"Lima","given":"Marcelo Tavares"},{"family":"Fonsechi-Carvasan","given":"Gislaine Aparecida"}],"issued":{"date-parts":[["2012"]]}}}],"schema":"https://github.com/citation-style-language/schema/raw/master/csl-citation.json"} </w:instrText>
      </w:r>
      <w:r w:rsidR="00B513E9">
        <w:fldChar w:fldCharType="separate"/>
      </w:r>
      <w:r w:rsidR="00B9304D" w:rsidRPr="00B9304D">
        <w:t>Cacique et al., 2012</w:t>
      </w:r>
      <w:r w:rsidR="00B513E9">
        <w:fldChar w:fldCharType="end"/>
      </w:r>
      <w:r w:rsidR="006964EB">
        <w:t>;</w:t>
      </w:r>
      <w:r w:rsidR="006964EB">
        <w:fldChar w:fldCharType="begin"/>
      </w:r>
      <w:r w:rsidR="006964EB">
        <w:instrText xml:space="preserve"> ADDIN ZOTERO_ITEM CSL_CITATION {"citationID":"4t1eiqn7r","properties":{"formattedCitation":"(de Moura &amp; Luce, 2004)","plainCitation":"(de Moura &amp; Luce, 2004)"},"citationItems":[{"id":427,"uris":["http://zotero.org/users/local/ZmPJPTX5/items/GDXH46DI"],"uri":["http://zotero.org/users/local/ZmPJPTX5/items/GDXH46DI"],"itemData":{"id":427,"type":"article-journal","title":"Encontros de serviço e satisfação de clientes em hospitais","container-title":"Revista Brasileira de Enfermagem","page":"434–440","volume":"57","issue":"4","source":"Google Scholar","author":[{"family":"Moura","given":"Gisela Maria Schebella Souto","non-dropping-particle":"de"},{"family":"Luce","given":"Fernando Bins"}],"issued":{"date-parts":[["2004"]]}}}],"schema":"https://github.com/citation-style-language/schema/raw/master/csl-citation.json"} </w:instrText>
      </w:r>
      <w:r w:rsidR="006964EB">
        <w:fldChar w:fldCharType="separate"/>
      </w:r>
      <w:r w:rsidR="00EA0CDF">
        <w:t xml:space="preserve"> </w:t>
      </w:r>
      <w:r w:rsidR="00B9304D" w:rsidRPr="00B9304D">
        <w:t>Moura &amp; Luce, 2004)</w:t>
      </w:r>
      <w:r w:rsidR="006964EB">
        <w:fldChar w:fldCharType="end"/>
      </w:r>
      <w:r w:rsidR="006964EB">
        <w:t xml:space="preserve">, </w:t>
      </w:r>
      <w:r w:rsidR="001304AD" w:rsidRPr="001E48F7">
        <w:t>por exemplo</w:t>
      </w:r>
      <w:r w:rsidR="005830DB">
        <w:t>,</w:t>
      </w:r>
      <w:r w:rsidR="001304AD" w:rsidRPr="001E48F7">
        <w:t xml:space="preserve"> de forma bem generalizada como satisfação geral vendo pontos específicos como portaria, recepção, acomodação, </w:t>
      </w:r>
      <w:r w:rsidR="006705B8" w:rsidRPr="001E48F7">
        <w:t>instalação, tecnologia</w:t>
      </w:r>
      <w:r w:rsidR="006C21A4" w:rsidRPr="001E48F7">
        <w:t>, exames realizados</w:t>
      </w:r>
      <w:r w:rsidR="006705B8" w:rsidRPr="001E48F7">
        <w:t xml:space="preserve"> e </w:t>
      </w:r>
      <w:r w:rsidR="006C21A4" w:rsidRPr="001E48F7">
        <w:t xml:space="preserve">também em </w:t>
      </w:r>
      <w:r w:rsidR="006705B8" w:rsidRPr="001E48F7">
        <w:t xml:space="preserve">relação ao atendimento de profissionais específicos </w:t>
      </w:r>
      <w:r w:rsidRPr="001E48F7">
        <w:t>da saúde</w:t>
      </w:r>
      <w:r w:rsidR="003E4F99">
        <w:t>,</w:t>
      </w:r>
      <w:r w:rsidRPr="001E48F7">
        <w:t xml:space="preserve"> </w:t>
      </w:r>
      <w:r w:rsidR="006705B8" w:rsidRPr="001E48F7">
        <w:t xml:space="preserve">principalmente com médicos e enfermeiros, além </w:t>
      </w:r>
      <w:r w:rsidR="006C21A4" w:rsidRPr="001E48F7">
        <w:t>de outros profi</w:t>
      </w:r>
      <w:r w:rsidR="00662DBD" w:rsidRPr="001E48F7">
        <w:t>ss</w:t>
      </w:r>
      <w:r w:rsidR="006C21A4" w:rsidRPr="001E48F7">
        <w:t>ionais de saúde</w:t>
      </w:r>
      <w:r w:rsidR="006705B8" w:rsidRPr="001E48F7">
        <w:t xml:space="preserve"> como </w:t>
      </w:r>
      <w:r w:rsidR="004114EB" w:rsidRPr="001E48F7">
        <w:t xml:space="preserve">fonoaudiologos, </w:t>
      </w:r>
      <w:r w:rsidR="00662DBD" w:rsidRPr="001E48F7">
        <w:t>a</w:t>
      </w:r>
      <w:r w:rsidR="006C21A4" w:rsidRPr="001E48F7">
        <w:t>ssistente</w:t>
      </w:r>
      <w:r w:rsidR="00662DBD" w:rsidRPr="001E48F7">
        <w:t>s</w:t>
      </w:r>
      <w:r w:rsidR="006C21A4" w:rsidRPr="001E48F7">
        <w:t xml:space="preserve"> </w:t>
      </w:r>
      <w:r w:rsidR="00662DBD" w:rsidRPr="001E48F7">
        <w:t>s</w:t>
      </w:r>
      <w:r w:rsidR="006705B8" w:rsidRPr="001E48F7">
        <w:t>ocia</w:t>
      </w:r>
      <w:r w:rsidR="00662DBD" w:rsidRPr="001E48F7">
        <w:t>is</w:t>
      </w:r>
      <w:r w:rsidR="006705B8" w:rsidRPr="001E48F7">
        <w:t xml:space="preserve">, </w:t>
      </w:r>
      <w:r w:rsidR="00662DBD" w:rsidRPr="001E48F7">
        <w:t>f</w:t>
      </w:r>
      <w:r w:rsidR="006C21A4" w:rsidRPr="001E48F7">
        <w:t>isioterapeuta</w:t>
      </w:r>
      <w:r w:rsidR="00662DBD" w:rsidRPr="001E48F7">
        <w:t>s</w:t>
      </w:r>
      <w:r w:rsidR="006C21A4" w:rsidRPr="001E48F7">
        <w:t xml:space="preserve">, </w:t>
      </w:r>
      <w:r w:rsidR="00662DBD" w:rsidRPr="001E48F7">
        <w:t>n</w:t>
      </w:r>
      <w:r w:rsidR="006705B8" w:rsidRPr="001E48F7">
        <w:t>utricionistas</w:t>
      </w:r>
      <w:r w:rsidR="006C21A4" w:rsidRPr="001E48F7">
        <w:t xml:space="preserve">, </w:t>
      </w:r>
      <w:r w:rsidR="006705B8" w:rsidRPr="001E48F7">
        <w:t>e</w:t>
      </w:r>
      <w:r w:rsidR="00662DBD" w:rsidRPr="001E48F7">
        <w:t>ntre</w:t>
      </w:r>
      <w:r w:rsidR="00132A6A">
        <w:t xml:space="preserve"> outros.</w:t>
      </w:r>
    </w:p>
    <w:p w14:paraId="3083C505" w14:textId="5A027FC8" w:rsidR="000109E4" w:rsidRDefault="00132A6A" w:rsidP="00BD15E6">
      <w:pPr>
        <w:pStyle w:val="texto"/>
      </w:pPr>
      <w:r>
        <w:t>A avaliação da satisfação do cliente hospitalar cada vez mais vem ganhando força neste cenário atual de</w:t>
      </w:r>
      <w:r w:rsidR="000109E4">
        <w:t xml:space="preserve"> </w:t>
      </w:r>
      <w:r w:rsidR="008E173A" w:rsidRPr="001E48F7">
        <w:t>ampla concorrência, principalmente nos serviços privados</w:t>
      </w:r>
      <w:r>
        <w:t>.</w:t>
      </w:r>
      <w:r w:rsidR="008E173A" w:rsidRPr="001E48F7">
        <w:t xml:space="preserve"> </w:t>
      </w:r>
      <w:r w:rsidR="00731FD7">
        <w:t>E</w:t>
      </w:r>
      <w:r w:rsidR="008E173A" w:rsidRPr="001E48F7">
        <w:t>ntende-se que o cliente satisfeito te</w:t>
      </w:r>
      <w:r w:rsidR="00AD364D" w:rsidRPr="001E48F7">
        <w:t>m confiança</w:t>
      </w:r>
      <w:r w:rsidR="00A35C61">
        <w:t>,</w:t>
      </w:r>
      <w:r w:rsidR="00AD364D" w:rsidRPr="001E48F7">
        <w:t xml:space="preserve"> pode</w:t>
      </w:r>
      <w:r w:rsidR="00CD3378" w:rsidRPr="001E48F7">
        <w:t>ndo</w:t>
      </w:r>
      <w:r w:rsidR="00AD364D" w:rsidRPr="001E48F7">
        <w:t xml:space="preserve"> desenvolver</w:t>
      </w:r>
      <w:r w:rsidR="008E173A" w:rsidRPr="001E48F7">
        <w:t xml:space="preserve"> lealdade </w:t>
      </w:r>
      <w:r w:rsidR="006C21A4" w:rsidRPr="001E48F7">
        <w:t xml:space="preserve">e fidelização </w:t>
      </w:r>
      <w:r w:rsidR="003E4F99">
        <w:t>ao</w:t>
      </w:r>
      <w:r w:rsidR="008E173A" w:rsidRPr="001E48F7">
        <w:t xml:space="preserve"> serviço </w:t>
      </w:r>
      <w:r w:rsidR="00CD3378" w:rsidRPr="001E48F7">
        <w:t>com</w:t>
      </w:r>
      <w:r w:rsidR="008E173A" w:rsidRPr="001E48F7">
        <w:t xml:space="preserve"> potencial </w:t>
      </w:r>
      <w:r w:rsidR="003E4F99">
        <w:t xml:space="preserve">de </w:t>
      </w:r>
      <w:r w:rsidR="008E173A" w:rsidRPr="001E48F7">
        <w:t>reutiliza</w:t>
      </w:r>
      <w:r w:rsidR="003E4F99">
        <w:t>ção</w:t>
      </w:r>
      <w:r>
        <w:t xml:space="preserve"> e recomendação, </w:t>
      </w:r>
      <w:r w:rsidR="008E173A" w:rsidRPr="001E48F7">
        <w:t>assim contribuindo para a sobre</w:t>
      </w:r>
      <w:r>
        <w:t>vivência do serviço hospitalar.</w:t>
      </w:r>
    </w:p>
    <w:p w14:paraId="4A2A30B9" w14:textId="745D1F6C" w:rsidR="00C21AD2" w:rsidRDefault="00893C23" w:rsidP="00BD15E6">
      <w:pPr>
        <w:pStyle w:val="texto"/>
      </w:pPr>
      <w:r>
        <w:t>Dentro do serviço hospitalar</w:t>
      </w:r>
      <w:r w:rsidR="00A96295">
        <w:t>,</w:t>
      </w:r>
      <w:r>
        <w:t xml:space="preserve"> </w:t>
      </w:r>
      <w:r w:rsidR="00132A6A">
        <w:t>para avaliar a satisfaçao do cliente</w:t>
      </w:r>
      <w:r w:rsidR="00A96295">
        <w:t>, analisamos os profis</w:t>
      </w:r>
      <w:r w:rsidR="00094155" w:rsidRPr="001E48F7">
        <w:t xml:space="preserve">sionais de saúde </w:t>
      </w:r>
      <w:r w:rsidR="00132A6A">
        <w:t>que atendem o cliente</w:t>
      </w:r>
      <w:r w:rsidR="00A96295">
        <w:t>, e dentre todos os que ma</w:t>
      </w:r>
      <w:r w:rsidR="006964EB">
        <w:t>n</w:t>
      </w:r>
      <w:r w:rsidR="00A96295">
        <w:t>tém maior relacionamento com o cliente são</w:t>
      </w:r>
      <w:r w:rsidR="00AC5A82" w:rsidRPr="001E48F7">
        <w:t xml:space="preserve"> as</w:t>
      </w:r>
      <w:r w:rsidR="00970102" w:rsidRPr="001E48F7">
        <w:t xml:space="preserve"> categoria</w:t>
      </w:r>
      <w:r w:rsidR="00AC5A82" w:rsidRPr="001E48F7">
        <w:t>s</w:t>
      </w:r>
      <w:r w:rsidR="00970102" w:rsidRPr="001E48F7">
        <w:t xml:space="preserve"> médica</w:t>
      </w:r>
      <w:r w:rsidR="0020633F" w:rsidRPr="001E48F7">
        <w:t xml:space="preserve"> </w:t>
      </w:r>
      <w:r w:rsidR="004A5EF7">
        <w:t>e</w:t>
      </w:r>
      <w:r w:rsidR="00970102" w:rsidRPr="001E48F7">
        <w:t xml:space="preserve"> de </w:t>
      </w:r>
      <w:r w:rsidR="00094155" w:rsidRPr="001E48F7">
        <w:t>enfermagem,</w:t>
      </w:r>
      <w:r w:rsidR="00C24D9E" w:rsidRPr="001E48F7">
        <w:t xml:space="preserve"> observa</w:t>
      </w:r>
      <w:r w:rsidR="00AC4DBC" w:rsidRPr="001E48F7">
        <w:t>-se</w:t>
      </w:r>
      <w:r w:rsidR="00C24D9E" w:rsidRPr="001E48F7">
        <w:t xml:space="preserve"> que o</w:t>
      </w:r>
      <w:r w:rsidR="00094155" w:rsidRPr="001E48F7">
        <w:t xml:space="preserve"> atendimento médico </w:t>
      </w:r>
      <w:r w:rsidR="00CD3378" w:rsidRPr="001E48F7">
        <w:t xml:space="preserve">é continuo </w:t>
      </w:r>
      <w:r w:rsidR="00094155" w:rsidRPr="001E48F7">
        <w:t xml:space="preserve">em </w:t>
      </w:r>
      <w:r w:rsidR="00076D04">
        <w:t>U</w:t>
      </w:r>
      <w:r w:rsidR="00094155" w:rsidRPr="001E48F7">
        <w:t>n</w:t>
      </w:r>
      <w:r w:rsidR="006C21A4" w:rsidRPr="001E48F7">
        <w:t>idade</w:t>
      </w:r>
      <w:r w:rsidR="00076D04">
        <w:t>s</w:t>
      </w:r>
      <w:r w:rsidR="006C21A4" w:rsidRPr="001E48F7">
        <w:t xml:space="preserve"> de </w:t>
      </w:r>
      <w:r w:rsidR="00CD3378" w:rsidRPr="001E48F7">
        <w:t>T</w:t>
      </w:r>
      <w:r w:rsidR="006C21A4" w:rsidRPr="001E48F7">
        <w:t>erapia I</w:t>
      </w:r>
      <w:r w:rsidR="000428AA" w:rsidRPr="001E48F7">
        <w:t>ntensiv</w:t>
      </w:r>
      <w:r w:rsidR="00C21AD2">
        <w:t>a, Unidades</w:t>
      </w:r>
      <w:r w:rsidR="00C24D9E" w:rsidRPr="001E48F7">
        <w:t xml:space="preserve"> Semi-I</w:t>
      </w:r>
      <w:r w:rsidR="006C21A4" w:rsidRPr="001E48F7">
        <w:t>ntensiva</w:t>
      </w:r>
      <w:r w:rsidR="000428AA" w:rsidRPr="001E48F7">
        <w:t>,</w:t>
      </w:r>
      <w:r w:rsidR="00094155" w:rsidRPr="001E48F7">
        <w:t xml:space="preserve"> </w:t>
      </w:r>
      <w:r w:rsidR="004A5EF7">
        <w:t xml:space="preserve">e </w:t>
      </w:r>
      <w:r w:rsidR="00374393">
        <w:t>Pronto-socorro</w:t>
      </w:r>
      <w:r w:rsidR="004A5EF7">
        <w:t>, mas</w:t>
      </w:r>
      <w:r w:rsidR="00AC5A82" w:rsidRPr="001E48F7">
        <w:rPr>
          <w:snapToGrid/>
        </w:rPr>
        <w:t xml:space="preserve"> nas unidades de internações, </w:t>
      </w:r>
      <w:r w:rsidR="005830DB">
        <w:rPr>
          <w:snapToGrid/>
        </w:rPr>
        <w:t>como</w:t>
      </w:r>
      <w:r w:rsidR="00AC5A82" w:rsidRPr="001E48F7">
        <w:rPr>
          <w:snapToGrid/>
        </w:rPr>
        <w:t xml:space="preserve"> enfermaria</w:t>
      </w:r>
      <w:r w:rsidR="00C24D9E" w:rsidRPr="001E48F7">
        <w:rPr>
          <w:snapToGrid/>
        </w:rPr>
        <w:t>s c</w:t>
      </w:r>
      <w:r w:rsidR="005830DB">
        <w:rPr>
          <w:snapToGrid/>
        </w:rPr>
        <w:t>lí</w:t>
      </w:r>
      <w:r w:rsidR="00C24D9E" w:rsidRPr="001E48F7">
        <w:rPr>
          <w:snapToGrid/>
        </w:rPr>
        <w:t>nicas e cirúrgicas</w:t>
      </w:r>
      <w:r w:rsidR="00CD3378" w:rsidRPr="001E48F7">
        <w:rPr>
          <w:snapToGrid/>
        </w:rPr>
        <w:t xml:space="preserve"> o atendimento é pontual</w:t>
      </w:r>
      <w:r w:rsidR="00442A7F" w:rsidRPr="001E48F7">
        <w:rPr>
          <w:snapToGrid/>
        </w:rPr>
        <w:t xml:space="preserve">, </w:t>
      </w:r>
      <w:r w:rsidR="004A5EF7">
        <w:rPr>
          <w:snapToGrid/>
        </w:rPr>
        <w:t xml:space="preserve">ele </w:t>
      </w:r>
      <w:r w:rsidR="00442A7F" w:rsidRPr="001E48F7">
        <w:rPr>
          <w:snapToGrid/>
        </w:rPr>
        <w:t>faz</w:t>
      </w:r>
      <w:r w:rsidR="00662DBD" w:rsidRPr="001E48F7">
        <w:rPr>
          <w:snapToGrid/>
        </w:rPr>
        <w:t xml:space="preserve"> o exame clínico</w:t>
      </w:r>
      <w:r w:rsidR="00C24D9E" w:rsidRPr="001E48F7">
        <w:rPr>
          <w:snapToGrid/>
        </w:rPr>
        <w:t xml:space="preserve">, </w:t>
      </w:r>
      <w:r w:rsidR="00662DBD" w:rsidRPr="001E48F7">
        <w:rPr>
          <w:snapToGrid/>
        </w:rPr>
        <w:t>solicita</w:t>
      </w:r>
      <w:r w:rsidR="00C24D9E" w:rsidRPr="001E48F7">
        <w:rPr>
          <w:snapToGrid/>
        </w:rPr>
        <w:t xml:space="preserve"> exames</w:t>
      </w:r>
      <w:r w:rsidR="00662DBD" w:rsidRPr="001E48F7">
        <w:rPr>
          <w:snapToGrid/>
        </w:rPr>
        <w:t xml:space="preserve">, </w:t>
      </w:r>
      <w:r w:rsidR="00C24D9E" w:rsidRPr="001E48F7">
        <w:rPr>
          <w:snapToGrid/>
        </w:rPr>
        <w:t xml:space="preserve">prescreve </w:t>
      </w:r>
      <w:r w:rsidR="004A5EF7">
        <w:rPr>
          <w:snapToGrid/>
        </w:rPr>
        <w:t>as</w:t>
      </w:r>
      <w:r w:rsidR="002B60EB" w:rsidRPr="001E48F7">
        <w:rPr>
          <w:snapToGrid/>
        </w:rPr>
        <w:t xml:space="preserve"> medica</w:t>
      </w:r>
      <w:r w:rsidR="004A5EF7">
        <w:rPr>
          <w:snapToGrid/>
        </w:rPr>
        <w:t xml:space="preserve">ções </w:t>
      </w:r>
      <w:r w:rsidR="00AC5A82" w:rsidRPr="001E48F7">
        <w:rPr>
          <w:lang w:eastAsia="en-US"/>
        </w:rPr>
        <w:t>e retorna</w:t>
      </w:r>
      <w:r w:rsidR="00442A7F" w:rsidRPr="001E48F7">
        <w:rPr>
          <w:lang w:eastAsia="en-US"/>
        </w:rPr>
        <w:t xml:space="preserve"> </w:t>
      </w:r>
      <w:r w:rsidR="00AC5A82" w:rsidRPr="001E48F7">
        <w:rPr>
          <w:lang w:eastAsia="en-US"/>
        </w:rPr>
        <w:t>no dia seguinte</w:t>
      </w:r>
      <w:r w:rsidR="004A5EF7">
        <w:rPr>
          <w:lang w:eastAsia="en-US"/>
        </w:rPr>
        <w:t xml:space="preserve"> para </w:t>
      </w:r>
      <w:r w:rsidR="00C24D9E" w:rsidRPr="001E48F7">
        <w:rPr>
          <w:lang w:eastAsia="en-US"/>
        </w:rPr>
        <w:t>reavalia</w:t>
      </w:r>
      <w:r w:rsidR="004A5EF7">
        <w:rPr>
          <w:lang w:eastAsia="en-US"/>
        </w:rPr>
        <w:t>r</w:t>
      </w:r>
      <w:r w:rsidR="00C24D9E" w:rsidRPr="001E48F7">
        <w:rPr>
          <w:lang w:eastAsia="en-US"/>
        </w:rPr>
        <w:t xml:space="preserve"> o paciente</w:t>
      </w:r>
      <w:r w:rsidR="007E1655">
        <w:rPr>
          <w:lang w:eastAsia="en-US"/>
        </w:rPr>
        <w:t xml:space="preserve">, </w:t>
      </w:r>
      <w:r w:rsidR="0050283D">
        <w:rPr>
          <w:lang w:eastAsia="en-US"/>
        </w:rPr>
        <w:t>s</w:t>
      </w:r>
      <w:r w:rsidR="007E1655">
        <w:rPr>
          <w:lang w:eastAsia="en-US"/>
        </w:rPr>
        <w:t>e</w:t>
      </w:r>
      <w:r w:rsidR="0050283D">
        <w:rPr>
          <w:lang w:eastAsia="en-US"/>
        </w:rPr>
        <w:t>ndo que</w:t>
      </w:r>
      <w:r w:rsidR="007E1655">
        <w:rPr>
          <w:lang w:eastAsia="en-US"/>
        </w:rPr>
        <w:t xml:space="preserve"> as intercorrências </w:t>
      </w:r>
      <w:r w:rsidR="00AC5A82" w:rsidRPr="001E48F7">
        <w:rPr>
          <w:lang w:eastAsia="en-US"/>
        </w:rPr>
        <w:t xml:space="preserve">são atendidas por outro médico </w:t>
      </w:r>
      <w:r w:rsidR="006C21A4" w:rsidRPr="001E48F7">
        <w:rPr>
          <w:lang w:eastAsia="en-US"/>
        </w:rPr>
        <w:t>plantoni</w:t>
      </w:r>
      <w:r w:rsidR="005830DB">
        <w:rPr>
          <w:lang w:eastAsia="en-US"/>
        </w:rPr>
        <w:t>s</w:t>
      </w:r>
      <w:r w:rsidR="006C21A4" w:rsidRPr="001E48F7">
        <w:rPr>
          <w:lang w:eastAsia="en-US"/>
        </w:rPr>
        <w:t xml:space="preserve">ta </w:t>
      </w:r>
      <w:r w:rsidR="00C21AD2">
        <w:rPr>
          <w:lang w:eastAsia="en-US"/>
        </w:rPr>
        <w:t>específico para</w:t>
      </w:r>
      <w:r w:rsidR="006C21A4" w:rsidRPr="001E48F7">
        <w:rPr>
          <w:lang w:eastAsia="en-US"/>
        </w:rPr>
        <w:t xml:space="preserve"> intercorrências</w:t>
      </w:r>
      <w:r w:rsidR="00C21AD2">
        <w:rPr>
          <w:lang w:eastAsia="en-US"/>
        </w:rPr>
        <w:t xml:space="preserve">, ou do </w:t>
      </w:r>
      <w:r w:rsidR="00374393">
        <w:rPr>
          <w:lang w:eastAsia="en-US"/>
        </w:rPr>
        <w:t>Pronto-socorro</w:t>
      </w:r>
      <w:r w:rsidR="007E1655">
        <w:rPr>
          <w:lang w:eastAsia="en-US"/>
        </w:rPr>
        <w:t>. O</w:t>
      </w:r>
      <w:r w:rsidR="002B60EB" w:rsidRPr="001E48F7">
        <w:rPr>
          <w:lang w:eastAsia="en-US"/>
        </w:rPr>
        <w:t xml:space="preserve"> enfermeiro </w:t>
      </w:r>
      <w:r w:rsidR="007E1655">
        <w:rPr>
          <w:lang w:eastAsia="en-US"/>
        </w:rPr>
        <w:t>fica responsável pela unidade e todos os clientes nas 24 horas</w:t>
      </w:r>
      <w:r w:rsidR="005830DB">
        <w:rPr>
          <w:lang w:eastAsia="en-US"/>
        </w:rPr>
        <w:t>. E</w:t>
      </w:r>
      <w:r w:rsidR="007E1655">
        <w:rPr>
          <w:lang w:eastAsia="en-US"/>
        </w:rPr>
        <w:t xml:space="preserve">le </w:t>
      </w:r>
      <w:r w:rsidR="002B60EB" w:rsidRPr="001E48F7">
        <w:rPr>
          <w:lang w:eastAsia="en-US"/>
        </w:rPr>
        <w:t>também examina o paciente e prescr</w:t>
      </w:r>
      <w:r w:rsidR="007E1655">
        <w:rPr>
          <w:lang w:eastAsia="en-US"/>
        </w:rPr>
        <w:t>eve os</w:t>
      </w:r>
      <w:r w:rsidR="002B60EB" w:rsidRPr="001E48F7">
        <w:rPr>
          <w:lang w:eastAsia="en-US"/>
        </w:rPr>
        <w:t xml:space="preserve"> cuidados básicos de saúde como</w:t>
      </w:r>
      <w:r w:rsidR="005E7415" w:rsidRPr="001E48F7">
        <w:rPr>
          <w:lang w:eastAsia="en-US"/>
        </w:rPr>
        <w:t xml:space="preserve"> controle de sinais vitais,</w:t>
      </w:r>
      <w:r w:rsidR="002B60EB" w:rsidRPr="001E48F7">
        <w:rPr>
          <w:lang w:eastAsia="en-US"/>
        </w:rPr>
        <w:t xml:space="preserve"> alimentação, h</w:t>
      </w:r>
      <w:r w:rsidR="005830DB">
        <w:rPr>
          <w:lang w:eastAsia="en-US"/>
        </w:rPr>
        <w:t>igie</w:t>
      </w:r>
      <w:r w:rsidR="002B60EB" w:rsidRPr="001E48F7">
        <w:rPr>
          <w:lang w:eastAsia="en-US"/>
        </w:rPr>
        <w:t xml:space="preserve">ne, movimentação e transporte que </w:t>
      </w:r>
      <w:r w:rsidR="006964EB">
        <w:rPr>
          <w:lang w:eastAsia="en-US"/>
        </w:rPr>
        <w:t>auxiliam</w:t>
      </w:r>
      <w:r w:rsidR="002B60EB" w:rsidRPr="001E48F7">
        <w:rPr>
          <w:lang w:eastAsia="en-US"/>
        </w:rPr>
        <w:t xml:space="preserve"> ao tratamento médico</w:t>
      </w:r>
      <w:r w:rsidR="00AC5A82" w:rsidRPr="001E48F7">
        <w:rPr>
          <w:lang w:eastAsia="en-US"/>
        </w:rPr>
        <w:t xml:space="preserve">. </w:t>
      </w:r>
      <w:r w:rsidR="00662DBD" w:rsidRPr="001E48F7">
        <w:rPr>
          <w:lang w:eastAsia="en-US"/>
        </w:rPr>
        <w:t>A</w:t>
      </w:r>
      <w:r w:rsidR="005E7415" w:rsidRPr="001E48F7">
        <w:rPr>
          <w:lang w:eastAsia="en-US"/>
        </w:rPr>
        <w:t>os outos membros d</w:t>
      </w:r>
      <w:r w:rsidR="007E1655">
        <w:rPr>
          <w:lang w:eastAsia="en-US"/>
        </w:rPr>
        <w:t>a equipe de enfermagem como os técnicos de enfermagem e aos a</w:t>
      </w:r>
      <w:r w:rsidR="005E7415" w:rsidRPr="001E48F7">
        <w:rPr>
          <w:lang w:eastAsia="en-US"/>
        </w:rPr>
        <w:t>uxiliares de enfermagem cab</w:t>
      </w:r>
      <w:r w:rsidR="006964EB">
        <w:rPr>
          <w:lang w:eastAsia="en-US"/>
        </w:rPr>
        <w:t xml:space="preserve">em </w:t>
      </w:r>
      <w:r w:rsidR="007E1655">
        <w:rPr>
          <w:lang w:eastAsia="en-US"/>
        </w:rPr>
        <w:t>seguir as prescrições médicas e</w:t>
      </w:r>
      <w:r w:rsidR="005830DB">
        <w:rPr>
          <w:lang w:eastAsia="en-US"/>
        </w:rPr>
        <w:t xml:space="preserve"> de enfermagem,</w:t>
      </w:r>
      <w:r w:rsidR="005E7415" w:rsidRPr="001E48F7">
        <w:rPr>
          <w:lang w:eastAsia="en-US"/>
        </w:rPr>
        <w:t xml:space="preserve"> </w:t>
      </w:r>
      <w:r w:rsidR="005830DB">
        <w:rPr>
          <w:lang w:eastAsia="en-US"/>
        </w:rPr>
        <w:t>p</w:t>
      </w:r>
      <w:r w:rsidR="00A96295">
        <w:rPr>
          <w:lang w:eastAsia="en-US"/>
        </w:rPr>
        <w:t>ortanto entende-se que</w:t>
      </w:r>
      <w:r w:rsidR="005E7415" w:rsidRPr="001E48F7">
        <w:rPr>
          <w:lang w:eastAsia="en-US"/>
        </w:rPr>
        <w:t xml:space="preserve"> a</w:t>
      </w:r>
      <w:r w:rsidR="00BA117D" w:rsidRPr="001E48F7">
        <w:t xml:space="preserve"> </w:t>
      </w:r>
      <w:r w:rsidR="006C21A4" w:rsidRPr="001E48F7">
        <w:t xml:space="preserve">clientela </w:t>
      </w:r>
      <w:r w:rsidR="00BA117D" w:rsidRPr="001E48F7">
        <w:t>internada</w:t>
      </w:r>
      <w:r w:rsidR="00094155" w:rsidRPr="001E48F7">
        <w:t xml:space="preserve"> acaba tendo </w:t>
      </w:r>
      <w:r w:rsidR="007E1655">
        <w:t>maior</w:t>
      </w:r>
      <w:r w:rsidR="00094155" w:rsidRPr="001E48F7">
        <w:t xml:space="preserve"> contato com a equipe de enfermagem, em todas a</w:t>
      </w:r>
      <w:r w:rsidR="006C21A4" w:rsidRPr="001E48F7">
        <w:t xml:space="preserve">s unidades </w:t>
      </w:r>
      <w:r w:rsidR="007E1655">
        <w:t>do hospital</w:t>
      </w:r>
      <w:r w:rsidR="00A96295">
        <w:t>, pela natureza do serviço</w:t>
      </w:r>
      <w:r w:rsidR="007E1655">
        <w:t>.</w:t>
      </w:r>
    </w:p>
    <w:p w14:paraId="4F9C163A" w14:textId="6B7103C2" w:rsidR="00937E44" w:rsidRPr="001E48F7" w:rsidRDefault="007E1655" w:rsidP="00BD15E6">
      <w:pPr>
        <w:pStyle w:val="texto"/>
      </w:pPr>
      <w:r>
        <w:lastRenderedPageBreak/>
        <w:t>O</w:t>
      </w:r>
      <w:r w:rsidR="005E7415" w:rsidRPr="001E48F7">
        <w:t xml:space="preserve"> </w:t>
      </w:r>
      <w:r w:rsidR="00094155" w:rsidRPr="001E48F7">
        <w:t>contato mais expressivo</w:t>
      </w:r>
      <w:r w:rsidR="00970102" w:rsidRPr="001E48F7">
        <w:t xml:space="preserve"> da enfermagem</w:t>
      </w:r>
      <w:r>
        <w:t xml:space="preserve"> com o cliente</w:t>
      </w:r>
      <w:r w:rsidR="00094155" w:rsidRPr="001E48F7">
        <w:t xml:space="preserve"> </w:t>
      </w:r>
      <w:r w:rsidR="00BA117D" w:rsidRPr="001E48F7">
        <w:t xml:space="preserve">faz com que </w:t>
      </w:r>
      <w:r w:rsidR="00970102" w:rsidRPr="001E48F7">
        <w:t xml:space="preserve">a marca da </w:t>
      </w:r>
      <w:r w:rsidR="00AC5A82" w:rsidRPr="001E48F7">
        <w:t>instituição acab</w:t>
      </w:r>
      <w:r w:rsidR="006C21A4" w:rsidRPr="001E48F7">
        <w:t>e</w:t>
      </w:r>
      <w:r w:rsidR="00094155" w:rsidRPr="001E48F7">
        <w:t xml:space="preserve"> </w:t>
      </w:r>
      <w:r w:rsidR="00BA117D" w:rsidRPr="001E48F7">
        <w:t>por</w:t>
      </w:r>
      <w:r w:rsidR="00AC5A82" w:rsidRPr="001E48F7">
        <w:t xml:space="preserve"> refletir </w:t>
      </w:r>
      <w:r w:rsidR="00BA117D" w:rsidRPr="001E48F7">
        <w:t>nesta categoria</w:t>
      </w:r>
      <w:r w:rsidR="006C21A4" w:rsidRPr="001E48F7">
        <w:t>, com grande peso</w:t>
      </w:r>
      <w:r w:rsidR="00AC5A82" w:rsidRPr="001E48F7">
        <w:t xml:space="preserve">. </w:t>
      </w:r>
      <w:r w:rsidR="00DC7EFC">
        <w:t>Deste modo,</w:t>
      </w:r>
      <w:r w:rsidR="00A96295">
        <w:t xml:space="preserve"> na revisão teórica deste estudo</w:t>
      </w:r>
      <w:r w:rsidR="00C3361A" w:rsidRPr="001E48F7">
        <w:t xml:space="preserve">, </w:t>
      </w:r>
      <w:r w:rsidR="00A96295">
        <w:t xml:space="preserve">verificou-se que </w:t>
      </w:r>
      <w:r w:rsidR="005830DB">
        <w:t>em</w:t>
      </w:r>
      <w:r w:rsidR="00C322AE">
        <w:t xml:space="preserve"> </w:t>
      </w:r>
      <w:r w:rsidR="00A96295">
        <w:t xml:space="preserve">nível mundial </w:t>
      </w:r>
      <w:r w:rsidR="00C21AD2">
        <w:t>existem</w:t>
      </w:r>
      <w:r w:rsidR="00C3361A" w:rsidRPr="001E48F7">
        <w:t xml:space="preserve"> algumas escalas de satisfação do cliente com a enfermagem, </w:t>
      </w:r>
      <w:r w:rsidR="006C21A4" w:rsidRPr="001E48F7">
        <w:t xml:space="preserve">e </w:t>
      </w:r>
      <w:r w:rsidR="00A96295">
        <w:t xml:space="preserve">que </w:t>
      </w:r>
      <w:r w:rsidR="006C21A4" w:rsidRPr="001E48F7">
        <w:t xml:space="preserve">algumas </w:t>
      </w:r>
      <w:r w:rsidR="0050283D">
        <w:t xml:space="preserve">estão </w:t>
      </w:r>
      <w:r w:rsidR="006C21A4" w:rsidRPr="001E48F7">
        <w:t>validadas para</w:t>
      </w:r>
      <w:r w:rsidR="005E7415" w:rsidRPr="001E48F7">
        <w:t xml:space="preserve"> a cultura </w:t>
      </w:r>
      <w:r w:rsidR="0050283D">
        <w:t>brasileira</w:t>
      </w:r>
      <w:r w:rsidR="006C21A4" w:rsidRPr="001E48F7">
        <w:t xml:space="preserve">. </w:t>
      </w:r>
      <w:r w:rsidR="00C322AE">
        <w:t>Logo</w:t>
      </w:r>
      <w:r w:rsidR="005830DB">
        <w:t>,</w:t>
      </w:r>
      <w:r w:rsidR="00C21AD2">
        <w:t xml:space="preserve"> devido</w:t>
      </w:r>
      <w:r w:rsidR="005830DB">
        <w:t xml:space="preserve"> a</w:t>
      </w:r>
      <w:r w:rsidR="00C21AD2">
        <w:t xml:space="preserve"> este contato m</w:t>
      </w:r>
      <w:r w:rsidR="000109E4">
        <w:t>ais expressivo da enfermagem</w:t>
      </w:r>
      <w:r w:rsidR="00A96295">
        <w:t xml:space="preserve"> com o cliente</w:t>
      </w:r>
      <w:r w:rsidR="00C21AD2">
        <w:t xml:space="preserve">, </w:t>
      </w:r>
      <w:r w:rsidR="00A96295">
        <w:t xml:space="preserve">e a existência de </w:t>
      </w:r>
      <w:r w:rsidR="005830DB">
        <w:t>a</w:t>
      </w:r>
      <w:r w:rsidR="00A96295">
        <w:t>lguns instrumentos de avaliação desta sati</w:t>
      </w:r>
      <w:r w:rsidR="005830DB">
        <w:t>s</w:t>
      </w:r>
      <w:r w:rsidR="00A96295">
        <w:t xml:space="preserve">fação no mundo, </w:t>
      </w:r>
      <w:r w:rsidR="00C21AD2">
        <w:t xml:space="preserve">definiu-se a enfermagem </w:t>
      </w:r>
      <w:r w:rsidR="006C21A4" w:rsidRPr="001E48F7">
        <w:t>para a base d</w:t>
      </w:r>
      <w:r w:rsidR="00087D6E">
        <w:t>este</w:t>
      </w:r>
      <w:r w:rsidR="006C21A4" w:rsidRPr="001E48F7">
        <w:t xml:space="preserve"> estudo.</w:t>
      </w:r>
    </w:p>
    <w:p w14:paraId="320D93ED" w14:textId="341BC9C9" w:rsidR="0099592A" w:rsidRPr="001E48F7" w:rsidRDefault="006F3D9A" w:rsidP="00BD15E6">
      <w:pPr>
        <w:pStyle w:val="texto"/>
      </w:pPr>
      <w:r w:rsidRPr="001E48F7">
        <w:t xml:space="preserve">A relevância deste estudo está na contribuição aos pesquisadores acadêmicos e principalmente aos gestores dos serviços de saúde sobre uma nova perspectiva de visualizar a satisfação do cliente hospitalar. </w:t>
      </w:r>
      <w:r w:rsidR="00700CF4" w:rsidRPr="001E48F7">
        <w:t xml:space="preserve">Hoje </w:t>
      </w:r>
      <w:r w:rsidR="00087D6E">
        <w:t>há</w:t>
      </w:r>
      <w:r w:rsidR="00700CF4" w:rsidRPr="001E48F7">
        <w:t xml:space="preserve"> muitas escalas que medem a satisfação do cliente hospitalar, e </w:t>
      </w:r>
      <w:r w:rsidR="00087D6E">
        <w:t>devido ao gra</w:t>
      </w:r>
      <w:r w:rsidR="006964EB">
        <w:t>nde número de escalas, fica difí</w:t>
      </w:r>
      <w:r w:rsidR="00087D6E">
        <w:t xml:space="preserve">cil estabelecer a melhor. </w:t>
      </w:r>
      <w:r w:rsidR="00700CF4" w:rsidRPr="001E48F7">
        <w:t xml:space="preserve">Por isso, é importante </w:t>
      </w:r>
      <w:r w:rsidR="00087D6E">
        <w:t xml:space="preserve">para o gestor conhecer as escalas de maior relevância mundial e identificar a melhor para o contexto brasileiro e também relacioná-las </w:t>
      </w:r>
      <w:r w:rsidR="00937E44" w:rsidRPr="001E48F7">
        <w:t>com a avaliação geral do hospital</w:t>
      </w:r>
      <w:r w:rsidR="00087D6E">
        <w:t>.</w:t>
      </w:r>
    </w:p>
    <w:p w14:paraId="4DF0B14E" w14:textId="4EDD6157" w:rsidR="00013FE8" w:rsidRPr="001E48F7" w:rsidRDefault="000109E4" w:rsidP="00BD15E6">
      <w:pPr>
        <w:pStyle w:val="texto"/>
      </w:pPr>
      <w:r>
        <w:t>Assim</w:t>
      </w:r>
      <w:r w:rsidR="005830DB">
        <w:t>,</w:t>
      </w:r>
      <w:r>
        <w:t xml:space="preserve"> para este </w:t>
      </w:r>
      <w:r w:rsidR="00662DBD" w:rsidRPr="001E48F7">
        <w:t xml:space="preserve">estudo </w:t>
      </w:r>
      <w:r>
        <w:t>tem</w:t>
      </w:r>
      <w:r w:rsidR="00496308">
        <w:t>-se</w:t>
      </w:r>
      <w:r>
        <w:t xml:space="preserve"> a seguinte questão de pesquisa</w:t>
      </w:r>
      <w:r w:rsidR="005E7415" w:rsidRPr="001E48F7">
        <w:t xml:space="preserve">: </w:t>
      </w:r>
      <w:bookmarkStart w:id="6" w:name="_Toc498999954"/>
      <w:bookmarkStart w:id="7" w:name="_Toc498999951"/>
      <w:r w:rsidR="00662DBD" w:rsidRPr="001E48F7">
        <w:t>q</w:t>
      </w:r>
      <w:r w:rsidR="002158C8" w:rsidRPr="001E48F7">
        <w:t>ual</w:t>
      </w:r>
      <w:r w:rsidR="005E7415" w:rsidRPr="001E48F7">
        <w:t xml:space="preserve"> escala </w:t>
      </w:r>
      <w:r w:rsidR="00302E5A" w:rsidRPr="001E48F7">
        <w:t>de</w:t>
      </w:r>
      <w:r w:rsidR="00662DBD" w:rsidRPr="001E48F7">
        <w:t xml:space="preserve"> mensuração da</w:t>
      </w:r>
      <w:r w:rsidR="00302E5A" w:rsidRPr="001E48F7">
        <w:t xml:space="preserve"> </w:t>
      </w:r>
      <w:r w:rsidR="00013FE8" w:rsidRPr="001E48F7">
        <w:t xml:space="preserve">satisfação do </w:t>
      </w:r>
      <w:r w:rsidR="005E7415" w:rsidRPr="001E48F7">
        <w:t>cliente</w:t>
      </w:r>
      <w:r w:rsidR="00013FE8" w:rsidRPr="001E48F7">
        <w:t xml:space="preserve"> com </w:t>
      </w:r>
      <w:r w:rsidR="00CC2F56" w:rsidRPr="001E48F7">
        <w:t>o atendimento de</w:t>
      </w:r>
      <w:r w:rsidR="00013FE8" w:rsidRPr="001E48F7">
        <w:t xml:space="preserve"> enfermagem </w:t>
      </w:r>
      <w:r w:rsidR="00087D6E" w:rsidRPr="00A41BF5">
        <w:t>estudada</w:t>
      </w:r>
      <w:r w:rsidR="00087D6E">
        <w:t xml:space="preserve"> </w:t>
      </w:r>
      <w:r w:rsidR="00266FE8" w:rsidRPr="001E48F7">
        <w:t>tem</w:t>
      </w:r>
      <w:r w:rsidR="00013FE8" w:rsidRPr="001E48F7">
        <w:t xml:space="preserve"> </w:t>
      </w:r>
      <w:r w:rsidR="00662DBD" w:rsidRPr="001E48F7">
        <w:t xml:space="preserve">a </w:t>
      </w:r>
      <w:r w:rsidR="00302E5A" w:rsidRPr="001E48F7">
        <w:t xml:space="preserve">melhor </w:t>
      </w:r>
      <w:r w:rsidR="00013FE8" w:rsidRPr="001E48F7">
        <w:t>relação</w:t>
      </w:r>
      <w:r w:rsidR="00302E5A" w:rsidRPr="001E48F7">
        <w:t xml:space="preserve"> </w:t>
      </w:r>
      <w:r w:rsidR="00662DBD" w:rsidRPr="001E48F7">
        <w:t xml:space="preserve">com a </w:t>
      </w:r>
      <w:r w:rsidR="00013FE8" w:rsidRPr="001E48F7">
        <w:t>avaliação geral</w:t>
      </w:r>
      <w:r w:rsidR="00662DBD" w:rsidRPr="001E48F7">
        <w:t xml:space="preserve"> que o cliente faz</w:t>
      </w:r>
      <w:r w:rsidR="00013FE8" w:rsidRPr="001E48F7">
        <w:t xml:space="preserve"> do hospital?</w:t>
      </w:r>
    </w:p>
    <w:p w14:paraId="25CEDEBF" w14:textId="62528E8F" w:rsidR="005D583C" w:rsidRDefault="005D583C" w:rsidP="00B178F6">
      <w:pPr>
        <w:pStyle w:val="Ttulo2"/>
      </w:pPr>
      <w:bookmarkStart w:id="8" w:name="_Toc498999956"/>
      <w:bookmarkStart w:id="9" w:name="_Toc20651312"/>
      <w:bookmarkStart w:id="10" w:name="_Toc75925550"/>
      <w:bookmarkStart w:id="11" w:name="_Toc75925793"/>
      <w:bookmarkStart w:id="12" w:name="_Toc209459411"/>
      <w:bookmarkStart w:id="13" w:name="_Toc445576617"/>
      <w:bookmarkEnd w:id="6"/>
      <w:bookmarkEnd w:id="7"/>
      <w:r w:rsidRPr="001E48F7">
        <w:t>OBJETIVOS</w:t>
      </w:r>
      <w:bookmarkEnd w:id="8"/>
      <w:bookmarkEnd w:id="9"/>
      <w:bookmarkEnd w:id="10"/>
      <w:bookmarkEnd w:id="11"/>
      <w:bookmarkEnd w:id="12"/>
      <w:bookmarkEnd w:id="13"/>
    </w:p>
    <w:p w14:paraId="0E115A0A" w14:textId="58E15EF7" w:rsidR="009C301C" w:rsidRPr="009C301C" w:rsidRDefault="00C30501" w:rsidP="00BD15E6">
      <w:pPr>
        <w:pStyle w:val="texto"/>
      </w:pPr>
      <w:r>
        <w:t>Os objetivos desse estudo serão apresentados a seguir.</w:t>
      </w:r>
    </w:p>
    <w:p w14:paraId="0C43FDF6" w14:textId="5590E4A8" w:rsidR="005D583C" w:rsidRPr="001E48F7" w:rsidRDefault="009551DB" w:rsidP="00D30D22">
      <w:pPr>
        <w:pStyle w:val="Ttulo3"/>
        <w:spacing w:line="360" w:lineRule="auto"/>
        <w:rPr>
          <w:szCs w:val="24"/>
        </w:rPr>
      </w:pPr>
      <w:bookmarkStart w:id="14" w:name="_Toc498999957"/>
      <w:bookmarkStart w:id="15" w:name="_Toc20651313"/>
      <w:bookmarkStart w:id="16" w:name="_Toc75925551"/>
      <w:bookmarkStart w:id="17" w:name="_Toc75925794"/>
      <w:bookmarkStart w:id="18" w:name="_Toc209459412"/>
      <w:bookmarkStart w:id="19" w:name="_Toc445576618"/>
      <w:r>
        <w:rPr>
          <w:szCs w:val="24"/>
        </w:rPr>
        <w:t xml:space="preserve">Objetivo </w:t>
      </w:r>
      <w:r w:rsidR="005D583C" w:rsidRPr="001E48F7">
        <w:rPr>
          <w:szCs w:val="24"/>
        </w:rPr>
        <w:t>Geral</w:t>
      </w:r>
      <w:bookmarkEnd w:id="14"/>
      <w:bookmarkEnd w:id="15"/>
      <w:bookmarkEnd w:id="16"/>
      <w:bookmarkEnd w:id="17"/>
      <w:bookmarkEnd w:id="18"/>
      <w:bookmarkEnd w:id="19"/>
      <w:r w:rsidR="00C17CEE" w:rsidRPr="001E48F7">
        <w:rPr>
          <w:szCs w:val="24"/>
        </w:rPr>
        <w:t xml:space="preserve"> </w:t>
      </w:r>
    </w:p>
    <w:p w14:paraId="27727F2A" w14:textId="55925D13" w:rsidR="0018674D" w:rsidRPr="001E48F7" w:rsidRDefault="0018674D" w:rsidP="00BD15E6">
      <w:pPr>
        <w:pStyle w:val="texto"/>
      </w:pPr>
      <w:r w:rsidRPr="00BC031D">
        <w:t>Identificar para o contexto nacional qual das escalas de satisfação do paciente</w:t>
      </w:r>
      <w:r w:rsidR="009551DB">
        <w:t xml:space="preserve"> com o serviço de enfermagem é mais eficaz</w:t>
      </w:r>
      <w:r w:rsidR="00BC031D" w:rsidRPr="00BC031D">
        <w:t>.</w:t>
      </w:r>
    </w:p>
    <w:p w14:paraId="6E853BF5" w14:textId="463100D9" w:rsidR="005D583C" w:rsidRPr="001E48F7" w:rsidRDefault="009551DB" w:rsidP="00D30D22">
      <w:pPr>
        <w:pStyle w:val="Ttulo3"/>
        <w:spacing w:line="360" w:lineRule="auto"/>
        <w:rPr>
          <w:szCs w:val="24"/>
        </w:rPr>
      </w:pPr>
      <w:bookmarkStart w:id="20" w:name="_Toc498999958"/>
      <w:bookmarkStart w:id="21" w:name="_Toc20651314"/>
      <w:bookmarkStart w:id="22" w:name="_Toc75925552"/>
      <w:bookmarkStart w:id="23" w:name="_Toc75925795"/>
      <w:bookmarkStart w:id="24" w:name="_Toc209459413"/>
      <w:bookmarkStart w:id="25" w:name="_Toc445576619"/>
      <w:r>
        <w:rPr>
          <w:szCs w:val="24"/>
        </w:rPr>
        <w:t xml:space="preserve">Objetivos </w:t>
      </w:r>
      <w:r w:rsidR="005D583C" w:rsidRPr="001E48F7">
        <w:rPr>
          <w:szCs w:val="24"/>
        </w:rPr>
        <w:t>Específicos</w:t>
      </w:r>
      <w:bookmarkStart w:id="26" w:name="_Toc20651315"/>
      <w:bookmarkEnd w:id="20"/>
      <w:bookmarkEnd w:id="21"/>
      <w:bookmarkEnd w:id="22"/>
      <w:bookmarkEnd w:id="23"/>
      <w:bookmarkEnd w:id="24"/>
      <w:bookmarkEnd w:id="25"/>
    </w:p>
    <w:p w14:paraId="085A0DB5" w14:textId="07D3197A" w:rsidR="00F10AF5" w:rsidRPr="00BC031D" w:rsidRDefault="0018674D" w:rsidP="00BD15E6">
      <w:pPr>
        <w:pStyle w:val="texto"/>
      </w:pPr>
      <w:r w:rsidRPr="00BC031D">
        <w:t xml:space="preserve">Comparar escalas concorrentes que medem a satisfação do </w:t>
      </w:r>
      <w:r w:rsidR="00BC031D" w:rsidRPr="00BC031D">
        <w:t>cliente</w:t>
      </w:r>
      <w:r w:rsidRPr="00BC031D">
        <w:t xml:space="preserve"> </w:t>
      </w:r>
      <w:r w:rsidR="00F10AF5" w:rsidRPr="00BC031D">
        <w:t xml:space="preserve">com </w:t>
      </w:r>
      <w:r w:rsidR="00BC031D" w:rsidRPr="00BC031D">
        <w:t>o atendimento de</w:t>
      </w:r>
      <w:r w:rsidR="00F10AF5" w:rsidRPr="00BC031D">
        <w:t xml:space="preserve"> enfermagem.</w:t>
      </w:r>
    </w:p>
    <w:p w14:paraId="01CC9B38" w14:textId="4D21B7A9" w:rsidR="003E4F99" w:rsidRPr="00BC031D" w:rsidRDefault="00BC031D" w:rsidP="00BD15E6">
      <w:pPr>
        <w:pStyle w:val="texto"/>
      </w:pPr>
      <w:r w:rsidRPr="00BC031D">
        <w:t>Verificar se</w:t>
      </w:r>
      <w:r w:rsidR="00F10AF5" w:rsidRPr="00BC031D">
        <w:t xml:space="preserve"> a</w:t>
      </w:r>
      <w:r w:rsidRPr="00BC031D">
        <w:t>s escalas de</w:t>
      </w:r>
      <w:r w:rsidR="00F10AF5" w:rsidRPr="00BC031D">
        <w:t xml:space="preserve"> satisfação do cliente </w:t>
      </w:r>
      <w:r w:rsidRPr="00BC031D">
        <w:t>com o atendimento de</w:t>
      </w:r>
      <w:r w:rsidR="00F10AF5" w:rsidRPr="00BC031D">
        <w:t xml:space="preserve"> enfermagem </w:t>
      </w:r>
      <w:r w:rsidRPr="00BC031D">
        <w:t>medem a</w:t>
      </w:r>
      <w:r w:rsidR="0018674D" w:rsidRPr="00BC031D">
        <w:t xml:space="preserve"> avaliação geral do hospital.</w:t>
      </w:r>
    </w:p>
    <w:p w14:paraId="18F9D050" w14:textId="6863120F" w:rsidR="00751996" w:rsidRPr="001E48F7" w:rsidRDefault="00A67076" w:rsidP="00BD15E6">
      <w:pPr>
        <w:pStyle w:val="texto"/>
      </w:pPr>
      <w:r w:rsidRPr="00BC031D">
        <w:lastRenderedPageBreak/>
        <w:t>Estabelecer a</w:t>
      </w:r>
      <w:r w:rsidR="00751996" w:rsidRPr="00BC031D">
        <w:t xml:space="preserve"> melhor </w:t>
      </w:r>
      <w:r w:rsidRPr="00BC031D">
        <w:t>escala</w:t>
      </w:r>
      <w:r w:rsidR="00751996" w:rsidRPr="00BC031D">
        <w:t xml:space="preserve"> de satisfação do cliente </w:t>
      </w:r>
      <w:r w:rsidR="00BC031D" w:rsidRPr="00BC031D">
        <w:t>com o atendimento de</w:t>
      </w:r>
      <w:r w:rsidR="00BC031D">
        <w:t xml:space="preserve"> enfermagem.</w:t>
      </w:r>
    </w:p>
    <w:p w14:paraId="42B941F6" w14:textId="77777777" w:rsidR="007C6812" w:rsidRPr="001E48F7" w:rsidRDefault="007C6812" w:rsidP="00BD15E6">
      <w:pPr>
        <w:pStyle w:val="texto"/>
      </w:pPr>
      <w:r w:rsidRPr="001E48F7">
        <w:t xml:space="preserve">Contribuir </w:t>
      </w:r>
      <w:r w:rsidR="00A67076" w:rsidRPr="001E48F7">
        <w:t>para a gestão de serviços de</w:t>
      </w:r>
      <w:r w:rsidRPr="001E48F7">
        <w:t xml:space="preserve"> saúde com um indicador de saúde</w:t>
      </w:r>
      <w:r w:rsidR="000C0C14" w:rsidRPr="001E48F7">
        <w:t xml:space="preserve"> com relevância na imagem do hospital</w:t>
      </w:r>
      <w:r w:rsidR="007154D9">
        <w:t>.</w:t>
      </w:r>
    </w:p>
    <w:p w14:paraId="58245D59" w14:textId="1D5F4E37" w:rsidR="00302E5A" w:rsidRPr="001E48F7" w:rsidRDefault="00302E5A" w:rsidP="00B178F6">
      <w:pPr>
        <w:pStyle w:val="Ttulo2"/>
      </w:pPr>
      <w:bookmarkStart w:id="27" w:name="_Toc445576620"/>
      <w:bookmarkEnd w:id="26"/>
      <w:r w:rsidRPr="001E48F7">
        <w:t>estrutura do trabalho</w:t>
      </w:r>
      <w:bookmarkEnd w:id="27"/>
    </w:p>
    <w:p w14:paraId="061DF727" w14:textId="57E832C5" w:rsidR="00302E5A" w:rsidRDefault="00302E5A" w:rsidP="00BD15E6">
      <w:pPr>
        <w:pStyle w:val="texto"/>
      </w:pPr>
      <w:r w:rsidRPr="001E48F7">
        <w:t>Para responder a questão de pesquisa e aos objetivos gerais e espec</w:t>
      </w:r>
      <w:r w:rsidR="00086791">
        <w:t>í</w:t>
      </w:r>
      <w:r w:rsidRPr="001E48F7">
        <w:t xml:space="preserve">ficos deste estudo </w:t>
      </w:r>
      <w:r w:rsidR="00160BF5" w:rsidRPr="001E48F7">
        <w:t>prossegue-se</w:t>
      </w:r>
      <w:r w:rsidR="0046284B" w:rsidRPr="001E48F7">
        <w:t xml:space="preserve"> com o </w:t>
      </w:r>
      <w:r w:rsidRPr="001E48F7">
        <w:t>referencial teórico</w:t>
      </w:r>
      <w:r w:rsidR="0046284B" w:rsidRPr="001E48F7">
        <w:t xml:space="preserve">. </w:t>
      </w:r>
      <w:r w:rsidR="00A20DAF">
        <w:t>Posteriormente</w:t>
      </w:r>
      <w:r w:rsidRPr="001E48F7">
        <w:t xml:space="preserve"> a metodologia </w:t>
      </w:r>
      <w:r w:rsidR="00160BF5" w:rsidRPr="001E48F7">
        <w:t>em</w:t>
      </w:r>
      <w:r w:rsidRPr="001E48F7">
        <w:t>prega</w:t>
      </w:r>
      <w:r w:rsidR="00160BF5" w:rsidRPr="001E48F7">
        <w:t>da</w:t>
      </w:r>
      <w:r w:rsidRPr="001E48F7">
        <w:t xml:space="preserve"> </w:t>
      </w:r>
      <w:r w:rsidR="0046284B" w:rsidRPr="001E48F7">
        <w:t>para</w:t>
      </w:r>
      <w:r w:rsidRPr="001E48F7">
        <w:t xml:space="preserve"> responder </w:t>
      </w:r>
      <w:r w:rsidR="0046284B" w:rsidRPr="001E48F7">
        <w:t>esta</w:t>
      </w:r>
      <w:r w:rsidRPr="001E48F7">
        <w:t xml:space="preserve"> pesquisa</w:t>
      </w:r>
      <w:r w:rsidR="0046284B" w:rsidRPr="001E48F7">
        <w:t xml:space="preserve">, </w:t>
      </w:r>
      <w:r w:rsidRPr="001E48F7">
        <w:t xml:space="preserve">os resultados, </w:t>
      </w:r>
      <w:r w:rsidR="00A20DAF">
        <w:t xml:space="preserve">a </w:t>
      </w:r>
      <w:r w:rsidRPr="001E48F7">
        <w:t>análise</w:t>
      </w:r>
      <w:r w:rsidR="00A20DAF">
        <w:t xml:space="preserve"> dos resultados</w:t>
      </w:r>
      <w:r w:rsidRPr="001E48F7">
        <w:t xml:space="preserve">, </w:t>
      </w:r>
      <w:r w:rsidR="00A20DAF">
        <w:t>as</w:t>
      </w:r>
      <w:r w:rsidRPr="001E48F7">
        <w:t xml:space="preserve"> contribuições e </w:t>
      </w:r>
      <w:r w:rsidR="00A20DAF">
        <w:t xml:space="preserve">as </w:t>
      </w:r>
      <w:r w:rsidRPr="001E48F7">
        <w:t>conclusões.</w:t>
      </w:r>
      <w:r w:rsidR="00CD0308" w:rsidRPr="001E48F7">
        <w:t xml:space="preserve"> </w:t>
      </w:r>
    </w:p>
    <w:p w14:paraId="469F4226" w14:textId="77777777" w:rsidR="00DB03FC" w:rsidRDefault="00DB03FC">
      <w:pPr>
        <w:rPr>
          <w:snapToGrid w:val="0"/>
          <w:lang w:val="pt-PT"/>
        </w:rPr>
      </w:pPr>
      <w:r>
        <w:br w:type="page"/>
      </w:r>
    </w:p>
    <w:p w14:paraId="66B9815F" w14:textId="77777777" w:rsidR="00746211" w:rsidRPr="001E48F7" w:rsidRDefault="00075B0A" w:rsidP="00D30D22">
      <w:pPr>
        <w:pStyle w:val="Ttulo1"/>
        <w:spacing w:line="360" w:lineRule="auto"/>
        <w:rPr>
          <w:szCs w:val="24"/>
        </w:rPr>
      </w:pPr>
      <w:bookmarkStart w:id="28" w:name="_Toc445576621"/>
      <w:r w:rsidRPr="001E48F7">
        <w:rPr>
          <w:szCs w:val="24"/>
        </w:rPr>
        <w:lastRenderedPageBreak/>
        <w:t>REFERENCIAL TEÓRICO</w:t>
      </w:r>
      <w:bookmarkEnd w:id="28"/>
    </w:p>
    <w:p w14:paraId="75A503FB" w14:textId="6472BF39" w:rsidR="00A20DAF" w:rsidRDefault="006369C5" w:rsidP="00BD15E6">
      <w:pPr>
        <w:pStyle w:val="texto"/>
      </w:pPr>
      <w:r w:rsidRPr="001E48F7">
        <w:t xml:space="preserve">O objetivo dessa seção é discorrer sobre os principais conceitos teóricos </w:t>
      </w:r>
      <w:r w:rsidR="00CD0308" w:rsidRPr="001E48F7">
        <w:t xml:space="preserve">que </w:t>
      </w:r>
      <w:r w:rsidR="00C32A6A" w:rsidRPr="001E48F7">
        <w:t>embasam ess</w:t>
      </w:r>
      <w:r w:rsidRPr="001E48F7">
        <w:t>a pesquisa</w:t>
      </w:r>
      <w:r w:rsidR="00C32A6A" w:rsidRPr="001E48F7">
        <w:t xml:space="preserve">, </w:t>
      </w:r>
      <w:r w:rsidR="00A20DAF">
        <w:t xml:space="preserve">e </w:t>
      </w:r>
      <w:r w:rsidR="00C23E52">
        <w:t>os</w:t>
      </w:r>
      <w:r w:rsidR="00595EAC">
        <w:t xml:space="preserve"> polo</w:t>
      </w:r>
      <w:r w:rsidR="00C23E52">
        <w:t>s</w:t>
      </w:r>
      <w:r w:rsidR="00C32A6A" w:rsidRPr="001E48F7">
        <w:t xml:space="preserve"> teórico</w:t>
      </w:r>
      <w:r w:rsidR="00C23E52">
        <w:t>s</w:t>
      </w:r>
      <w:r w:rsidR="009D4276">
        <w:t xml:space="preserve"> utilizados são</w:t>
      </w:r>
      <w:r w:rsidR="00C32A6A" w:rsidRPr="001E48F7">
        <w:t xml:space="preserve"> a Sistematização da Assistência de Enfermagem, a Satisfação do Cliente Hospitalar e a Gest</w:t>
      </w:r>
      <w:r w:rsidR="00B06A15" w:rsidRPr="001E48F7">
        <w:t xml:space="preserve">ão Hospitalar. Na sequência, ao final deste tópico, </w:t>
      </w:r>
      <w:r w:rsidR="00A20DAF">
        <w:t>propôe-se</w:t>
      </w:r>
      <w:r w:rsidR="00B06A15" w:rsidRPr="001E48F7">
        <w:t xml:space="preserve"> </w:t>
      </w:r>
      <w:r w:rsidR="00C30501">
        <w:t xml:space="preserve">o modelo </w:t>
      </w:r>
      <w:r w:rsidR="00B06A15" w:rsidRPr="001E48F7">
        <w:t>teóric</w:t>
      </w:r>
      <w:r w:rsidR="00C30501">
        <w:t>o</w:t>
      </w:r>
      <w:r w:rsidR="00B06A15" w:rsidRPr="001E48F7">
        <w:t xml:space="preserve"> do estudo.</w:t>
      </w:r>
    </w:p>
    <w:p w14:paraId="5696B8A8" w14:textId="737901F4" w:rsidR="00CD0308" w:rsidRDefault="00851DC6" w:rsidP="00B178F6">
      <w:pPr>
        <w:pStyle w:val="Ttulo2"/>
      </w:pPr>
      <w:bookmarkStart w:id="29" w:name="_Toc445576622"/>
      <w:r w:rsidRPr="001E48F7">
        <w:t>S</w:t>
      </w:r>
      <w:r w:rsidR="00CD0308" w:rsidRPr="001E48F7">
        <w:t>ISTEMATIZAÇÃO DA ASSISTÊNCIA DE ENFERMAGEM (SAE)</w:t>
      </w:r>
      <w:bookmarkEnd w:id="29"/>
    </w:p>
    <w:p w14:paraId="09018CC3" w14:textId="4E959F56" w:rsidR="009C301C" w:rsidRPr="009C301C" w:rsidRDefault="009C301C" w:rsidP="00BD15E6">
      <w:pPr>
        <w:pStyle w:val="texto"/>
      </w:pPr>
      <w:r>
        <w:t xml:space="preserve">A SAE é um conjunto de ações de enfermagem organizada para garantir </w:t>
      </w:r>
      <w:r w:rsidR="005B49DF">
        <w:t>o</w:t>
      </w:r>
      <w:r>
        <w:t xml:space="preserve"> </w:t>
      </w:r>
      <w:r w:rsidR="005B49DF">
        <w:t xml:space="preserve">cuidado com qualidade. </w:t>
      </w:r>
      <w:r w:rsidR="00654304">
        <w:t>A seguir, p</w:t>
      </w:r>
      <w:r w:rsidR="00B03D17">
        <w:t xml:space="preserve">ara entender melhor a SAE </w:t>
      </w:r>
      <w:r w:rsidR="00654304">
        <w:t>é feito uma descrição</w:t>
      </w:r>
      <w:r w:rsidR="00B03D17">
        <w:t xml:space="preserve"> </w:t>
      </w:r>
      <w:r w:rsidR="00654304">
        <w:t>d</w:t>
      </w:r>
      <w:r w:rsidR="00B03D17">
        <w:t>a</w:t>
      </w:r>
      <w:r w:rsidR="005B49DF">
        <w:t xml:space="preserve"> história da enfermagem</w:t>
      </w:r>
      <w:r>
        <w:t xml:space="preserve"> </w:t>
      </w:r>
      <w:r w:rsidR="005B49DF">
        <w:t xml:space="preserve">e </w:t>
      </w:r>
      <w:r w:rsidR="00654304">
        <w:t>d</w:t>
      </w:r>
      <w:r w:rsidR="005B49DF">
        <w:t>a gestão dos cuidados de enfermagem.</w:t>
      </w:r>
    </w:p>
    <w:p w14:paraId="6F36E443" w14:textId="1132AB0B" w:rsidR="00302E5A" w:rsidRPr="001E48F7" w:rsidRDefault="00F34D2D" w:rsidP="003A5906">
      <w:pPr>
        <w:pStyle w:val="Ttulo3"/>
      </w:pPr>
      <w:bookmarkStart w:id="30" w:name="_Toc445576623"/>
      <w:r>
        <w:t>História da enfermagem</w:t>
      </w:r>
      <w:bookmarkEnd w:id="30"/>
    </w:p>
    <w:p w14:paraId="27DFD960" w14:textId="77777777" w:rsidR="00D70B65" w:rsidRPr="001E48F7" w:rsidRDefault="00271EB5" w:rsidP="00BD15E6">
      <w:pPr>
        <w:pStyle w:val="texto"/>
      </w:pPr>
      <w:r w:rsidRPr="001E48F7">
        <w:t xml:space="preserve">Para entender </w:t>
      </w:r>
      <w:r w:rsidR="00D70B65" w:rsidRPr="001E48F7">
        <w:t xml:space="preserve">como funciona o atendimento de enfermagem </w:t>
      </w:r>
      <w:r w:rsidR="009A11FA" w:rsidRPr="001E48F7">
        <w:t>inicia-se agora um breve histórico.</w:t>
      </w:r>
    </w:p>
    <w:p w14:paraId="51A2F53E" w14:textId="10B107D8" w:rsidR="00700CF4" w:rsidRPr="001E48F7" w:rsidRDefault="00700CF4" w:rsidP="00BD15E6">
      <w:pPr>
        <w:pStyle w:val="texto"/>
      </w:pPr>
      <w:r w:rsidRPr="001E48F7">
        <w:t>Os primeiros achados sobre a enfermagem segundo</w:t>
      </w:r>
      <w:r w:rsidR="00482A80" w:rsidRPr="001E48F7">
        <w:t xml:space="preserve"> </w:t>
      </w:r>
      <w:r w:rsidR="006B6C25" w:rsidRPr="001E48F7">
        <w:fldChar w:fldCharType="begin"/>
      </w:r>
      <w:r w:rsidR="00482A80" w:rsidRPr="001E48F7">
        <w:instrText xml:space="preserve"> ADDIN ZOTERO_ITEM CSL_CITATION {"citationID":"1asb6m124","properties":{"formattedCitation":"(Nauderer &amp; Lima, 2005)","plainCitation":"(Nauderer &amp; Lima, 2005)"},"citationItems":[{"id":1824,"uris":["http://zotero.org/users/local/HwBhDmny/items/K5WRSXDT"],"uri":["http://zotero.org/users/local/HwBhDmny/items/K5WRSXDT"],"itemData":{"id":1824,"type":"article-journal","title":"Imagem da enfermeira: revisão da literatura","container-title":"Rev Bras Enferm","page":"74–7","volume":"58","issue":"1","source":"Google Scholar","shortTitle":"Imagem da enfermeira","author":[{"family":"Nauderer","given":"Taís Maria"},{"family":"Lima","given":"MADS"}],"issued":{"date-parts":[["2005"]]},"accessed":{"date-parts":[["2015",4,23]]}}}],"schema":"https://github.com/citation-style-language/schema/raw/master/csl-citation.json"} </w:instrText>
      </w:r>
      <w:r w:rsidR="006B6C25" w:rsidRPr="001E48F7">
        <w:fldChar w:fldCharType="separate"/>
      </w:r>
      <w:r w:rsidR="00B9304D" w:rsidRPr="00B9304D">
        <w:t xml:space="preserve">Nauderer &amp; Lima </w:t>
      </w:r>
      <w:r w:rsidR="00EA0CDF">
        <w:t>(</w:t>
      </w:r>
      <w:r w:rsidR="00B9304D" w:rsidRPr="00B9304D">
        <w:t>2005)</w:t>
      </w:r>
      <w:r w:rsidR="006B6C25" w:rsidRPr="001E48F7">
        <w:fldChar w:fldCharType="end"/>
      </w:r>
      <w:r w:rsidRPr="001E48F7">
        <w:t xml:space="preserve"> foram encontrados na Bíblia, no Antigo Testamento. E ao longo dos s</w:t>
      </w:r>
      <w:r w:rsidR="00662DBD" w:rsidRPr="001E48F7">
        <w:t>é</w:t>
      </w:r>
      <w:r w:rsidRPr="001E48F7">
        <w:t>culos a figura do enfermeiro foi evolui</w:t>
      </w:r>
      <w:r w:rsidR="0083129E">
        <w:t>n</w:t>
      </w:r>
      <w:r w:rsidRPr="001E48F7">
        <w:t>do para a pessoa que cuida dos enfermos.</w:t>
      </w:r>
    </w:p>
    <w:p w14:paraId="73A71C4B" w14:textId="31A63E7B" w:rsidR="00700CF4" w:rsidRPr="001E48F7" w:rsidRDefault="00700CF4" w:rsidP="00BD15E6">
      <w:pPr>
        <w:pStyle w:val="texto"/>
      </w:pPr>
      <w:r w:rsidRPr="001E48F7">
        <w:t xml:space="preserve">Nos primórdios, o cuidado era considerado como parte da natureza feminina, </w:t>
      </w:r>
      <w:r w:rsidR="0083129E">
        <w:t>entretanto</w:t>
      </w:r>
      <w:r w:rsidRPr="001E48F7">
        <w:t>, esta afirmativa perdeu forças</w:t>
      </w:r>
      <w:r w:rsidR="0083129E">
        <w:t>,</w:t>
      </w:r>
      <w:r w:rsidRPr="001E48F7">
        <w:t xml:space="preserve"> </w:t>
      </w:r>
      <w:r w:rsidR="0083129E">
        <w:t>haja vista o cuidado ser</w:t>
      </w:r>
      <w:r w:rsidRPr="001E48F7">
        <w:t xml:space="preserve"> desempenhado em toda a vida, desde a saúde até a doença. O cuidar é inerente ao ser humano</w:t>
      </w:r>
      <w:r w:rsidR="0083129E">
        <w:t>.</w:t>
      </w:r>
      <w:r w:rsidRPr="001E48F7">
        <w:t xml:space="preserve"> </w:t>
      </w:r>
      <w:r w:rsidR="0083129E">
        <w:t>O</w:t>
      </w:r>
      <w:r w:rsidRPr="001E48F7">
        <w:t xml:space="preserve"> enfermeiro une o cuidado ao conhecimento científico, surgindo assim o cuidado de enfermagem baseado em evidências </w:t>
      </w:r>
      <w:r w:rsidR="006B6C25" w:rsidRPr="001E48F7">
        <w:fldChar w:fldCharType="begin"/>
      </w:r>
      <w:r w:rsidRPr="001E48F7">
        <w:instrText xml:space="preserve"> ADDIN ZOTERO_ITEM CSL_CITATION {"citationID":"26mkj7i79i","properties":{"formattedCitation":"(Barcellos, 2015)","plainCitation":"(Barcellos, 2015)"},"citationItems":[{"id":648,"uris":["http://zotero.org/users/local/HwBhDmny/items/EWGB2BBV"],"uri":["http://zotero.org/users/local/HwBhDmny/items/EWGB2BBV"],"itemData":{"id":648,"type":"article-journal","title":"O cuidado de enfermagem e suas representações no processo de formação","source":"Google Scholar","URL":"https://repositorio.ucs.br/jspui/handle/11338/856","author":[{"family":"Barcellos","given":"Ruy de Almeida"}],"issued":{"date-parts":[["2015"]]},"accessed":{"date-parts":[["2015",4,5]]}}}],"schema":"https://github.com/citation-style-language/schema/raw/master/csl-citation.json"} </w:instrText>
      </w:r>
      <w:r w:rsidR="006B6C25" w:rsidRPr="001E48F7">
        <w:fldChar w:fldCharType="separate"/>
      </w:r>
      <w:r w:rsidR="00B9304D" w:rsidRPr="00B9304D">
        <w:t>(Barcellos, 2015</w:t>
      </w:r>
      <w:r w:rsidR="006B6C25" w:rsidRPr="001E48F7">
        <w:fldChar w:fldCharType="end"/>
      </w:r>
      <w:r w:rsidR="00AD0E77">
        <w:t xml:space="preserve">; </w:t>
      </w:r>
      <w:r w:rsidR="006B6C25" w:rsidRPr="001E48F7">
        <w:fldChar w:fldCharType="begin"/>
      </w:r>
      <w:r w:rsidRPr="001E48F7">
        <w:instrText xml:space="preserve"> ADDIN ZOTERO_ITEM CSL_CITATION {"citationID":"3555i313","properties":{"formattedCitation":"{\\rtf (Galv\\uc0\\u227{}o, Sawada, &amp; Trevizan, 2004)}","plainCitation":"(Galvão, Sawada, &amp; Trevizan, 2004)"},"citationItems":[{"id":1845,"uris":["http://zotero.org/users/local/HwBhDmny/items/BV63JA9H"],"uri":["http://zotero.org/users/local/HwBhDmny/items/BV63JA9H"],"itemData":{"id":1845,"type":"article-journal","title":"Revisão sistemática","container-title":"Rev Latino-am enfermagem","page":"549–56","volume":"12","issue":"3","source":"Google Scholar","author":[{"family":"Galvão","given":"C. M."},{"family":"Sawada","given":"N. O."},{"family":"Trevizan","given":"M. A."}],"issued":{"date-parts":[["2004"]]},"accessed":{"date-parts":[["2015",4,23]]}}}],"schema":"https://github.com/citation-style-language/schema/raw/master/csl-citation.json"} </w:instrText>
      </w:r>
      <w:r w:rsidR="006B6C25" w:rsidRPr="001E48F7">
        <w:fldChar w:fldCharType="separate"/>
      </w:r>
      <w:r w:rsidR="00B9304D" w:rsidRPr="00B9304D">
        <w:t>Galvão, Sawada, &amp; Trevizan, 2004)</w:t>
      </w:r>
      <w:r w:rsidR="006B6C25" w:rsidRPr="001E48F7">
        <w:fldChar w:fldCharType="end"/>
      </w:r>
      <w:r w:rsidR="00AD0E77">
        <w:t>.</w:t>
      </w:r>
    </w:p>
    <w:p w14:paraId="6CF5621A" w14:textId="369680EF" w:rsidR="00700CF4" w:rsidRPr="001E48F7" w:rsidRDefault="00700CF4" w:rsidP="00BD15E6">
      <w:pPr>
        <w:pStyle w:val="texto"/>
      </w:pPr>
      <w:r w:rsidRPr="001E48F7">
        <w:t xml:space="preserve">Em </w:t>
      </w:r>
      <w:r w:rsidR="006B6C25" w:rsidRPr="001E48F7">
        <w:fldChar w:fldCharType="begin"/>
      </w:r>
      <w:r w:rsidR="00482A80" w:rsidRPr="001E48F7">
        <w:instrText xml:space="preserve"> ADDIN ZOTERO_ITEM CSL_CITATION {"citationID":"s3jlgb8fd","properties":{"formattedCitation":"(Waldow, 2001)","plainCitation":"(Waldow, 2001)"},"citationItems":[{"id":533,"uris":["http://zotero.org/users/local/HwBhDmny/items/DECSH8E2"],"uri":["http://zotero.org/users/local/HwBhDmny/items/DECSH8E2"],"itemData":{"id":533,"type":"book","title":"Cuidado humano: o resgate necessário","publisher":"sagra Luzzato","publisher-place":"Porto Alegre","edition":"3","event-place":"Porto Alegre","author":[{"family":"Waldow","given":"Vera Regina"}],"issued":{"date-parts":[["2001"]]}}}],"schema":"https://github.com/citation-style-language/schema/raw/master/csl-citation.json"} </w:instrText>
      </w:r>
      <w:r w:rsidR="006B6C25" w:rsidRPr="001E48F7">
        <w:fldChar w:fldCharType="separate"/>
      </w:r>
      <w:r w:rsidR="00B9304D" w:rsidRPr="00B9304D">
        <w:t xml:space="preserve">Waldow </w:t>
      </w:r>
      <w:r w:rsidR="00AD0E77">
        <w:t>(</w:t>
      </w:r>
      <w:r w:rsidR="00B9304D" w:rsidRPr="00B9304D">
        <w:t>2001)</w:t>
      </w:r>
      <w:r w:rsidR="006B6C25" w:rsidRPr="001E48F7">
        <w:fldChar w:fldCharType="end"/>
      </w:r>
      <w:r w:rsidR="00662DBD" w:rsidRPr="001E48F7">
        <w:t>,</w:t>
      </w:r>
      <w:r w:rsidRPr="001E48F7">
        <w:t xml:space="preserve"> </w:t>
      </w:r>
      <w:r w:rsidR="009A11FA" w:rsidRPr="001E48F7">
        <w:t>vê-se</w:t>
      </w:r>
      <w:r w:rsidR="0046284B" w:rsidRPr="001E48F7">
        <w:t xml:space="preserve"> que </w:t>
      </w:r>
      <w:r w:rsidRPr="001E48F7">
        <w:t xml:space="preserve">a função de cuidar, nas civilizações antigas e na Idade Média, </w:t>
      </w:r>
      <w:r w:rsidR="0046284B" w:rsidRPr="001E48F7">
        <w:t xml:space="preserve">era função da mulher e </w:t>
      </w:r>
      <w:r w:rsidRPr="001E48F7">
        <w:t>situava-se em especial na assistência ao parto. E</w:t>
      </w:r>
      <w:r w:rsidR="0046284B" w:rsidRPr="001E48F7">
        <w:t>m</w:t>
      </w:r>
      <w:r w:rsidRPr="001E48F7">
        <w:t xml:space="preserve"> </w:t>
      </w:r>
      <w:r w:rsidR="006B6C25" w:rsidRPr="001E48F7">
        <w:fldChar w:fldCharType="begin"/>
      </w:r>
      <w:r w:rsidR="00482A80" w:rsidRPr="001E48F7">
        <w:instrText xml:space="preserve"> ADDIN ZOTERO_ITEM CSL_CITATION {"citationID":"k2rfloc9q","properties":{"formattedCitation":"(Lunardi, 1998)","plainCitation":"(Lunardi, 1998)"},"citationItems":[{"id":657,"uris":["http://zotero.org/users/local/HwBhDmny/items/42MXFJ2C"],"uri":["http://zotero.org/users/local/HwBhDmny/items/42MXFJ2C"],"itemData":{"id":657,"type":"book","title":"História da enfermagem: rupturas e continuidades","publisher":"UFPEL","publisher-place":"Pelotas","event-place":"Pelotas","author":[{"family":"Lunardi","given":"Talita SantosValeria Lerch"}],"issued":{"date-parts":[["1998"]]}}}],"schema":"https://github.com/citation-style-language/schema/raw/master/csl-citation.json"} </w:instrText>
      </w:r>
      <w:r w:rsidR="006B6C25" w:rsidRPr="001E48F7">
        <w:fldChar w:fldCharType="separate"/>
      </w:r>
      <w:r w:rsidR="00B9304D" w:rsidRPr="00B9304D">
        <w:t xml:space="preserve">Lunardi </w:t>
      </w:r>
      <w:r w:rsidR="00AD0E77">
        <w:t>(</w:t>
      </w:r>
      <w:r w:rsidR="00B9304D" w:rsidRPr="00B9304D">
        <w:t>1998)</w:t>
      </w:r>
      <w:r w:rsidR="006B6C25" w:rsidRPr="001E48F7">
        <w:fldChar w:fldCharType="end"/>
      </w:r>
      <w:r w:rsidRPr="001E48F7">
        <w:t xml:space="preserve"> </w:t>
      </w:r>
      <w:r w:rsidR="0046284B" w:rsidRPr="001E48F7">
        <w:t>identificamos</w:t>
      </w:r>
      <w:r w:rsidRPr="001E48F7">
        <w:t xml:space="preserve"> que a origem da enfermagem est</w:t>
      </w:r>
      <w:r w:rsidR="0083129E">
        <w:t>á</w:t>
      </w:r>
      <w:r w:rsidRPr="001E48F7">
        <w:t xml:space="preserve"> ligada ao cuidado materno. Para </w:t>
      </w:r>
      <w:r w:rsidR="006B6C25" w:rsidRPr="001E48F7">
        <w:fldChar w:fldCharType="begin"/>
      </w:r>
      <w:r w:rsidR="00482A80" w:rsidRPr="001E48F7">
        <w:instrText xml:space="preserve"> ADDIN ZOTERO_ITEM CSL_CITATION {"citationID":"2lcjonbajd","properties":{"formattedCitation":"(Oguisso, 2005)","plainCitation":"(Oguisso, 2005)"},"citationItems":[{"id":663,"uris":["http://zotero.org/users/local/HwBhDmny/items/XF7DX8JG"],"uri":["http://zotero.org/users/local/HwBhDmny/items/XF7DX8JG"],"itemData":{"id":663,"type":"book","title":"Trajetória histórica e legal da enfermagem","publisher":"Manole","publisher-place":"Barueri","event-place":"Barueri","author":[{"family":"Oguisso","given":"Taka"}],"issued":{"date-parts":[["2005"]]},"accessed":{"date-parts":[["2015",5,25]]}}}],"schema":"https://github.com/citation-style-language/schema/raw/master/csl-citation.json"} </w:instrText>
      </w:r>
      <w:r w:rsidR="006B6C25" w:rsidRPr="001E48F7">
        <w:fldChar w:fldCharType="separate"/>
      </w:r>
      <w:r w:rsidR="00B9304D" w:rsidRPr="00B9304D">
        <w:t xml:space="preserve">Oguisso </w:t>
      </w:r>
      <w:r w:rsidR="00AD0E77">
        <w:t>(</w:t>
      </w:r>
      <w:r w:rsidR="00B9304D" w:rsidRPr="00B9304D">
        <w:t>2005)</w:t>
      </w:r>
      <w:r w:rsidR="006B6C25" w:rsidRPr="001E48F7">
        <w:fldChar w:fldCharType="end"/>
      </w:r>
      <w:r w:rsidR="00662DBD" w:rsidRPr="001E48F7">
        <w:t>, a</w:t>
      </w:r>
      <w:r w:rsidRPr="001E48F7">
        <w:t xml:space="preserve"> história da Enfermagem </w:t>
      </w:r>
      <w:r w:rsidR="0083129E">
        <w:t xml:space="preserve">diz respeito ao </w:t>
      </w:r>
      <w:r w:rsidRPr="001E48F7">
        <w:t>cuidar, base de atividade</w:t>
      </w:r>
      <w:r w:rsidR="0083129E">
        <w:t xml:space="preserve"> </w:t>
      </w:r>
      <w:r w:rsidR="0046284B" w:rsidRPr="001E48F7">
        <w:t>que tem</w:t>
      </w:r>
      <w:r w:rsidRPr="001E48F7">
        <w:t xml:space="preserve"> início em meados do século XIX. Os primeiros Manuais de Enfermagem desenvolveram-se nos países europeus no norte do continente</w:t>
      </w:r>
      <w:r w:rsidR="0046284B" w:rsidRPr="001E48F7">
        <w:t xml:space="preserve"> </w:t>
      </w:r>
      <w:r w:rsidRPr="001E48F7">
        <w:t>principalmente no</w:t>
      </w:r>
      <w:r w:rsidR="0083129E">
        <w:t>s</w:t>
      </w:r>
      <w:r w:rsidRPr="001E48F7">
        <w:t xml:space="preserve"> atingidos pelos movimentos da Reforma Protestante, como a Alemanha e a Inglaterra. Já nos países católicos localizados do </w:t>
      </w:r>
      <w:r w:rsidRPr="001E48F7">
        <w:lastRenderedPageBreak/>
        <w:t xml:space="preserve">sul da Europa, como França, Espanha, Portugal e Itália, os cuidados de enfermagem </w:t>
      </w:r>
      <w:r w:rsidR="0083129E">
        <w:t xml:space="preserve">estreitaram-se à </w:t>
      </w:r>
      <w:r w:rsidRPr="001E48F7">
        <w:t xml:space="preserve">vocação religiosa. </w:t>
      </w:r>
    </w:p>
    <w:p w14:paraId="1CC17F33" w14:textId="734BEB86" w:rsidR="00700CF4" w:rsidRPr="001E48F7" w:rsidRDefault="00700CF4" w:rsidP="00BD15E6">
      <w:pPr>
        <w:pStyle w:val="texto"/>
      </w:pPr>
      <w:r w:rsidRPr="001E48F7">
        <w:t xml:space="preserve">Um dos Grandes nomes da enfermagem é o de Florence </w:t>
      </w:r>
      <w:r w:rsidR="008C0ED5" w:rsidRPr="001E48F7">
        <w:t>Nightingale</w:t>
      </w:r>
      <w:r w:rsidR="0046284B" w:rsidRPr="001E48F7">
        <w:t>,</w:t>
      </w:r>
      <w:r w:rsidR="008C0ED5" w:rsidRPr="001E48F7">
        <w:t xml:space="preserve"> </w:t>
      </w:r>
      <w:r w:rsidRPr="001E48F7">
        <w:t xml:space="preserve">que participou da guerra da Criméia em 1854, com sua </w:t>
      </w:r>
      <w:r w:rsidR="00914B1C">
        <w:t>t</w:t>
      </w:r>
      <w:r w:rsidRPr="001E48F7">
        <w:t>eori</w:t>
      </w:r>
      <w:r w:rsidR="00522A85" w:rsidRPr="001E48F7">
        <w:t xml:space="preserve">a ambientalista, </w:t>
      </w:r>
      <w:r w:rsidR="0083129E">
        <w:t>na qual</w:t>
      </w:r>
      <w:r w:rsidR="00522A85" w:rsidRPr="001E48F7">
        <w:t xml:space="preserve"> separava os feridos de guerra por sua gravidade, criando </w:t>
      </w:r>
      <w:r w:rsidR="00DC7EFC">
        <w:t>consequentemente</w:t>
      </w:r>
      <w:r w:rsidR="00522A85" w:rsidRPr="001E48F7">
        <w:t xml:space="preserve"> ambientes </w:t>
      </w:r>
      <w:r w:rsidR="008C0ED5" w:rsidRPr="001E48F7">
        <w:t>diferentes</w:t>
      </w:r>
      <w:r w:rsidR="00914B1C">
        <w:t>,</w:t>
      </w:r>
      <w:r w:rsidR="008C0ED5" w:rsidRPr="001E48F7">
        <w:t xml:space="preserve"> de maior e menor gravidade</w:t>
      </w:r>
      <w:r w:rsidRPr="001E48F7">
        <w:t xml:space="preserve">. </w:t>
      </w:r>
      <w:r w:rsidR="00C85C75" w:rsidRPr="001E48F7">
        <w:t>E</w:t>
      </w:r>
      <w:r w:rsidR="008C0ED5" w:rsidRPr="001E48F7">
        <w:t xml:space="preserve">m </w:t>
      </w:r>
      <w:r w:rsidRPr="001E48F7">
        <w:t xml:space="preserve">1860, </w:t>
      </w:r>
      <w:r w:rsidR="008C0ED5" w:rsidRPr="001E48F7">
        <w:t>e</w:t>
      </w:r>
      <w:r w:rsidRPr="001E48F7">
        <w:t>la auxiliou na construção da Escola de Enfermagem Nightingale, no Hospital Saint Thomas, na Inglaterra, o que passou a valorizar a categoria como profissão e concorreu</w:t>
      </w:r>
      <w:r w:rsidR="00B50473" w:rsidRPr="001E48F7">
        <w:t xml:space="preserve"> para reconhecê-la mundialmente.</w:t>
      </w:r>
      <w:r w:rsidRPr="001E48F7">
        <w:t xml:space="preserve"> Por tal contribuição, Florence é a precursora da enfermagem, pois elevou o </w:t>
      </w:r>
      <w:r w:rsidRPr="007A1D6F">
        <w:rPr>
          <w:i/>
        </w:rPr>
        <w:t>status</w:t>
      </w:r>
      <w:r w:rsidRPr="001E48F7">
        <w:t xml:space="preserve"> dessa carreira, qualificando a assistência </w:t>
      </w:r>
      <w:r w:rsidR="00A604C7" w:rsidRPr="001E48F7">
        <w:t xml:space="preserve">por meio </w:t>
      </w:r>
      <w:r w:rsidRPr="001E48F7">
        <w:t xml:space="preserve">de seus ensinamentos. No </w:t>
      </w:r>
      <w:r w:rsidR="008C0ED5" w:rsidRPr="001E48F7">
        <w:t>B</w:t>
      </w:r>
      <w:r w:rsidRPr="001E48F7">
        <w:t>rasil</w:t>
      </w:r>
      <w:r w:rsidR="0083129E">
        <w:t>, a enfermeira</w:t>
      </w:r>
      <w:r w:rsidRPr="001E48F7">
        <w:t xml:space="preserve"> Anna Nery p</w:t>
      </w:r>
      <w:r w:rsidR="009C5A80">
        <w:t>articipou da Guerra do Paraguai,</w:t>
      </w:r>
      <w:r w:rsidRPr="001E48F7">
        <w:t xml:space="preserve"> </w:t>
      </w:r>
      <w:r w:rsidR="0046284B" w:rsidRPr="001E48F7">
        <w:t>em 1923, onde t</w:t>
      </w:r>
      <w:r w:rsidRPr="001E48F7">
        <w:t>eve atuação semelhante</w:t>
      </w:r>
      <w:r w:rsidR="0083129E">
        <w:t xml:space="preserve"> a da Florence Nightingale</w:t>
      </w:r>
      <w:r w:rsidRPr="001E48F7">
        <w:t>, observando os clientes que necessitavam de cuidados imediatos</w:t>
      </w:r>
      <w:r w:rsidR="0083129E">
        <w:t>.</w:t>
      </w:r>
      <w:r w:rsidRPr="001E48F7">
        <w:t xml:space="preserve"> </w:t>
      </w:r>
      <w:r w:rsidR="0083129E">
        <w:t>P</w:t>
      </w:r>
      <w:r w:rsidRPr="001E48F7">
        <w:t xml:space="preserve">osteriormente </w:t>
      </w:r>
      <w:r w:rsidR="0083129E">
        <w:t xml:space="preserve">ela </w:t>
      </w:r>
      <w:r w:rsidRPr="001E48F7">
        <w:t>criou a Escola de Enfermeiras do Departamento Nacional de Saúde, no Brasil</w:t>
      </w:r>
      <w:r w:rsidR="00482A80" w:rsidRPr="001E48F7">
        <w:t xml:space="preserve"> </w:t>
      </w:r>
      <w:r w:rsidR="006B6C25" w:rsidRPr="001E48F7">
        <w:fldChar w:fldCharType="begin"/>
      </w:r>
      <w:r w:rsidR="00482A80" w:rsidRPr="001E48F7">
        <w:instrText xml:space="preserve"> ADDIN ZOTERO_ITEM CSL_CITATION {"citationID":"2nceojk5re","properties":{"formattedCitation":"(Amante, Anders, Meirelles, Padilha, &amp; Kletemberg, 2010)","plainCitation":"(Amante, Anders, Meirelles, Padilha, &amp; Kletemberg, 2010)"},"citationItems":[{"id":209,"uris":["http://zotero.org/users/local/HwBhDmny/items/73JDNXNX"],"uri":["http://zotero.org/users/local/HwBhDmny/items/73JDNXNX"],"itemData":{"id":209,"type":"article-journal","title":"A interface entre o ensino do processo de enfermagem e sua aplicação na prática assistencial","container-title":"Revista Eletrônica de Enfermagem","volume":"12","issue":"1","source":"Google Scholar","URL":"http://h200137217135.ufg.br/index.php/fen/article/view/9538","author":[{"family":"Amante","given":"Lúcia Nazareth"},{"family":"Anders","given":"Jane Cristina"},{"family":"Meirelles","given":"Betina HS"},{"family":"Padilha","given":"Maria Itayra"},{"family":"Kletemberg","given":"Denise Faucz"}],"issued":{"date-parts":[["2010"]]},"accessed":{"date-parts":[["2015",4,14]]}}}],"schema":"https://github.com/citation-style-language/schema/raw/master/csl-citation.json"} </w:instrText>
      </w:r>
      <w:r w:rsidR="006B6C25" w:rsidRPr="001E48F7">
        <w:fldChar w:fldCharType="separate"/>
      </w:r>
      <w:r w:rsidR="00B9304D" w:rsidRPr="00B9304D">
        <w:t>(Amante, Anders, Meirelles, Padilha, &amp; Kletemberg, 2010</w:t>
      </w:r>
      <w:r w:rsidR="00AD0E77">
        <w:t xml:space="preserve">; </w:t>
      </w:r>
      <w:r w:rsidR="006B6C25" w:rsidRPr="001E48F7">
        <w:fldChar w:fldCharType="end"/>
      </w:r>
      <w:r w:rsidR="006B6C25" w:rsidRPr="001E48F7">
        <w:fldChar w:fldCharType="begin"/>
      </w:r>
      <w:r w:rsidRPr="001E48F7">
        <w:instrText xml:space="preserve"> ADDIN ZOTERO_ITEM CSL_CITATION {"citationID":"7bhel15ud","properties":{"formattedCitation":"(Cardozo, Silva, Guilherme, Ferreira, &amp; others, 2015)","plainCitation":"(Cardozo, Silva, Guilherme, Ferreira, &amp; others, 2015)"},"citationItems":[{"id":642,"uris":["http://zotero.org/users/local/HwBhDmny/items/ZI7MBMK6"],"uri":["http://zotero.org/users/local/HwBhDmny/items/ZI7MBMK6"],"itemData":{"id":642,"type":"article-journal","title":"A INSATISFAÇÃO PROFISSIONAL NA ENFERMAGEM: Problemas Psicossociais","container-title":"Revista Rede de Cuidados em Saúde","volume":"9","issue":"2","source":"Google Scholar","URL":"http://publicacoes.unigranrio.br/index.php/rcs/article/view/2700","shortTitle":"A INSATISFAÇÃO PROFISSIONAL NA ENFERMAGEM","author":[{"family":"Cardozo","given":"Eduardo Gomes"},{"family":"Silva","given":"Daniela Lira de Lima Coe da"},{"family":"Guilherme","given":"Fábio José de Almeida"},{"family":"Ferreira","given":"Rogério da Silva"},{"family":"others","given":""}],"issued":{"date-parts":[["2015"]]},"accessed":{"date-parts":[["2015",4,5]]}}}],"schema":"https://github.com/citation-style-language/schema/raw/master/csl-citation.json"} </w:instrText>
      </w:r>
      <w:r w:rsidR="006B6C25" w:rsidRPr="001E48F7">
        <w:fldChar w:fldCharType="separate"/>
      </w:r>
      <w:r w:rsidR="00B9304D" w:rsidRPr="00B9304D">
        <w:t>Cardozo, Silva, Guilherme, Ferreira, &amp; others, 2015)</w:t>
      </w:r>
      <w:r w:rsidR="006B6C25" w:rsidRPr="001E48F7">
        <w:fldChar w:fldCharType="end"/>
      </w:r>
      <w:r w:rsidR="00392E11" w:rsidRPr="001E48F7">
        <w:t>.</w:t>
      </w:r>
    </w:p>
    <w:p w14:paraId="463995D4" w14:textId="4CC624CE" w:rsidR="00700CF4" w:rsidRPr="001E48F7" w:rsidRDefault="006C5F75" w:rsidP="00BD15E6">
      <w:pPr>
        <w:pStyle w:val="texto"/>
      </w:pPr>
      <w:r>
        <w:t>Na década de 50,</w:t>
      </w:r>
      <w:r w:rsidR="00700CF4" w:rsidRPr="001E48F7">
        <w:t xml:space="preserve"> a enfermagem começa a </w:t>
      </w:r>
      <w:r w:rsidR="009C5A80">
        <w:t>vislumbrar</w:t>
      </w:r>
      <w:r w:rsidR="00700CF4" w:rsidRPr="001E48F7">
        <w:t xml:space="preserve"> outros campos distinguindo cliente da enfermagem entre os doentes e os são</w:t>
      </w:r>
      <w:r w:rsidR="009C5A80">
        <w:t>s</w:t>
      </w:r>
      <w:r w:rsidR="00700CF4" w:rsidRPr="001E48F7">
        <w:t xml:space="preserve">, deixando o olhar curativo e adquirindo um mais intervencionista </w:t>
      </w:r>
      <w:r w:rsidR="006B6C25" w:rsidRPr="001E48F7">
        <w:fldChar w:fldCharType="begin"/>
      </w:r>
      <w:r w:rsidR="00186C77" w:rsidRPr="001E48F7">
        <w:instrText xml:space="preserve"> ADDIN ZOTERO_ITEM CSL_CITATION {"citationID":"1vfgrbf2oq","properties":{"formattedCitation":"(F. R. de A. Rodrigues, Pereira, &amp; Amendoeira, 2015)","plainCitation":"(F. R. de A. Rodrigues, Pereira, &amp; Amendoeira, 2015)"},"citationItems":[{"id":644,"uris":["http://zotero.org/users/local/HwBhDmny/items/X9TUU6QH"],"uri":["http://zotero.org/users/local/HwBhDmny/items/X9TUU6QH"],"itemData":{"id":644,"type":"article-journal","title":"A TRANSIÇÃO PARADIGMÁTICA DA SAÚDE E SUAS REFLEXÕES NA ENFERMAGEM COMO DISCIPLINA","container-title":"Revista Rede de Cuidados em Saúde","volume":"9","issue":"1","source":"Google Scholar","URL":"http://publicacoes.unigranrio.br/index.php/rcs/article/view/2516","author":[{"family":"Rodrigues","given":"Francisco Rafael de Araújo"},{"family":"Pereira","given":"Maria Lúcia Duarte"},{"family":"Amendoeira","given":"José"}],"issued":{"date-parts":[["2015"]]},"accessed":{"date-parts":[["2015",4,5]]}}}],"schema":"https://github.com/citation-style-language/schema/raw/master/csl-citation.json"} </w:instrText>
      </w:r>
      <w:r w:rsidR="006B6C25" w:rsidRPr="001E48F7">
        <w:fldChar w:fldCharType="separate"/>
      </w:r>
      <w:r w:rsidR="00B9304D" w:rsidRPr="00B9304D">
        <w:t>(Rodrigues, Pereira, &amp; Amendoeira, 2015)</w:t>
      </w:r>
      <w:r w:rsidR="006B6C25" w:rsidRPr="001E48F7">
        <w:fldChar w:fldCharType="end"/>
      </w:r>
      <w:r w:rsidR="007C456D" w:rsidRPr="001E48F7">
        <w:t>.</w:t>
      </w:r>
    </w:p>
    <w:p w14:paraId="2A35B8BD" w14:textId="3123F597" w:rsidR="00095F73" w:rsidRDefault="00A604C7" w:rsidP="00BD15E6">
      <w:pPr>
        <w:pStyle w:val="texto"/>
      </w:pPr>
      <w:r w:rsidRPr="001E48F7">
        <w:t xml:space="preserve">Entre os </w:t>
      </w:r>
      <w:r w:rsidR="00700CF4" w:rsidRPr="001E48F7">
        <w:t>anos 50</w:t>
      </w:r>
      <w:r w:rsidRPr="001E48F7">
        <w:t xml:space="preserve"> e</w:t>
      </w:r>
      <w:r w:rsidR="00700CF4" w:rsidRPr="001E48F7">
        <w:t xml:space="preserve"> 60 começa a surgir n</w:t>
      </w:r>
      <w:r w:rsidR="008C0ED5" w:rsidRPr="001E48F7">
        <w:t>os Estados Unidos uma visão de processo de e</w:t>
      </w:r>
      <w:r w:rsidR="00700CF4" w:rsidRPr="001E48F7">
        <w:t>nfermagem</w:t>
      </w:r>
      <w:r w:rsidR="00E267E0" w:rsidRPr="001E48F7">
        <w:t xml:space="preserve">, </w:t>
      </w:r>
      <w:r w:rsidR="00700CF4" w:rsidRPr="001E48F7">
        <w:t xml:space="preserve">trazendo um marco </w:t>
      </w:r>
      <w:r w:rsidR="00E267E0" w:rsidRPr="001E48F7">
        <w:t>n</w:t>
      </w:r>
      <w:r w:rsidR="00700CF4" w:rsidRPr="001E48F7">
        <w:t xml:space="preserve">a assistência de enfermagem, </w:t>
      </w:r>
      <w:r w:rsidR="00DC7EFC">
        <w:t>deste modo</w:t>
      </w:r>
      <w:r w:rsidR="00700CF4" w:rsidRPr="001E48F7">
        <w:t xml:space="preserve"> </w:t>
      </w:r>
      <w:r w:rsidR="000E4717" w:rsidRPr="001E48F7">
        <w:t>vários</w:t>
      </w:r>
      <w:r w:rsidR="008C0ED5" w:rsidRPr="001E48F7">
        <w:t xml:space="preserve"> </w:t>
      </w:r>
      <w:r w:rsidR="00700CF4" w:rsidRPr="001E48F7">
        <w:t>autores contri</w:t>
      </w:r>
      <w:r w:rsidR="009C5A80">
        <w:t>buí</w:t>
      </w:r>
      <w:r w:rsidR="00700CF4" w:rsidRPr="001E48F7">
        <w:t>ram para a base do cuidado de enfermagem sistematizado, como: Hildegard Peplau, Lydia Hall, Faye Abdellah, Myra Levine, Madeleine Leininger, Virginia Henderson, Dorothy Johnson, Ida Orlando, Imogene King, Jean Watson,</w:t>
      </w:r>
      <w:r w:rsidR="0046284B" w:rsidRPr="001E48F7">
        <w:t xml:space="preserve"> Margaret Newman, Callista Roy e </w:t>
      </w:r>
      <w:r w:rsidR="00C4055D">
        <w:t>Dorothea Orem</w:t>
      </w:r>
      <w:r w:rsidR="00116C52">
        <w:t xml:space="preserve"> </w:t>
      </w:r>
      <w:r w:rsidR="00116C52">
        <w:fldChar w:fldCharType="begin"/>
      </w:r>
      <w:r w:rsidR="00116C52">
        <w:instrText xml:space="preserve"> ADDIN ZOTERO_ITEM CSL_CITATION {"citationID":"1i2gue6je8","properties":{"formattedCitation":"(Moorhouse &amp; Doenges, 1994)","plainCitation":"(Moorhouse &amp; Doenges, 1994)"},"citationItems":[{"id":170,"uris":["http://zotero.org/users/local/ZmPJPTX5/items/TUZPMFZG"],"uri":["http://zotero.org/users/local/ZmPJPTX5/items/TUZPMFZG"],"itemData":{"id":170,"type":"book","title":"Manual de enfermagem clínica: Diagnósticos, planos de cuidados e Documentações","publisher":"Revinter","publisher-place":"Rio de Janeiro","event-place":"Rio de Janeiro","author":[{"family":"Moorhouse","given":"Mary Frances"},{"family":"Doenges","given":"Marilynn E."}],"issued":{"date-parts":[["1994"]]},"accessed":{"date-parts":[["2016",1,2]]}}}],"schema":"https://github.com/citation-style-language/schema/raw/master/csl-citation.json"} </w:instrText>
      </w:r>
      <w:r w:rsidR="00116C52">
        <w:fldChar w:fldCharType="separate"/>
      </w:r>
      <w:r w:rsidR="00B9304D" w:rsidRPr="00B9304D">
        <w:t>(Moorhouse &amp; Doenges, 1994)</w:t>
      </w:r>
      <w:r w:rsidR="00116C52">
        <w:fldChar w:fldCharType="end"/>
      </w:r>
      <w:r w:rsidR="00C4055D">
        <w:t>.</w:t>
      </w:r>
    </w:p>
    <w:p w14:paraId="69FCF284" w14:textId="77777777" w:rsidR="00522685" w:rsidRDefault="00C4055D" w:rsidP="00BD15E6">
      <w:pPr>
        <w:pStyle w:val="texto"/>
      </w:pPr>
      <w:r>
        <w:t xml:space="preserve">No Brasil </w:t>
      </w:r>
      <w:r w:rsidR="00CE012D">
        <w:t xml:space="preserve">na década de 1950 uma importante lei foi sancionada, a </w:t>
      </w:r>
      <w:r>
        <w:t>lei Nº</w:t>
      </w:r>
      <w:r w:rsidR="00522685" w:rsidRPr="00522685">
        <w:t xml:space="preserve"> 2.604, </w:t>
      </w:r>
      <w:r>
        <w:t>de</w:t>
      </w:r>
      <w:r w:rsidR="00522685" w:rsidRPr="00522685">
        <w:t xml:space="preserve"> 17 </w:t>
      </w:r>
      <w:r>
        <w:t>de setembro de</w:t>
      </w:r>
      <w:r w:rsidR="00522685" w:rsidRPr="00522685">
        <w:t xml:space="preserve"> 195</w:t>
      </w:r>
      <w:r w:rsidR="00522685">
        <w:t xml:space="preserve">5, </w:t>
      </w:r>
      <w:r>
        <w:t xml:space="preserve">que </w:t>
      </w:r>
      <w:r w:rsidR="00522685">
        <w:t xml:space="preserve">regula o exercício da enfermagem profissional, promulgada por </w:t>
      </w:r>
      <w:r w:rsidR="00095F73" w:rsidRPr="00095F73">
        <w:t xml:space="preserve">João Fernandes Campos Café Filho, 18º presidente do Brasil, </w:t>
      </w:r>
      <w:r>
        <w:t xml:space="preserve">junto com os Ministros </w:t>
      </w:r>
      <w:r w:rsidR="00522685">
        <w:t xml:space="preserve">Cândido Motta Filho, </w:t>
      </w:r>
      <w:r w:rsidR="00095F73">
        <w:t xml:space="preserve">Ministro da Educação e Cultura e </w:t>
      </w:r>
      <w:r w:rsidR="00522685">
        <w:t xml:space="preserve">Napoleão de Alencastro Guimarães, </w:t>
      </w:r>
      <w:hyperlink r:id="rId13" w:tooltip="Lista de ministros do Trabalho do Brasil" w:history="1">
        <w:r w:rsidR="00522685" w:rsidRPr="00095F73">
          <w:t>Ministro do Trabalho, Indústria e Comércio do Brasil</w:t>
        </w:r>
      </w:hyperlink>
      <w:r w:rsidR="00095F73">
        <w:t>.</w:t>
      </w:r>
    </w:p>
    <w:p w14:paraId="27F09336" w14:textId="3D4C7BB8" w:rsidR="00C4055D" w:rsidRDefault="00CE012D" w:rsidP="00BD15E6">
      <w:pPr>
        <w:pStyle w:val="texto"/>
      </w:pPr>
      <w:r>
        <w:t xml:space="preserve">Já na dédaca de 1970 </w:t>
      </w:r>
      <w:r w:rsidR="009C0831">
        <w:t xml:space="preserve">no Brasil, </w:t>
      </w:r>
      <w:r>
        <w:t>dois importantes acontecimentos</w:t>
      </w:r>
      <w:r w:rsidR="002B0724">
        <w:t xml:space="preserve"> ocorrer</w:t>
      </w:r>
      <w:r w:rsidR="009C5A80">
        <w:t>am</w:t>
      </w:r>
      <w:r>
        <w:t xml:space="preserve"> para a enfermagem brasileira, a</w:t>
      </w:r>
      <w:r w:rsidR="00C4055D">
        <w:t xml:space="preserve"> lei</w:t>
      </w:r>
      <w:r w:rsidR="00EA132D" w:rsidRPr="00EA132D">
        <w:t xml:space="preserve"> Nº 5.905, </w:t>
      </w:r>
      <w:r w:rsidR="00C4055D">
        <w:t>de</w:t>
      </w:r>
      <w:r w:rsidR="00EA132D" w:rsidRPr="00EA132D">
        <w:t xml:space="preserve"> 12 </w:t>
      </w:r>
      <w:r w:rsidR="00C4055D">
        <w:t>de julho de</w:t>
      </w:r>
      <w:r w:rsidR="00EA132D" w:rsidRPr="00EA132D">
        <w:t xml:space="preserve"> 1973</w:t>
      </w:r>
      <w:r w:rsidR="00EA132D">
        <w:t>,</w:t>
      </w:r>
      <w:r>
        <w:t xml:space="preserve"> que trata da</w:t>
      </w:r>
      <w:r w:rsidR="00EA132D">
        <w:t xml:space="preserve"> criação dos conselhos federal e regionais de enfermagem, promulgada por </w:t>
      </w:r>
      <w:r w:rsidR="00EA132D" w:rsidRPr="00EA132D">
        <w:t>E</w:t>
      </w:r>
      <w:r>
        <w:t>mílio</w:t>
      </w:r>
      <w:r w:rsidR="00EA132D" w:rsidRPr="00EA132D">
        <w:t xml:space="preserve"> Garrastazu M</w:t>
      </w:r>
      <w:r>
        <w:t>édici</w:t>
      </w:r>
      <w:r w:rsidR="00EA132D">
        <w:t xml:space="preserve">, 28º presidente do Brasil e </w:t>
      </w:r>
      <w:r w:rsidR="00EA132D" w:rsidRPr="00EA132D">
        <w:t xml:space="preserve">Júlio de Carvalho Barata </w:t>
      </w:r>
      <w:hyperlink r:id="rId14" w:tooltip="Ministério do Trabalho e Emprego" w:history="1">
        <w:r>
          <w:t>M</w:t>
        </w:r>
        <w:r w:rsidR="00EA132D" w:rsidRPr="00EA132D">
          <w:t>inistro do Trabalho e Previdência Social</w:t>
        </w:r>
      </w:hyperlink>
      <w:r w:rsidR="00EA132D">
        <w:t>.</w:t>
      </w:r>
      <w:r w:rsidR="002B0724">
        <w:t xml:space="preserve"> E o outro grande acontecimento </w:t>
      </w:r>
      <w:r w:rsidR="009C5A80">
        <w:t>foi</w:t>
      </w:r>
      <w:r w:rsidR="002B0724">
        <w:t xml:space="preserve"> a Teoria das Necessidades Básicas, da </w:t>
      </w:r>
      <w:r w:rsidR="00C4055D">
        <w:t xml:space="preserve">Professora Titular da Escola de Enfermagem da Universidade de São Paulo (USP) </w:t>
      </w:r>
      <w:r w:rsidR="00C4055D" w:rsidRPr="001E48F7">
        <w:t>Wanda</w:t>
      </w:r>
      <w:r w:rsidR="00C4055D">
        <w:t xml:space="preserve"> de Aguiar</w:t>
      </w:r>
      <w:r w:rsidR="00C4055D" w:rsidRPr="001E48F7">
        <w:t xml:space="preserve"> Horta, baseada </w:t>
      </w:r>
      <w:r w:rsidR="00C4055D" w:rsidRPr="001E48F7">
        <w:lastRenderedPageBreak/>
        <w:t>em Maslow</w:t>
      </w:r>
      <w:r w:rsidR="009520B0">
        <w:t>, na qual</w:t>
      </w:r>
      <w:r w:rsidR="00C4055D" w:rsidRPr="001E48F7">
        <w:t xml:space="preserve"> influenci</w:t>
      </w:r>
      <w:r w:rsidR="009520B0">
        <w:t xml:space="preserve">ou </w:t>
      </w:r>
      <w:r w:rsidR="00C4055D" w:rsidRPr="001E48F7">
        <w:t>a prática cotidiana do cuidado de enfermagem, dando base para a Si</w:t>
      </w:r>
      <w:r w:rsidR="009C5A80">
        <w:t>s</w:t>
      </w:r>
      <w:r w:rsidR="00C4055D" w:rsidRPr="001E48F7">
        <w:t xml:space="preserve">tematização da Assistência de Enfermagem </w:t>
      </w:r>
      <w:r w:rsidR="006B6C25" w:rsidRPr="001E48F7">
        <w:fldChar w:fldCharType="begin"/>
      </w:r>
      <w:r w:rsidR="00C4055D" w:rsidRPr="001E48F7">
        <w:instrText xml:space="preserve"> ADDIN ZOTERO_ITEM CSL_CITATION {"citationID":"21oomrgdql","properties":{"formattedCitation":"(Vall, Lemos, &amp; Janebro, 2005)","plainCitation":"(Vall, Lemos, &amp; Janebro, 2005)"},"citationItems":[{"id":587,"uris":["http://zotero.org/users/local/HwBhDmny/items/U47W639D"],"uri":["http://zotero.org/users/local/HwBhDmny/items/U47W639D"],"itemData":{"id":587,"type":"article-journal","title":"O processo de reabilitação de pessoas portadoras de lesão medular baseado nas teorias de enfermagem de Wanda Horta, Dorothea Orem e Callista Roy: um estudo teórico","container-title":"Cogitare enferm","page":"63–70","volume":"10","issue":"3","source":"Google Scholar","shortTitle":"O processo de reabilitação de pessoas portadoras de lesão medular baseado nas teorias de enfermagem de Wanda Horta, Dorothea Orem e Callista Roy","author":[{"family":"Vall","given":"Janaina"},{"family":"Lemos","given":"Kátia Isabel Lima"},{"family":"Janebro","given":"Andréa Socorro Idalino"}],"issued":{"date-parts":[["2005"]]},"accessed":{"date-parts":[["2015",4,14]]}}}],"schema":"https://github.com/citation-style-language/schema/raw/master/csl-citation.json"} </w:instrText>
      </w:r>
      <w:r w:rsidR="006B6C25" w:rsidRPr="001E48F7">
        <w:fldChar w:fldCharType="separate"/>
      </w:r>
      <w:r w:rsidR="00B9304D" w:rsidRPr="00B9304D">
        <w:t>(Vall, Lemos, &amp; Janebro, 2005</w:t>
      </w:r>
      <w:r w:rsidR="001252B2">
        <w:t>;</w:t>
      </w:r>
      <w:r w:rsidR="001252B2" w:rsidRPr="001252B2">
        <w:t xml:space="preserve"> </w:t>
      </w:r>
      <w:r w:rsidR="001252B2" w:rsidRPr="001E48F7">
        <w:fldChar w:fldCharType="begin"/>
      </w:r>
      <w:r w:rsidR="001252B2" w:rsidRPr="001E48F7">
        <w:instrText xml:space="preserve"> ADDIN ZOTERO_ITEM CSL_CITATION {"citationID":"2eq7bet0jv","properties":{"formattedCitation":"(Horta, 1975)","plainCitation":"(Horta, 1975)"},"citationItems":[{"id":484,"uris":["http://zotero.org/users/local/HwBhDmny/items/93MRVIKF"],"uri":["http://zotero.org/users/local/HwBhDmny/items/93MRVIKF"],"itemData":{"id":484,"type":"article-journal","title":"O processo de enfermagem: fundamentaçäo e aplicaçäo","container-title":"Rev. enferm. nov. dimens","page":"10–6","volume":"1","issue":"1","source":"Google Scholar","shortTitle":"O processo de enfermagem","author":[{"family":"Horta","given":"Wanda de Aguiar"}],"issued":{"date-parts":[["1975"]]},"accessed":{"date-parts":[["2015",4,14]]}}}],"schema":"https://github.com/citation-style-language/schema/raw/master/csl-citation.json"} </w:instrText>
      </w:r>
      <w:r w:rsidR="001252B2" w:rsidRPr="001E48F7">
        <w:fldChar w:fldCharType="separate"/>
      </w:r>
      <w:r w:rsidR="001252B2" w:rsidRPr="00B9304D">
        <w:t>Horta, 1975</w:t>
      </w:r>
      <w:r w:rsidR="001252B2">
        <w:t xml:space="preserve">; </w:t>
      </w:r>
      <w:r w:rsidR="001252B2" w:rsidRPr="001E48F7">
        <w:fldChar w:fldCharType="end"/>
      </w:r>
      <w:r w:rsidR="001252B2" w:rsidRPr="001E48F7">
        <w:fldChar w:fldCharType="begin"/>
      </w:r>
      <w:r w:rsidR="001252B2" w:rsidRPr="001E48F7">
        <w:instrText xml:space="preserve"> ADDIN ZOTERO_ITEM CSL_CITATION {"citationID":"1p4javvkjr","properties":{"formattedCitation":"(Horta, 1979)","plainCitation":"(Horta, 1979)"},"citationItems":[{"id":514,"uris":["http://zotero.org/users/local/HwBhDmny/items/WG3BFBZ9"],"uri":["http://zotero.org/users/local/HwBhDmny/items/WG3BFBZ9"],"itemData":{"id":514,"type":"chapter","title":"Processo de enfermagem","container-title":"Processo de enfermagem","publisher":"EPU","source":"Google Scholar","URL":"http://bases.bireme.br/cgi-bin/wxislind.exe/iah/online/?IsisScript=iah/iah.xis&amp;src=google&amp;base=BDENF&amp;lang=p&amp;nextAction=lnk&amp;exprSearch=8280&amp;indexSearch=ID","author":[{"family":"Horta","given":"Wanda de Aguiar"}],"issued":{"date-parts":[["1979"]]},"accessed":{"date-parts":[["2015",4,14]]}}}],"schema":"https://github.com/citation-style-language/schema/raw/master/csl-citation.json"} </w:instrText>
      </w:r>
      <w:r w:rsidR="001252B2" w:rsidRPr="001E48F7">
        <w:fldChar w:fldCharType="separate"/>
      </w:r>
      <w:r w:rsidR="001252B2" w:rsidRPr="00B9304D">
        <w:t>Horta, 1979)</w:t>
      </w:r>
      <w:r w:rsidR="001252B2" w:rsidRPr="001E48F7">
        <w:fldChar w:fldCharType="end"/>
      </w:r>
      <w:r w:rsidR="006B6C25" w:rsidRPr="001E48F7">
        <w:fldChar w:fldCharType="end"/>
      </w:r>
      <w:r w:rsidR="00C4055D" w:rsidRPr="001E48F7">
        <w:t>.</w:t>
      </w:r>
    </w:p>
    <w:p w14:paraId="534C4F9D" w14:textId="276CC4A2" w:rsidR="00DA5185" w:rsidRDefault="002B0724" w:rsidP="00BD15E6">
      <w:pPr>
        <w:pStyle w:val="texto"/>
      </w:pPr>
      <w:r>
        <w:t>Seguindo a trajetória legal, na década de 1980 a</w:t>
      </w:r>
      <w:r w:rsidR="00CE012D">
        <w:t xml:space="preserve"> lei</w:t>
      </w:r>
      <w:r w:rsidR="00427677" w:rsidRPr="00427677">
        <w:t xml:space="preserve"> Nº 7.498 </w:t>
      </w:r>
      <w:r w:rsidR="00CE012D">
        <w:t>de</w:t>
      </w:r>
      <w:r w:rsidR="00427677" w:rsidRPr="00427677">
        <w:t xml:space="preserve"> 25 </w:t>
      </w:r>
      <w:r w:rsidR="00CE012D">
        <w:t>de junho de</w:t>
      </w:r>
      <w:r w:rsidR="00427677" w:rsidRPr="00427677">
        <w:t xml:space="preserve"> 1986</w:t>
      </w:r>
      <w:r w:rsidR="00427677">
        <w:t xml:space="preserve"> </w:t>
      </w:r>
      <w:r>
        <w:t xml:space="preserve">que </w:t>
      </w:r>
      <w:r w:rsidR="00CE012D">
        <w:t>d</w:t>
      </w:r>
      <w:r w:rsidR="00427677" w:rsidRPr="00427677">
        <w:t xml:space="preserve">ispõe sobre a regulamentação do exercício da enfermagem </w:t>
      </w:r>
      <w:r>
        <w:t>foi</w:t>
      </w:r>
      <w:r w:rsidR="00427677">
        <w:t xml:space="preserve"> promulgada por </w:t>
      </w:r>
      <w:r w:rsidR="00427677" w:rsidRPr="00427677">
        <w:t>J</w:t>
      </w:r>
      <w:r w:rsidR="00CE012D">
        <w:t>osé</w:t>
      </w:r>
      <w:r w:rsidR="00427677" w:rsidRPr="00427677">
        <w:t xml:space="preserve"> S</w:t>
      </w:r>
      <w:r w:rsidR="00CE012D">
        <w:t>arney</w:t>
      </w:r>
      <w:r w:rsidR="00427677" w:rsidRPr="00427677">
        <w:t xml:space="preserve"> </w:t>
      </w:r>
      <w:r w:rsidR="00427677">
        <w:t xml:space="preserve">31º presidente do Brasil, e </w:t>
      </w:r>
      <w:r w:rsidR="00427677" w:rsidRPr="00427677">
        <w:t>Almir Pazzianotto Pinto</w:t>
      </w:r>
      <w:r w:rsidR="00CE012D">
        <w:t xml:space="preserve"> Ministro do Trabalho</w:t>
      </w:r>
      <w:r w:rsidR="00427677">
        <w:t>.</w:t>
      </w:r>
      <w:r w:rsidR="009C0831">
        <w:t xml:space="preserve"> </w:t>
      </w:r>
    </w:p>
    <w:p w14:paraId="31972170" w14:textId="0D3EAF27" w:rsidR="00EA132D" w:rsidRDefault="00DA5185" w:rsidP="00BD15E6">
      <w:pPr>
        <w:pStyle w:val="texto"/>
      </w:pPr>
      <w:r>
        <w:t>N</w:t>
      </w:r>
      <w:r w:rsidR="009C5A80">
        <w:t>o âmbito internacional</w:t>
      </w:r>
      <w:r>
        <w:t xml:space="preserve"> foi </w:t>
      </w:r>
      <w:r w:rsidR="009C0831">
        <w:t xml:space="preserve">fundada </w:t>
      </w:r>
      <w:r>
        <w:t xml:space="preserve">em 1982 </w:t>
      </w:r>
      <w:r w:rsidR="009C0831">
        <w:t xml:space="preserve">a </w:t>
      </w:r>
      <w:r w:rsidR="009C0831" w:rsidRPr="00D62D5D">
        <w:rPr>
          <w:i/>
        </w:rPr>
        <w:t>North American Nursing Diagnosis A</w:t>
      </w:r>
      <w:r w:rsidR="00F660B2">
        <w:rPr>
          <w:i/>
        </w:rPr>
        <w:t>s</w:t>
      </w:r>
      <w:r w:rsidR="009C0831" w:rsidRPr="00D62D5D">
        <w:rPr>
          <w:i/>
        </w:rPr>
        <w:t>sociation</w:t>
      </w:r>
      <w:r w:rsidR="009C0831">
        <w:t xml:space="preserve"> (NANDA) com o objetivo de padronizar a terminologia da enfermagem e</w:t>
      </w:r>
      <w:r>
        <w:t xml:space="preserve"> relançada em 2002 como NANDA internacional para desenvolver os termos de enfermagem </w:t>
      </w:r>
      <w:r w:rsidR="006B6C25">
        <w:fldChar w:fldCharType="begin"/>
      </w:r>
      <w:r>
        <w:instrText xml:space="preserve"> ADDIN ZOTERO_ITEM CSL_CITATION {"citationID":"2kpma6qip7","properties":{"formattedCitation":"(Garces, 2010)","plainCitation":"(Garces, 2010)"},"citationItems":[{"id":673,"uris":["http://zotero.org/users/local/HwBhDmny/items/WENHQUGU"],"uri":["http://zotero.org/users/local/HwBhDmny/items/WENHQUGU"],"itemData":{"id":673,"type":"book","title":"Diagnósticos de enfermagem da NANDA: definições e classificação 2009-2011/NANDA international","publisher":"artmed","publisher-place":"Porto Alegre","source":"Google Scholar","event-place":"Porto Alegre","URL":"http://www.sciencedirect.com/science/article/pii/S0921818114000125","author":[{"family":"Garces","given":"Regina Machado"}],"issued":{"date-parts":[["2010"]]},"accessed":{"date-parts":[["2015",5,25]]}}}],"schema":"https://github.com/citation-style-language/schema/raw/master/csl-citation.json"} </w:instrText>
      </w:r>
      <w:r w:rsidR="006B6C25">
        <w:fldChar w:fldCharType="separate"/>
      </w:r>
      <w:r w:rsidR="00B9304D" w:rsidRPr="00B9304D">
        <w:t>(Garces, 2010)</w:t>
      </w:r>
      <w:r w:rsidR="006B6C25">
        <w:fldChar w:fldCharType="end"/>
      </w:r>
      <w:r>
        <w:t>.</w:t>
      </w:r>
    </w:p>
    <w:p w14:paraId="0DEA92A4" w14:textId="253D63CC" w:rsidR="001A5DAB" w:rsidRDefault="002B0724" w:rsidP="00BD15E6">
      <w:pPr>
        <w:pStyle w:val="texto"/>
      </w:pPr>
      <w:r>
        <w:t>E na décad</w:t>
      </w:r>
      <w:r w:rsidR="009C5A80">
        <w:t>a</w:t>
      </w:r>
      <w:r>
        <w:t xml:space="preserve"> de 1990, a</w:t>
      </w:r>
      <w:r w:rsidR="00CE012D">
        <w:t xml:space="preserve"> lei</w:t>
      </w:r>
      <w:r w:rsidR="001A5DAB">
        <w:t xml:space="preserve"> Nº 8.967, </w:t>
      </w:r>
      <w:r w:rsidR="00CE012D">
        <w:t>de</w:t>
      </w:r>
      <w:r w:rsidR="001A5DAB">
        <w:t xml:space="preserve"> 28 </w:t>
      </w:r>
      <w:r w:rsidR="00CE012D">
        <w:t>de dezembro de 1994, que a</w:t>
      </w:r>
      <w:r w:rsidR="001A5DAB">
        <w:t xml:space="preserve">ltera a redação do parágrafo único do art. 23 da Lei nº 7.498, de 25 de junho de 1986, que dispõe sobre a regulamentação do exercício da enfermagem </w:t>
      </w:r>
      <w:r>
        <w:t>foi</w:t>
      </w:r>
      <w:r w:rsidR="001A5DAB">
        <w:t xml:space="preserve"> promulgada por </w:t>
      </w:r>
      <w:r w:rsidR="001A5DAB" w:rsidRPr="002B0724">
        <w:t>Itamar Augusto Cautiero Franco</w:t>
      </w:r>
      <w:r w:rsidR="009C5A80">
        <w:t>,</w:t>
      </w:r>
      <w:r w:rsidR="001A5DAB" w:rsidRPr="001A5DAB">
        <w:t xml:space="preserve"> </w:t>
      </w:r>
      <w:r w:rsidR="001A5DAB">
        <w:t xml:space="preserve">33º Presidente da República do Brasil e por </w:t>
      </w:r>
      <w:r w:rsidR="001A5DAB" w:rsidRPr="001A5DAB">
        <w:t>Marcelo Pimentel</w:t>
      </w:r>
      <w:r w:rsidR="001A5DAB">
        <w:t xml:space="preserve"> Ministro do Trabalho do Brasil.</w:t>
      </w:r>
    </w:p>
    <w:p w14:paraId="7B0865F5" w14:textId="71730A3F" w:rsidR="00AF78AC" w:rsidRDefault="002B0724" w:rsidP="00BD15E6">
      <w:pPr>
        <w:pStyle w:val="texto"/>
      </w:pPr>
      <w:r>
        <w:t>Já seguindo esta trajetória o Conselho Federal de Enfermagem na década de 2000 aprova importantes resoluções</w:t>
      </w:r>
      <w:r w:rsidR="009C5A80">
        <w:t>,</w:t>
      </w:r>
      <w:r>
        <w:t xml:space="preserve"> como a </w:t>
      </w:r>
      <w:r w:rsidR="00AF78AC">
        <w:t xml:space="preserve">Resolução COFEN </w:t>
      </w:r>
      <w:r w:rsidR="009C5A80">
        <w:t>N°</w:t>
      </w:r>
      <w:r w:rsidR="00AF78AC">
        <w:t xml:space="preserve"> 311/2007 </w:t>
      </w:r>
      <w:r w:rsidR="009C5A80">
        <w:t>que A</w:t>
      </w:r>
      <w:r w:rsidR="00AF78AC">
        <w:t xml:space="preserve">prova a Reformulação do Código de Ética </w:t>
      </w:r>
      <w:r>
        <w:t>dos Profissionais de Enfermagem, a Resolução</w:t>
      </w:r>
      <w:r w:rsidR="00AF78AC">
        <w:t xml:space="preserve"> COFEN Nº 370/2010 </w:t>
      </w:r>
      <w:r w:rsidR="009C5A80">
        <w:t xml:space="preserve">que </w:t>
      </w:r>
      <w:r w:rsidR="00AF78AC">
        <w:t>Altera o Código de Processo Ético das Autarquias Profissionais de Enfermagem para aperfeiçoar as regras e procedimentos sobre o processo éticoprofissional que envolvem os profissionais de enfermagem e Aprova o Código de Processo Ético</w:t>
      </w:r>
      <w:r w:rsidR="00C85FD2">
        <w:t>. E as resoluções que tratam da Sistemtização da Enfermagem</w:t>
      </w:r>
      <w:r w:rsidR="00920E60">
        <w:t>:</w:t>
      </w:r>
      <w:r>
        <w:t xml:space="preserve"> </w:t>
      </w:r>
      <w:hyperlink r:id="rId15" w:history="1">
        <w:r w:rsidR="00C85FD2">
          <w:t>Resolução</w:t>
        </w:r>
        <w:r w:rsidRPr="00C85FD2">
          <w:t xml:space="preserve"> COFEN</w:t>
        </w:r>
        <w:r w:rsidR="009C5A80">
          <w:t xml:space="preserve"> N° </w:t>
        </w:r>
        <w:r w:rsidRPr="00C85FD2">
          <w:t xml:space="preserve">272/2002 – Revogada pela Resolução </w:t>
        </w:r>
        <w:r w:rsidR="009C5A80">
          <w:t>COFEN N</w:t>
        </w:r>
        <w:r w:rsidRPr="00C85FD2">
          <w:t>º 358/2009</w:t>
        </w:r>
      </w:hyperlink>
      <w:r w:rsidR="00C85FD2">
        <w:t xml:space="preserve"> que </w:t>
      </w:r>
      <w:hyperlink r:id="rId16" w:history="1">
        <w:r w:rsidR="00C85FD2">
          <w:t>d</w:t>
        </w:r>
        <w:r w:rsidR="00C85FD2" w:rsidRPr="00C85FD2">
          <w:t>ispõe sobre a sistematização da assistência de enfermagem e a implementação do processo de enfermagem em ambientes, públicos ou privados, em que ocorre o cuidado profissional de enfe</w:t>
        </w:r>
        <w:r w:rsidR="00C85FD2">
          <w:t>rmagem.</w:t>
        </w:r>
      </w:hyperlink>
    </w:p>
    <w:p w14:paraId="0162EE71" w14:textId="62CC4EA0" w:rsidR="00E00A31" w:rsidRPr="001E48F7" w:rsidRDefault="00F34D2D" w:rsidP="003A5906">
      <w:pPr>
        <w:pStyle w:val="Ttulo3"/>
      </w:pPr>
      <w:bookmarkStart w:id="31" w:name="_Toc445576624"/>
      <w:r w:rsidRPr="001E48F7">
        <w:t>Gestão do</w:t>
      </w:r>
      <w:r w:rsidR="005B49DF">
        <w:t>s</w:t>
      </w:r>
      <w:r w:rsidRPr="001E48F7">
        <w:t xml:space="preserve"> cuidado</w:t>
      </w:r>
      <w:r w:rsidR="005B49DF">
        <w:t>s</w:t>
      </w:r>
      <w:r w:rsidRPr="001E48F7">
        <w:t xml:space="preserve"> de enfermagem</w:t>
      </w:r>
      <w:bookmarkEnd w:id="31"/>
    </w:p>
    <w:p w14:paraId="4B620951" w14:textId="08DF0339" w:rsidR="009B5553" w:rsidRPr="001E48F7" w:rsidRDefault="009B5553" w:rsidP="00BD15E6">
      <w:pPr>
        <w:pStyle w:val="texto"/>
      </w:pPr>
      <w:r w:rsidRPr="001E48F7">
        <w:t xml:space="preserve">O cuidado de enfermagem acontece na relação profissional de enfermagem com o paciente/cliente, e vai de um simples aperto de mão até um procedimento de alta complexidade </w:t>
      </w:r>
      <w:r w:rsidR="006B6C25" w:rsidRPr="001E48F7">
        <w:fldChar w:fldCharType="begin"/>
      </w:r>
      <w:r w:rsidRPr="001E48F7">
        <w:instrText xml:space="preserve"> ADDIN ZOTERO_ITEM CSL_CITATION {"citationID":"14947j9ljp","properties":{"formattedCitation":"(Barcellos, 2015)","plainCitation":"(Barcellos, 2015)"},"citationItems":[{"id":648,"uris":["http://zotero.org/users/local/HwBhDmny/items/EWGB2BBV"],"uri":["http://zotero.org/users/local/HwBhDmny/items/EWGB2BBV"],"itemData":{"id":648,"type":"article-journal","title":"O cuidado de enfermagem e suas representações no processo de formação","source":"Google Scholar","URL":"https://repositorio.ucs.br/jspui/handle/11338/856","author":[{"family":"Barcellos","given":"Ruy de Almeida"}],"issued":{"date-parts":[["2015"]]},"accessed":{"date-parts":[["2015",4,5]]}}}],"schema":"https://github.com/citation-style-language/schema/raw/master/csl-citation.json"} </w:instrText>
      </w:r>
      <w:r w:rsidR="006B6C25" w:rsidRPr="001E48F7">
        <w:fldChar w:fldCharType="separate"/>
      </w:r>
      <w:r w:rsidR="00B9304D" w:rsidRPr="00B9304D">
        <w:t>(Barcellos, 2015</w:t>
      </w:r>
      <w:r w:rsidR="009520B0">
        <w:t>;</w:t>
      </w:r>
      <w:r w:rsidR="006B6C25" w:rsidRPr="001E48F7">
        <w:fldChar w:fldCharType="end"/>
      </w:r>
      <w:r w:rsidR="007B782F" w:rsidRPr="001E48F7">
        <w:t xml:space="preserve"> </w:t>
      </w:r>
      <w:r w:rsidR="006B6C25" w:rsidRPr="001E48F7">
        <w:fldChar w:fldCharType="begin"/>
      </w:r>
      <w:r w:rsidRPr="001E48F7">
        <w:instrText xml:space="preserve"> ADDIN ZOTERO_ITEM CSL_CITATION {"citationID":"1hto1odcbp","properties":{"formattedCitation":"(Haddad, 2000)","plainCitation":"(Haddad, 2000)"},"citationItems":[{"id":1847,"uris":["http://zotero.org/users/local/HwBhDmny/items/94ZA3VX4"],"uri":["http://zotero.org/users/local/HwBhDmny/items/94ZA3VX4"],"itemData":{"id":1847,"type":"article-journal","title":"Qualidade de vida dos profissionais de enfermagem","container-title":"Rev Espaço Saúde","page":"75–88","volume":"2","issue":"2","source":"Google Scholar","author":[{"family":"Haddad","given":"Maria do Carmo Lourenço"}],"issued":{"date-parts":[["2000"]]},"accessed":{"date-parts":[["2015",4,23]]}}}],"schema":"https://github.com/citation-style-language/schema/raw/master/csl-citation.json"} </w:instrText>
      </w:r>
      <w:r w:rsidR="006B6C25" w:rsidRPr="001E48F7">
        <w:fldChar w:fldCharType="separate"/>
      </w:r>
      <w:r w:rsidR="00B9304D" w:rsidRPr="00B9304D">
        <w:t>Haddad, 2000)</w:t>
      </w:r>
      <w:r w:rsidR="006B6C25" w:rsidRPr="001E48F7">
        <w:fldChar w:fldCharType="end"/>
      </w:r>
      <w:r w:rsidR="00392E11" w:rsidRPr="001E48F7">
        <w:t>.</w:t>
      </w:r>
    </w:p>
    <w:p w14:paraId="0B0C3EF9" w14:textId="6E8B5DA6" w:rsidR="00E00A31" w:rsidRPr="001E48F7" w:rsidRDefault="00E00A31" w:rsidP="00BD15E6">
      <w:pPr>
        <w:pStyle w:val="texto"/>
      </w:pPr>
      <w:r w:rsidRPr="001E48F7">
        <w:lastRenderedPageBreak/>
        <w:t xml:space="preserve">A definição </w:t>
      </w:r>
      <w:r w:rsidR="009B5553" w:rsidRPr="001E48F7">
        <w:t>mais conhecida de</w:t>
      </w:r>
      <w:r w:rsidRPr="001E48F7">
        <w:t xml:space="preserve"> enfermagem é a ciência e arte do cuidar, prezando em sua marca o cuidado com a vida humana, que traz junto consigo o bem estar f</w:t>
      </w:r>
      <w:r w:rsidR="009C5A80">
        <w:t>ísico, psí</w:t>
      </w:r>
      <w:r w:rsidRPr="001E48F7">
        <w:t>quico e social (</w:t>
      </w:r>
      <w:r w:rsidR="006B6C25" w:rsidRPr="001E48F7">
        <w:fldChar w:fldCharType="begin"/>
      </w:r>
      <w:r w:rsidRPr="001E48F7">
        <w:instrText xml:space="preserve"> ADDIN ZOTERO_ITEM CSL_CITATION {"citationID":"2522rcen2c","properties":{"formattedCitation":"{\\rtf (Gusm\\uc0\\u227{}o, dos Santos, da Costa, &amp; dos Santos Maia, 2015)}","plainCitation":"(Gusmão, dos Santos, da Costa, &amp; dos Santos Maia, 2015)"},"citationItems":[{"id":669,"uris":["http://zotero.org/users/local/HwBhDmny/items/KHSHDJ97"],"uri":["http://zotero.org/users/local/HwBhDmny/items/KHSHDJ97"],"itemData":{"id":669,"type":"article-journal","title":"Processos do cuidar em enfermagem com o paciente esquizofrênico","container-title":"Recien-Revista Científica de Enfermagem","page":"18–22","issue":"11","source":"Google Scholar","author":[{"family":"Gusmão","given":"Andressa Martins"},{"family":"dos Santos","given":"Aparecida de Cássia Carvalho"},{"family":"da Costa","given":"Silândia Galdino"},{"family":"dos Santos Maia","given":"Luiz Faustino"}],"issued":{"date-parts":[["2015"]]},"accessed":{"date-parts":[["2015",4,5]]}}}],"schema":"https://github.com/citation-style-language/schema/raw/master/csl-citation.json"} </w:instrText>
      </w:r>
      <w:r w:rsidR="006B6C25" w:rsidRPr="001E48F7">
        <w:fldChar w:fldCharType="separate"/>
      </w:r>
      <w:r w:rsidR="00B9304D" w:rsidRPr="00B9304D">
        <w:t>Gusmão, dos Santos, da Costa, &amp; dos Santos Maia, 2015)</w:t>
      </w:r>
      <w:r w:rsidR="006B6C25" w:rsidRPr="001E48F7">
        <w:fldChar w:fldCharType="end"/>
      </w:r>
      <w:r w:rsidRPr="001E48F7">
        <w:t>.</w:t>
      </w:r>
    </w:p>
    <w:p w14:paraId="6FD88D87" w14:textId="65105B06" w:rsidR="00E00A31" w:rsidRPr="001E48F7" w:rsidRDefault="00E00A31" w:rsidP="00BD15E6">
      <w:pPr>
        <w:pStyle w:val="texto"/>
      </w:pPr>
      <w:r w:rsidRPr="001E48F7">
        <w:t xml:space="preserve">Esta </w:t>
      </w:r>
      <w:r w:rsidR="009C5A80">
        <w:t xml:space="preserve">é a </w:t>
      </w:r>
      <w:r w:rsidRPr="001E48F7">
        <w:t xml:space="preserve">essência do cuidar, do cuidado de enfermagem que para </w:t>
      </w:r>
      <w:r w:rsidR="006B6C25" w:rsidRPr="001E48F7">
        <w:fldChar w:fldCharType="begin"/>
      </w:r>
      <w:r w:rsidRPr="001E48F7">
        <w:instrText xml:space="preserve"> ADDIN ZOTERO_ITEM CSL_CITATION {"citationID":"6au989jgv","properties":{"formattedCitation":"(Waldow, 2015)","plainCitation":"(Waldow, 2015)"},"citationItems":[{"id":636,"uris":["http://zotero.org/users/local/HwBhDmny/items/M2MDC4ND"],"uri":["http://zotero.org/users/local/HwBhDmny/items/M2MDC4ND"],"itemData":{"id":636,"type":"article-journal","title":"Enfermagem: a prática do cuidado sob o ponto de vista filosófico","container-title":"Investigación en Enfermería: Imagen y Desarrollo","page":"13–25","volume":"17","issue":"1","source":"Google Scholar","shortTitle":"Enfermagem","author":[{"family":"Waldow","given":"Vera Regina"}],"issued":{"date-parts":[["2015"]]},"accessed":{"date-parts":[["2015",4,5]]}}}],"schema":"https://github.com/citation-style-language/schema/raw/master/csl-citation.json"} </w:instrText>
      </w:r>
      <w:r w:rsidR="006B6C25" w:rsidRPr="001E48F7">
        <w:fldChar w:fldCharType="separate"/>
      </w:r>
      <w:r w:rsidR="009520B0">
        <w:t>Waldow</w:t>
      </w:r>
      <w:r w:rsidR="00B9304D" w:rsidRPr="00B9304D">
        <w:t xml:space="preserve"> </w:t>
      </w:r>
      <w:r w:rsidR="009520B0">
        <w:t>(</w:t>
      </w:r>
      <w:r w:rsidR="00B9304D" w:rsidRPr="00B9304D">
        <w:t>2015)</w:t>
      </w:r>
      <w:r w:rsidR="006B6C25" w:rsidRPr="001E48F7">
        <w:fldChar w:fldCharType="end"/>
      </w:r>
      <w:r w:rsidRPr="001E48F7">
        <w:t xml:space="preserve"> tem um sentido maior e mais amplo, não apenas a realização de um procedimento, e sim uma conotação moral e enobrecedora da arte do cuidar do ser humano, cuidar do outro, que requer envolvimento e comprometimento</w:t>
      </w:r>
      <w:r w:rsidR="00392E11" w:rsidRPr="001E48F7">
        <w:t>.</w:t>
      </w:r>
    </w:p>
    <w:p w14:paraId="61BA6149" w14:textId="2543DF7F" w:rsidR="00E00A31" w:rsidRPr="001E48F7" w:rsidRDefault="00E00A31" w:rsidP="00BD15E6">
      <w:pPr>
        <w:pStyle w:val="texto"/>
      </w:pPr>
      <w:r w:rsidRPr="001E48F7">
        <w:t xml:space="preserve">Um ponto importante do cuidado </w:t>
      </w:r>
      <w:r w:rsidR="009C5A80">
        <w:t>é</w:t>
      </w:r>
      <w:r w:rsidRPr="001E48F7">
        <w:t xml:space="preserve"> a co</w:t>
      </w:r>
      <w:r w:rsidR="0046284B" w:rsidRPr="001E48F7">
        <w:t>r</w:t>
      </w:r>
      <w:r w:rsidRPr="001E48F7">
        <w:t>responsabilização como um fator p</w:t>
      </w:r>
      <w:r w:rsidR="0046284B" w:rsidRPr="001E48F7">
        <w:t>rimordial evitando a exclusão da</w:t>
      </w:r>
      <w:r w:rsidRPr="001E48F7">
        <w:t xml:space="preserve"> parte envolvida </w:t>
      </w:r>
      <w:r w:rsidR="0046284B" w:rsidRPr="001E48F7">
        <w:t>no</w:t>
      </w:r>
      <w:r w:rsidRPr="001E48F7">
        <w:t xml:space="preserve"> cuidado, permitindo uma resolu</w:t>
      </w:r>
      <w:r w:rsidR="00CC4C30">
        <w:t>bilidade</w:t>
      </w:r>
      <w:r w:rsidRPr="001E48F7">
        <w:t xml:space="preserve"> maior das demandas em saúde </w:t>
      </w:r>
      <w:r w:rsidR="006B6C25" w:rsidRPr="001E48F7">
        <w:fldChar w:fldCharType="begin"/>
      </w:r>
      <w:r w:rsidR="00186C77" w:rsidRPr="001E48F7">
        <w:instrText xml:space="preserve"> ADDIN ZOTERO_ITEM CSL_CITATION {"citationID":"ug634egg5","properties":{"formattedCitation":"(F. R. de A. Rodrigues et al., 2015)","plainCitation":"(F. R. de A. Rodrigues et al., 2015)"},"citationItems":[{"id":644,"uris":["http://zotero.org/users/local/HwBhDmny/items/X9TUU6QH"],"uri":["http://zotero.org/users/local/HwBhDmny/items/X9TUU6QH"],"itemData":{"id":644,"type":"article-journal","title":"A TRANSIÇÃO PARADIGMÁTICA DA SAÚDE E SUAS REFLEXÕES NA ENFERMAGEM COMO DISCIPLINA","container-title":"Revista Rede de Cuidados em Saúde","volume":"9","issue":"1","source":"Google Scholar","URL":"http://publicacoes.unigranrio.br/index.php/rcs/article/view/2516","author":[{"family":"Rodrigues","given":"Francisco Rafael de Araújo"},{"family":"Pereira","given":"Maria Lúcia Duarte"},{"family":"Amendoeira","given":"José"}],"issued":{"date-parts":[["2015"]]},"accessed":{"date-parts":[["2015",4,5]]}}}],"schema":"https://github.com/citation-style-language/schema/raw/master/csl-citation.json"} </w:instrText>
      </w:r>
      <w:r w:rsidR="006B6C25" w:rsidRPr="001E48F7">
        <w:fldChar w:fldCharType="separate"/>
      </w:r>
      <w:r w:rsidR="00B9304D" w:rsidRPr="00B9304D">
        <w:t>(Rodrigues et al., 2015)</w:t>
      </w:r>
      <w:r w:rsidR="006B6C25" w:rsidRPr="001E48F7">
        <w:fldChar w:fldCharType="end"/>
      </w:r>
      <w:r w:rsidRPr="001E48F7">
        <w:t>.</w:t>
      </w:r>
    </w:p>
    <w:p w14:paraId="4633276E" w14:textId="573A2D1B" w:rsidR="00EA1BDA" w:rsidRPr="001E48F7" w:rsidRDefault="00EA1BDA" w:rsidP="00BD15E6">
      <w:pPr>
        <w:pStyle w:val="texto"/>
      </w:pPr>
      <w:r w:rsidRPr="001E48F7">
        <w:t>No Brasil a categori</w:t>
      </w:r>
      <w:r w:rsidR="009A11FA" w:rsidRPr="001E48F7">
        <w:t>a de enfermagem é composta por p</w:t>
      </w:r>
      <w:r w:rsidRPr="001E48F7">
        <w:t xml:space="preserve">rofissionais de nível médio que são os </w:t>
      </w:r>
      <w:r w:rsidR="009A11FA" w:rsidRPr="001E48F7">
        <w:t>auxiliares de enfermagem e os t</w:t>
      </w:r>
      <w:r w:rsidRPr="001E48F7">
        <w:t xml:space="preserve">écnicos de </w:t>
      </w:r>
      <w:r w:rsidR="009A11FA" w:rsidRPr="001E48F7">
        <w:t>e</w:t>
      </w:r>
      <w:r w:rsidRPr="001E48F7">
        <w:t>nfermagem, e o pr</w:t>
      </w:r>
      <w:r w:rsidR="009A11FA" w:rsidRPr="001E48F7">
        <w:t>ofissional de nível superior</w:t>
      </w:r>
      <w:r w:rsidR="00865163">
        <w:t>:</w:t>
      </w:r>
      <w:r w:rsidR="009A11FA" w:rsidRPr="001E48F7">
        <w:t xml:space="preserve"> o e</w:t>
      </w:r>
      <w:r w:rsidRPr="001E48F7">
        <w:t>nfermeiro, responsável por toda a S</w:t>
      </w:r>
      <w:r w:rsidR="0046284B" w:rsidRPr="001E48F7">
        <w:t xml:space="preserve">istematização da Assistência de Enfermagem </w:t>
      </w:r>
      <w:r w:rsidR="006B6C25" w:rsidRPr="001E48F7">
        <w:fldChar w:fldCharType="begin"/>
      </w:r>
      <w:r w:rsidRPr="001E48F7">
        <w:instrText xml:space="preserve"> ADDIN ZOTERO_ITEM CSL_CITATION {"citationID":"koikh3l2j","properties":{"formattedCitation":"{\\rtf (\\uc0\\u8220{}Lei n. 7.498, de 25 de junho de 1986\\uc0\\u8221{}, 1986)}","plainCitation":"(“Lei n. 7.498, de 25 de junho de 1986”, 1986)"},"citationItems":[{"id":327,"uris":["http://zotero.org/users/local/HwBhDmny/items/CPC7ZAAS"],"uri":["http://zotero.org/users/local/HwBhDmny/items/CPC7ZAAS"],"itemData":{"id":327,"type":"webpage","title":"Lei n. 7.498, de 25 de junho de 1986","container-title":"Cofen – Conselho Federal de Enfermagem","abstract":"Dispõe sobre a regulamentação do exercício da Enfermagem e dá outras providências.","URL":"http://www.cofen.gov.br/lei-n-749886-de-25-de-junho-de-1986_4161.html","issued":{"date-parts":[["1986"]]},"accessed":{"date-parts":[["2015",3,8]]}}}],"schema":"https://github.com/citation-style-language/schema/raw/master/csl-citation.json"} </w:instrText>
      </w:r>
      <w:r w:rsidR="006B6C25" w:rsidRPr="001E48F7">
        <w:fldChar w:fldCharType="separate"/>
      </w:r>
      <w:r w:rsidR="00B9304D" w:rsidRPr="00B9304D">
        <w:t>(Lei n. 7.498, 1986)</w:t>
      </w:r>
      <w:r w:rsidR="006B6C25" w:rsidRPr="001E48F7">
        <w:fldChar w:fldCharType="end"/>
      </w:r>
      <w:r w:rsidR="00392E11" w:rsidRPr="001E48F7">
        <w:t>.</w:t>
      </w:r>
    </w:p>
    <w:p w14:paraId="337C6EBE" w14:textId="0ED501AB" w:rsidR="00E00A31" w:rsidRPr="001E48F7" w:rsidRDefault="00E00A31" w:rsidP="00BD15E6">
      <w:pPr>
        <w:pStyle w:val="texto"/>
      </w:pPr>
      <w:r w:rsidRPr="001E48F7">
        <w:t>Há alguns anos no Brasil</w:t>
      </w:r>
      <w:r w:rsidR="00E81675">
        <w:t>,</w:t>
      </w:r>
      <w:r w:rsidRPr="001E48F7">
        <w:t xml:space="preserve"> o cuidado de enfermagem é baseado pela resolução que determin</w:t>
      </w:r>
      <w:r w:rsidR="002B5CAF" w:rsidRPr="001E48F7">
        <w:t>a</w:t>
      </w:r>
      <w:r w:rsidRPr="001E48F7">
        <w:t xml:space="preserve"> a criação da Sistematizaçã</w:t>
      </w:r>
      <w:r w:rsidR="00961526" w:rsidRPr="001E48F7">
        <w:t>o da Assistência de Enfermagem q</w:t>
      </w:r>
      <w:r w:rsidRPr="001E48F7">
        <w:t xml:space="preserve">ue é uma forma de cuidar organizada em etapas, </w:t>
      </w:r>
      <w:r w:rsidR="004263EC">
        <w:t>vindo</w:t>
      </w:r>
      <w:r w:rsidRPr="001E48F7">
        <w:t xml:space="preserve"> para facilitar o trabalho de enfermagem </w:t>
      </w:r>
      <w:r w:rsidR="006B6C25" w:rsidRPr="001E48F7">
        <w:fldChar w:fldCharType="begin"/>
      </w:r>
      <w:r w:rsidRPr="001E48F7">
        <w:instrText xml:space="preserve"> ADDIN ZOTERO_ITEM CSL_CITATION {"citationID":"1v8tmnlli7","properties":{"formattedCitation":"(Conselho Federal de Enfermagem, 2009)","plainCitation":"(Conselho Federal de Enfermagem, 2009)"},"citationItems":[{"id":325,"uris":["http://zotero.org/users/local/HwBhDmny/items/S2I6APZI"],"uri":["http://zotero.org/users/local/HwBhDmny/items/S2I6APZI"],"itemData":{"id":325,"type":"webpage","title":"Resolução COFEN - 358/2009","container-title":"Cofen – Conselho Federal de Enfermagem","abstract":"Dispõe sobre a Sistematização da Assistência de Enfermagem e a implementação do Processo de Enfermagem em ambientes, públicos ou privados, em que ocorre o cuidado profissional de Enfermagem, e dá outras providências","URL":"http://www.cofen.gov.br/resoluo-cofen-3582009_4384.html","author":[{"family":"Conselho Federal de Enfermagem","given":""}],"issued":{"date-parts":[["2009"]]},"accessed":{"date-parts":[["2015",3,8]]}}}],"schema":"https://github.com/citation-style-language/schema/raw/master/csl-citation.json"} </w:instrText>
      </w:r>
      <w:r w:rsidR="006B6C25" w:rsidRPr="001E48F7">
        <w:fldChar w:fldCharType="separate"/>
      </w:r>
      <w:r w:rsidR="00B9304D" w:rsidRPr="00B9304D">
        <w:t>(Conselho Federal de Enfermagem, 2009)</w:t>
      </w:r>
      <w:r w:rsidR="006B6C25" w:rsidRPr="001E48F7">
        <w:fldChar w:fldCharType="end"/>
      </w:r>
      <w:r w:rsidRPr="001E48F7">
        <w:t>.</w:t>
      </w:r>
    </w:p>
    <w:p w14:paraId="47B14950" w14:textId="506AB796" w:rsidR="00E00A31" w:rsidRPr="001E48F7" w:rsidRDefault="002B5CAF" w:rsidP="00BD15E6">
      <w:pPr>
        <w:pStyle w:val="texto"/>
      </w:pPr>
      <w:r w:rsidRPr="007F24DB">
        <w:t>A</w:t>
      </w:r>
      <w:r w:rsidR="00E00A31" w:rsidRPr="007F24DB">
        <w:t xml:space="preserve"> Resolução 358/2009 do </w:t>
      </w:r>
      <w:r w:rsidRPr="007F24DB">
        <w:t>Conselho Federal de Enfermagem (</w:t>
      </w:r>
      <w:r w:rsidR="00E00A31" w:rsidRPr="007F24DB">
        <w:t>COFEN</w:t>
      </w:r>
      <w:r w:rsidRPr="007F24DB">
        <w:t>)</w:t>
      </w:r>
      <w:r w:rsidR="00E00A31" w:rsidRPr="007F24DB">
        <w:t>, que trata da Sistematização da Assistência de Enfermagem</w:t>
      </w:r>
      <w:r w:rsidR="004263EC">
        <w:t>,</w:t>
      </w:r>
      <w:r w:rsidR="00E00A31" w:rsidRPr="007F24DB">
        <w:t xml:space="preserve"> prevê sua obrigação em todos os ambientes,</w:t>
      </w:r>
      <w:r w:rsidR="00E00A31" w:rsidRPr="001E48F7">
        <w:t xml:space="preserve"> públicos ou privados, em que ocorre o </w:t>
      </w:r>
      <w:r w:rsidR="00961526" w:rsidRPr="001E48F7">
        <w:t>atendimento do</w:t>
      </w:r>
      <w:r w:rsidR="00E00A31" w:rsidRPr="001E48F7">
        <w:t xml:space="preserve"> profissional de Enfermagem</w:t>
      </w:r>
      <w:r w:rsidR="00AD5FB6">
        <w:t>. R</w:t>
      </w:r>
      <w:r w:rsidR="00E00A31" w:rsidRPr="001E48F7">
        <w:t>efere-se a todas as instituições prestadoras de serviços de internação hospitalar, instituições prestadoras de serviços ambulatoriais de saúde, domicílios, escolas, associações comunitárias, fábricas, entre outros</w:t>
      </w:r>
      <w:r w:rsidR="00E03111" w:rsidRPr="001E48F7">
        <w:t xml:space="preserve"> </w:t>
      </w:r>
      <w:r w:rsidR="006B6C25" w:rsidRPr="001E48F7">
        <w:fldChar w:fldCharType="begin"/>
      </w:r>
      <w:r w:rsidR="00E03111" w:rsidRPr="001E48F7">
        <w:instrText xml:space="preserve"> ADDIN ZOTERO_ITEM CSL_CITATION {"citationID":"2qjb5bljmg","properties":{"formattedCitation":"(Conselho Federal de Enfermagem, 2009)","plainCitation":"(Conselho Federal de Enfermagem, 2009)"},"citationItems":[{"id":325,"uris":["http://zotero.org/users/local/HwBhDmny/items/S2I6APZI"],"uri":["http://zotero.org/users/local/HwBhDmny/items/S2I6APZI"],"itemData":{"id":325,"type":"webpage","title":"Resolução COFEN - 358/2009","container-title":"Cofen – Conselho Federal de Enfermagem","abstract":"Dispõe sobre a Sistematização da Assistência de Enfermagem e a implementação do Processo de Enfermagem em ambientes, públicos ou privados, em que ocorre o cuidado profissional de Enfermagem, e dá outras providências","URL":"http://www.cofen.gov.br/resoluo-cofen-3582009_4384.html","author":[{"family":"Conselho Federal de Enfermagem","given":""}],"issued":{"date-parts":[["2009"]]},"accessed":{"date-parts":[["2015",3,8]]}}}],"schema":"https://github.com/citation-style-language/schema/raw/master/csl-citation.json"} </w:instrText>
      </w:r>
      <w:r w:rsidR="006B6C25" w:rsidRPr="001E48F7">
        <w:fldChar w:fldCharType="separate"/>
      </w:r>
      <w:r w:rsidR="00B9304D" w:rsidRPr="00B9304D">
        <w:t>(Conselho Federal de Enfermagem, 2009)</w:t>
      </w:r>
      <w:r w:rsidR="006B6C25" w:rsidRPr="001E48F7">
        <w:fldChar w:fldCharType="end"/>
      </w:r>
      <w:r w:rsidR="00961526" w:rsidRPr="001E48F7">
        <w:t>.</w:t>
      </w:r>
    </w:p>
    <w:p w14:paraId="7756572E" w14:textId="37E1E461" w:rsidR="00E00A31" w:rsidRPr="001E48F7" w:rsidRDefault="00E00A31" w:rsidP="00BD15E6">
      <w:pPr>
        <w:pStyle w:val="texto"/>
      </w:pPr>
      <w:r w:rsidRPr="001E48F7">
        <w:t>A</w:t>
      </w:r>
      <w:r w:rsidR="00961526" w:rsidRPr="001E48F7">
        <w:t xml:space="preserve"> SAE </w:t>
      </w:r>
      <w:r w:rsidRPr="001E48F7">
        <w:t xml:space="preserve">consiste em um processo sequencial de etapas: o Histórico de Enfermagem </w:t>
      </w:r>
      <w:r w:rsidR="00AD5FB6">
        <w:t xml:space="preserve">quando se procedem </w:t>
      </w:r>
      <w:r w:rsidRPr="001E48F7">
        <w:t>a anamnese e o exame físico</w:t>
      </w:r>
      <w:r w:rsidR="00AD5FB6">
        <w:t>.</w:t>
      </w:r>
      <w:r w:rsidRPr="001E48F7">
        <w:t xml:space="preserve"> </w:t>
      </w:r>
      <w:r w:rsidR="00AD5FB6">
        <w:t>A</w:t>
      </w:r>
      <w:r w:rsidRPr="001E48F7">
        <w:t xml:space="preserve"> segunda etapa é o diagnóstico de enfermagem baseado no livro e diagnóstico da </w:t>
      </w:r>
      <w:r w:rsidRPr="001E48F7">
        <w:rPr>
          <w:i/>
        </w:rPr>
        <w:t>North American Nursing Diagnosis Association</w:t>
      </w:r>
      <w:r w:rsidRPr="001E48F7">
        <w:t xml:space="preserve"> (NANDA)</w:t>
      </w:r>
      <w:r w:rsidR="00AD5FB6">
        <w:t>; como</w:t>
      </w:r>
      <w:r w:rsidRPr="001E48F7">
        <w:t xml:space="preserve"> terceira etapa </w:t>
      </w:r>
      <w:r w:rsidR="00AD5FB6">
        <w:t>inicia-se</w:t>
      </w:r>
      <w:r w:rsidRPr="001E48F7">
        <w:t xml:space="preserve"> o planejamento assistencial </w:t>
      </w:r>
      <w:r w:rsidR="00961526" w:rsidRPr="001E48F7">
        <w:t>d</w:t>
      </w:r>
      <w:r w:rsidRPr="001E48F7">
        <w:t xml:space="preserve">as ações que </w:t>
      </w:r>
      <w:r w:rsidR="00AD5FB6">
        <w:t>que o profissional</w:t>
      </w:r>
      <w:r w:rsidRPr="001E48F7">
        <w:t xml:space="preserve"> e sua equipe executar</w:t>
      </w:r>
      <w:r w:rsidR="00AD5FB6">
        <w:t>ão. Na prescrição de enfermagem, o que seria a</w:t>
      </w:r>
      <w:r w:rsidRPr="001E48F7">
        <w:t xml:space="preserve"> quarta etapa</w:t>
      </w:r>
      <w:r w:rsidR="00AD5FB6">
        <w:t>, faz-se a descrição</w:t>
      </w:r>
      <w:r w:rsidRPr="001E48F7">
        <w:t xml:space="preserve"> em impresso próprio de enfermagem </w:t>
      </w:r>
      <w:r w:rsidR="00AD5FB6">
        <w:t>d</w:t>
      </w:r>
      <w:r w:rsidRPr="001E48F7">
        <w:t>o que sua equipe deverá executa</w:t>
      </w:r>
      <w:r w:rsidR="00AD5FB6">
        <w:t>r</w:t>
      </w:r>
      <w:r w:rsidRPr="001E48F7">
        <w:t xml:space="preserve"> de cuidados ao paciente nas 24 horas e</w:t>
      </w:r>
      <w:r w:rsidR="00AD5FB6">
        <w:t xml:space="preserve"> então, como etapa final, procede-se</w:t>
      </w:r>
      <w:r w:rsidR="006B6278">
        <w:t xml:space="preserve"> acerca da evolução do caso em dia subsequente, em carater avaliativo de suas condutas e se fazem os ajustes necessários</w:t>
      </w:r>
      <w:r w:rsidRPr="001E48F7">
        <w:t xml:space="preserve"> </w:t>
      </w:r>
      <w:r w:rsidR="006B6C25" w:rsidRPr="001E48F7">
        <w:fldChar w:fldCharType="begin"/>
      </w:r>
      <w:r w:rsidR="00E03111" w:rsidRPr="001E48F7">
        <w:instrText xml:space="preserve"> ADDIN ZOTERO_ITEM CSL_CITATION {"citationID":"1ulhg5ehqq","properties":{"formattedCitation":"(Garces, 2010)","plainCitation":"(Garces, 2010)"},"citationItems":[{"id":673,"uris":["http://zotero.org/users/local/HwBhDmny/items/WENHQUGU"],"uri":["http://zotero.org/users/local/HwBhDmny/items/WENHQUGU"],"itemData":{"id":673,"type":"book","title":"Diagnósticos de enfermagem da NANDA: definições e classificação 2009-2011/NANDA international","publisher":"artmed","publisher-place":"Porto Alegre","source":"Google Scholar","event-place":"Porto Alegre","URL":"http://www.sciencedirect.com/science/article/pii/S0921818114000125","author":[{"family":"Garces","given":"Regina Machado"}],"issued":{"date-parts":[["2010"]]},"accessed":{"date-parts":[["2015",5,25]]}}}],"schema":"https://github.com/citation-style-language/schema/raw/master/csl-citation.json"} </w:instrText>
      </w:r>
      <w:r w:rsidR="006B6C25" w:rsidRPr="001E48F7">
        <w:fldChar w:fldCharType="separate"/>
      </w:r>
      <w:r w:rsidR="00B9304D" w:rsidRPr="00B9304D">
        <w:t>(Garces, 2010)</w:t>
      </w:r>
      <w:r w:rsidR="006B6C25" w:rsidRPr="001E48F7">
        <w:fldChar w:fldCharType="end"/>
      </w:r>
      <w:r w:rsidR="00C35355" w:rsidRPr="001E48F7">
        <w:t>.</w:t>
      </w:r>
    </w:p>
    <w:p w14:paraId="465B66BD" w14:textId="43637DE2" w:rsidR="00C35355" w:rsidRPr="001E48F7" w:rsidRDefault="00C35355" w:rsidP="00BD15E6">
      <w:pPr>
        <w:pStyle w:val="texto"/>
      </w:pPr>
      <w:r w:rsidRPr="001E48F7">
        <w:lastRenderedPageBreak/>
        <w:t xml:space="preserve">Ao gestor em saúde </w:t>
      </w:r>
      <w:r w:rsidR="009E5254">
        <w:t>foi constatado a</w:t>
      </w:r>
      <w:r w:rsidRPr="001E48F7">
        <w:t xml:space="preserve"> import</w:t>
      </w:r>
      <w:r w:rsidR="009E5254">
        <w:t>ância</w:t>
      </w:r>
      <w:r w:rsidRPr="001E48F7">
        <w:t xml:space="preserve"> </w:t>
      </w:r>
      <w:r w:rsidR="009E5254">
        <w:t>d</w:t>
      </w:r>
      <w:r w:rsidRPr="001E48F7">
        <w:t xml:space="preserve">o cumprimento da resolução </w:t>
      </w:r>
      <w:r w:rsidR="006B6278">
        <w:t xml:space="preserve">do COFEN N° </w:t>
      </w:r>
      <w:r w:rsidRPr="001E48F7">
        <w:t xml:space="preserve">358/09, </w:t>
      </w:r>
      <w:r w:rsidR="006B6278">
        <w:t>a qual</w:t>
      </w:r>
      <w:r w:rsidRPr="001E48F7">
        <w:t xml:space="preserve"> </w:t>
      </w:r>
      <w:r w:rsidR="00B53632" w:rsidRPr="001E48F7">
        <w:t>obriga</w:t>
      </w:r>
      <w:r w:rsidRPr="001E48F7">
        <w:t xml:space="preserve"> a realização da SAE em todos os estabelecimetos de saúde assistidos por enfe</w:t>
      </w:r>
      <w:r w:rsidR="006B6278">
        <w:t>r</w:t>
      </w:r>
      <w:r w:rsidRPr="001E48F7">
        <w:t xml:space="preserve">meiros </w:t>
      </w:r>
      <w:r w:rsidR="006B6C25" w:rsidRPr="001E48F7">
        <w:fldChar w:fldCharType="begin"/>
      </w:r>
      <w:r w:rsidRPr="001E48F7">
        <w:instrText xml:space="preserve"> ADDIN ZOTERO_ITEM CSL_CITATION {"citationID":"11i18ge66v","properties":{"formattedCitation":"(Conselho Federal de Enfermagem, 2009)","plainCitation":"(Conselho Federal de Enfermagem, 2009)"},"citationItems":[{"id":325,"uris":["http://zotero.org/users/local/HwBhDmny/items/S2I6APZI"],"uri":["http://zotero.org/users/local/HwBhDmny/items/S2I6APZI"],"itemData":{"id":325,"type":"webpage","title":"Resolução COFEN - 358/2009","container-title":"Cofen – Conselho Federal de Enfermagem","abstract":"Dispõe sobre a Sistematização da Assistência de Enfermagem e a implementação do Processo de Enfermagem em ambientes, públicos ou privados, em que ocorre o cuidado profissional de Enfermagem, e dá outras providências","URL":"http://www.cofen.gov.br/resoluo-cofen-3582009_4384.html","author":[{"family":"Conselho Federal de Enfermagem","given":""}],"issued":{"date-parts":[["2009"]]},"accessed":{"date-parts":[["2015",3,8]]}}}],"schema":"https://github.com/citation-style-language/schema/raw/master/csl-citation.json"} </w:instrText>
      </w:r>
      <w:r w:rsidR="006B6C25" w:rsidRPr="001E48F7">
        <w:fldChar w:fldCharType="separate"/>
      </w:r>
      <w:r w:rsidR="00B9304D" w:rsidRPr="00B9304D">
        <w:t>(Conselho Federal de Enfermagem, 2009)</w:t>
      </w:r>
      <w:r w:rsidR="006B6C25" w:rsidRPr="001E48F7">
        <w:fldChar w:fldCharType="end"/>
      </w:r>
      <w:r w:rsidRPr="001E48F7">
        <w:t xml:space="preserve">. Hoje </w:t>
      </w:r>
      <w:r w:rsidR="00654304">
        <w:t>os novos</w:t>
      </w:r>
      <w:r w:rsidRPr="001E48F7">
        <w:t xml:space="preserve"> enfermeiros </w:t>
      </w:r>
      <w:r w:rsidR="00654304">
        <w:t>que chegam ao campo de</w:t>
      </w:r>
      <w:r w:rsidRPr="001E48F7">
        <w:t xml:space="preserve"> trabalho </w:t>
      </w:r>
      <w:r w:rsidR="00E5117C">
        <w:t>não t</w:t>
      </w:r>
      <w:r w:rsidR="006B6278">
        <w:t>ê</w:t>
      </w:r>
      <w:r w:rsidR="00E5117C">
        <w:t>m</w:t>
      </w:r>
      <w:r w:rsidR="00E5117C" w:rsidRPr="001E48F7">
        <w:t xml:space="preserve"> </w:t>
      </w:r>
      <w:r w:rsidR="00E5117C">
        <w:t xml:space="preserve">uma boa </w:t>
      </w:r>
      <w:r w:rsidRPr="001E48F7">
        <w:t>bas</w:t>
      </w:r>
      <w:r w:rsidR="00E5117C">
        <w:t>e</w:t>
      </w:r>
      <w:r w:rsidRPr="001E48F7">
        <w:t xml:space="preserve"> </w:t>
      </w:r>
      <w:r w:rsidR="00E5117C">
        <w:t>teórica</w:t>
      </w:r>
      <w:r w:rsidRPr="001E48F7">
        <w:t xml:space="preserve"> </w:t>
      </w:r>
      <w:r w:rsidR="00B53632" w:rsidRPr="001E48F7">
        <w:t>da assi</w:t>
      </w:r>
      <w:r w:rsidR="006B6278">
        <w:t>s</w:t>
      </w:r>
      <w:r w:rsidR="00B53632" w:rsidRPr="001E48F7">
        <w:t>tência d</w:t>
      </w:r>
      <w:r w:rsidRPr="001E48F7">
        <w:t xml:space="preserve">e Enfermagem, apenas </w:t>
      </w:r>
      <w:r w:rsidR="00E5117C">
        <w:t>d</w:t>
      </w:r>
      <w:r w:rsidR="006B6278">
        <w:t>emo</w:t>
      </w:r>
      <w:r w:rsidR="00E5117C">
        <w:t>n</w:t>
      </w:r>
      <w:r w:rsidR="006B6278">
        <w:t>s</w:t>
      </w:r>
      <w:r w:rsidR="00E5117C">
        <w:t>tram</w:t>
      </w:r>
      <w:r w:rsidR="00E5117C" w:rsidRPr="001E48F7">
        <w:t xml:space="preserve"> </w:t>
      </w:r>
      <w:r w:rsidRPr="001E48F7">
        <w:t xml:space="preserve">preocupações </w:t>
      </w:r>
      <w:r w:rsidR="00654304">
        <w:t xml:space="preserve">sobre </w:t>
      </w:r>
      <w:r w:rsidRPr="001E48F7">
        <w:t>as realizações corretas de técnicas, adquiridas na graduação</w:t>
      </w:r>
      <w:r w:rsidR="00B53632" w:rsidRPr="001E48F7">
        <w:t>, porém</w:t>
      </w:r>
      <w:r w:rsidRPr="001E48F7">
        <w:t xml:space="preserve"> com muitas limitações na prestação do cuidado integral e </w:t>
      </w:r>
      <w:r w:rsidR="006B6278">
        <w:t>baixo desempenho</w:t>
      </w:r>
      <w:r w:rsidRPr="001E48F7">
        <w:t xml:space="preserve"> </w:t>
      </w:r>
      <w:r w:rsidR="006B6278">
        <w:t>crítico-</w:t>
      </w:r>
      <w:r w:rsidRPr="001E48F7">
        <w:t>reflexivo</w:t>
      </w:r>
      <w:r w:rsidR="006B6278">
        <w:t>;</w:t>
      </w:r>
      <w:r w:rsidRPr="001E48F7">
        <w:t xml:space="preserve"> </w:t>
      </w:r>
      <w:r w:rsidR="00B53632" w:rsidRPr="001E48F7">
        <w:t>logo</w:t>
      </w:r>
      <w:r w:rsidR="002A168D">
        <w:t>,</w:t>
      </w:r>
      <w:r w:rsidRPr="001E48F7">
        <w:t xml:space="preserve"> é muito importante ao gestor</w:t>
      </w:r>
      <w:r w:rsidR="00B53632" w:rsidRPr="001E48F7">
        <w:t xml:space="preserve"> em saúde</w:t>
      </w:r>
      <w:r w:rsidRPr="001E48F7">
        <w:t xml:space="preserve"> ter </w:t>
      </w:r>
      <w:r w:rsidR="006B6278">
        <w:t xml:space="preserve">como constância </w:t>
      </w:r>
      <w:r w:rsidRPr="001E48F7">
        <w:t xml:space="preserve">um bom serviço e </w:t>
      </w:r>
      <w:r w:rsidR="006B6278">
        <w:t>uma</w:t>
      </w:r>
      <w:r w:rsidRPr="001E48F7">
        <w:t xml:space="preserve"> permane</w:t>
      </w:r>
      <w:r w:rsidR="00116C52">
        <w:t>n</w:t>
      </w:r>
      <w:r w:rsidRPr="001E48F7">
        <w:t xml:space="preserve">te </w:t>
      </w:r>
      <w:r w:rsidR="006B6278">
        <w:t xml:space="preserve">ressignificação educacional </w:t>
      </w:r>
      <w:r w:rsidR="006B6C25" w:rsidRPr="001E48F7">
        <w:fldChar w:fldCharType="begin"/>
      </w:r>
      <w:r w:rsidRPr="001E48F7">
        <w:instrText xml:space="preserve"> ADDIN ZOTERO_ITEM CSL_CITATION {"citationID":"2hhtndigs0","properties":{"formattedCitation":"(Barcellos, 2015)","plainCitation":"(Barcellos, 2015)"},"citationItems":[{"id":648,"uris":["http://zotero.org/users/local/HwBhDmny/items/EWGB2BBV"],"uri":["http://zotero.org/users/local/HwBhDmny/items/EWGB2BBV"],"itemData":{"id":648,"type":"article-journal","title":"O cuidado de enfermagem e suas representações no processo de formação","source":"Google Scholar","URL":"https://repositorio.ucs.br/jspui/handle/11338/856","author":[{"family":"Barcellos","given":"Ruy de Almeida"}],"issued":{"date-parts":[["2015"]]},"accessed":{"date-parts":[["2015",4,5]]}}}],"schema":"https://github.com/citation-style-language/schema/raw/master/csl-citation.json"} </w:instrText>
      </w:r>
      <w:r w:rsidR="006B6C25" w:rsidRPr="001E48F7">
        <w:fldChar w:fldCharType="separate"/>
      </w:r>
      <w:r w:rsidR="00B9304D" w:rsidRPr="00B9304D">
        <w:t>(Barcellos, 2015)</w:t>
      </w:r>
      <w:r w:rsidR="006B6C25" w:rsidRPr="001E48F7">
        <w:fldChar w:fldCharType="end"/>
      </w:r>
      <w:r w:rsidR="008368DE" w:rsidRPr="001E48F7">
        <w:t>.</w:t>
      </w:r>
    </w:p>
    <w:p w14:paraId="3B813135" w14:textId="0C3A9263" w:rsidR="008368DE" w:rsidRDefault="008368DE" w:rsidP="00BD15E6">
      <w:pPr>
        <w:pStyle w:val="texto"/>
      </w:pPr>
      <w:r w:rsidRPr="001E48F7">
        <w:t>A SAE permite a mensuração da qualidade da assistência pre</w:t>
      </w:r>
      <w:r w:rsidR="00DC1C53">
        <w:t>s</w:t>
      </w:r>
      <w:r w:rsidRPr="001E48F7">
        <w:t>tada pela enfe</w:t>
      </w:r>
      <w:r w:rsidR="00DC1C53">
        <w:t>r</w:t>
      </w:r>
      <w:r w:rsidRPr="001E48F7">
        <w:t>magem aos clientes/pacientes</w:t>
      </w:r>
      <w:r w:rsidR="0062100C" w:rsidRPr="001E48F7">
        <w:t xml:space="preserve"> por meio de indicadores e</w:t>
      </w:r>
      <w:r w:rsidR="00B53632" w:rsidRPr="001E48F7">
        <w:t xml:space="preserve"> por auditoria.</w:t>
      </w:r>
      <w:r w:rsidR="0062100C" w:rsidRPr="001E48F7">
        <w:t xml:space="preserve"> </w:t>
      </w:r>
      <w:r w:rsidR="00B53632" w:rsidRPr="001E48F7">
        <w:t>S</w:t>
      </w:r>
      <w:r w:rsidR="0062100C" w:rsidRPr="001E48F7">
        <w:t xml:space="preserve">erve </w:t>
      </w:r>
      <w:r w:rsidR="00B53632" w:rsidRPr="001E48F7">
        <w:t xml:space="preserve">também </w:t>
      </w:r>
      <w:r w:rsidR="0062100C" w:rsidRPr="001E48F7">
        <w:t xml:space="preserve">para criar o planejamento das ações e procedimentos de enfermagem, e dão base para </w:t>
      </w:r>
      <w:r w:rsidR="00DC1C53">
        <w:t xml:space="preserve">a </w:t>
      </w:r>
      <w:r w:rsidR="0062100C" w:rsidRPr="001E48F7">
        <w:t xml:space="preserve">compra de insumos e equipamentos hospitalares </w:t>
      </w:r>
      <w:r w:rsidR="006B6C25" w:rsidRPr="001E48F7">
        <w:fldChar w:fldCharType="begin"/>
      </w:r>
      <w:r w:rsidR="00E03111" w:rsidRPr="001E48F7">
        <w:instrText xml:space="preserve"> ADDIN ZOTERO_ITEM CSL_CITATION {"citationID":"h5vrdablg","properties":{"formattedCitation":"(Harada, 2011)","plainCitation":"(Harada, 2011)"},"citationItems":[{"id":719,"uris":["http://zotero.org/users/local/HwBhDmny/items/8BAHCM7G"],"uri":["http://zotero.org/users/local/HwBhDmny/items/8BAHCM7G"],"itemData":{"id":719,"type":"book","title":"COREN, Conselho Regional de Enfermagem de São Paulo. Gestão em Enfermagem: ferramenta para a prática segura.","publisher":"Yendis","publisher-place":"São Caetano do Sul","event-place":"São Caetano do Sul","editor":[{"family":"Harada","given":"Maria de Jesus Castro Souza"}],"issued":{"date-parts":[["2011"]]}}}],"schema":"https://github.com/citation-style-language/schema/raw/master/csl-citation.json"} </w:instrText>
      </w:r>
      <w:r w:rsidR="006B6C25" w:rsidRPr="001E48F7">
        <w:fldChar w:fldCharType="separate"/>
      </w:r>
      <w:r w:rsidR="00B9304D" w:rsidRPr="00B9304D">
        <w:t>(Harada, 2011)</w:t>
      </w:r>
      <w:r w:rsidR="006B6C25" w:rsidRPr="001E48F7">
        <w:fldChar w:fldCharType="end"/>
      </w:r>
      <w:r w:rsidR="00392E11" w:rsidRPr="001E48F7">
        <w:t>.</w:t>
      </w:r>
    </w:p>
    <w:p w14:paraId="289CDDEF" w14:textId="001183E1" w:rsidR="00A032AC" w:rsidRPr="001E48F7" w:rsidRDefault="00A032AC" w:rsidP="00B178F6">
      <w:pPr>
        <w:pStyle w:val="Ttulo2"/>
      </w:pPr>
      <w:bookmarkStart w:id="32" w:name="_Toc445576625"/>
      <w:r w:rsidRPr="001E48F7">
        <w:t>GESTÃO HOSPITALAR</w:t>
      </w:r>
      <w:bookmarkEnd w:id="32"/>
    </w:p>
    <w:p w14:paraId="43A6E4C0" w14:textId="506C0586" w:rsidR="00A032AC" w:rsidRPr="001E48F7" w:rsidRDefault="00A032AC" w:rsidP="00BD15E6">
      <w:pPr>
        <w:pStyle w:val="texto"/>
      </w:pPr>
      <w:r w:rsidRPr="001E48F7">
        <w:t>Dentro da gestão hospitalar a avaliação dos serviços feitos pelos clientes</w:t>
      </w:r>
      <w:r>
        <w:t xml:space="preserve"> cada vez mais</w:t>
      </w:r>
      <w:r w:rsidRPr="001E48F7">
        <w:t xml:space="preserve"> ganham força e acabam </w:t>
      </w:r>
      <w:r>
        <w:t xml:space="preserve">por </w:t>
      </w:r>
      <w:r w:rsidRPr="001E48F7">
        <w:t>direciona</w:t>
      </w:r>
      <w:r>
        <w:t>r</w:t>
      </w:r>
      <w:r w:rsidRPr="001E48F7">
        <w:t xml:space="preserve"> os gestores em saúde a buscarem a qualidade dos seus serviços, mas é muito difícil entender as expectativas do cliente em relação aos serviços prestados. Muitas estr</w:t>
      </w:r>
      <w:r w:rsidR="00DC1C53">
        <w:t>á</w:t>
      </w:r>
      <w:r w:rsidRPr="001E48F7">
        <w:t>tégias t</w:t>
      </w:r>
      <w:r w:rsidR="00DC1C53">
        <w:t>ê</w:t>
      </w:r>
      <w:r w:rsidRPr="001E48F7">
        <w:t>m sido adotadas pelos gestores em saúde, baseado nestas op</w:t>
      </w:r>
      <w:r w:rsidR="00CF7458">
        <w:t>i</w:t>
      </w:r>
      <w:r w:rsidRPr="001E48F7">
        <w:t>niões. Por isso</w:t>
      </w:r>
      <w:r w:rsidR="00DC1C53">
        <w:t>,</w:t>
      </w:r>
      <w:r w:rsidRPr="001E48F7">
        <w:t xml:space="preserve"> ouvir e observar o cliente é fundamental, para conseguir entender o comportamento do cliente e implementar ações que resultem em melhorias nos seviços prestados e no ambiente hospitalar </w:t>
      </w:r>
      <w:r w:rsidRPr="001E48F7">
        <w:fldChar w:fldCharType="begin"/>
      </w:r>
      <w:r w:rsidRPr="001E48F7">
        <w:instrText xml:space="preserve"> ADDIN ZOTERO_ITEM CSL_CITATION {"citationID":"2lpjhgdkbt","properties":{"formattedCitation":"(Kotaka, Pacheco, &amp; Higaki, 1997)","plainCitation":"(Kotaka, Pacheco, &amp; Higaki, 1997)"},"citationItems":[{"id":221,"uris":["http://zotero.org/users/local/HwBhDmny/items/HJT9TXVB"],"uri":["http://zotero.org/users/local/HwBhDmny/items/HJT9TXVB"],"itemData":{"id":221,"type":"article-journal","title":"Avaliação pelos usuários dos hospitais participantes do programa de qualidade hospitalar no Estado de São Paulo, Brasil","container-title":"Rev Saúde Pública","page":"171–7","volume":"31","issue":"2","source":"Google Scholar","author":[{"family":"Kotaka","given":"Filomena"},{"family":"Pacheco","given":"Maria Lícia R."},{"family":"Higaki","given":"Yasue"}],"issued":{"date-parts":[["1997"]]},"accessed":{"date-parts":[["2015",5,25]]}}}],"schema":"https://github.com/citation-style-language/schema/raw/master/csl-citation.json"} </w:instrText>
      </w:r>
      <w:r w:rsidRPr="001E48F7">
        <w:fldChar w:fldCharType="separate"/>
      </w:r>
      <w:r w:rsidR="00B9304D" w:rsidRPr="00B9304D">
        <w:t>(Kotaka, Pacheco, &amp; Higaki, 1997)</w:t>
      </w:r>
      <w:r w:rsidRPr="001E48F7">
        <w:fldChar w:fldCharType="end"/>
      </w:r>
      <w:r w:rsidRPr="001E48F7">
        <w:t>.</w:t>
      </w:r>
      <w:r w:rsidR="00F25CF9">
        <w:t xml:space="preserve"> </w:t>
      </w:r>
    </w:p>
    <w:p w14:paraId="74A282B9" w14:textId="04B177CC" w:rsidR="00A032AC" w:rsidRPr="001E48F7" w:rsidRDefault="00A032AC" w:rsidP="00BD15E6">
      <w:pPr>
        <w:pStyle w:val="texto"/>
      </w:pPr>
      <w:r w:rsidRPr="001E48F7">
        <w:t xml:space="preserve">Em Juran (1990), citado por </w:t>
      </w:r>
      <w:r w:rsidRPr="001E48F7">
        <w:fldChar w:fldCharType="begin"/>
      </w:r>
      <w:r w:rsidRPr="001E48F7">
        <w:instrText xml:space="preserve"> ADDIN ZOTERO_ITEM CSL_CITATION {"citationID":"1bkt1iuu1v","properties":{"formattedCitation":"(C. E. Rodrigues, Silva, Severino, Souza, &amp; Kanaane, 2010)","plainCitation":"(C. E. Rodrigues, Silva, Severino, Souza, &amp; Kanaane, 2010)"},"citationItems":[{"id":694,"uris":["http://zotero.org/users/local/HwBhDmny/items/PK6X6D9N"],"uri":["http://zotero.org/users/local/HwBhDmny/items/PK6X6D9N"],"itemData":{"id":694,"type":"book","title":"Gestão pública: Planejamento, Processos, Sistemas de Informação e Pessoas","publisher":"Atlas","publisher-place":"São Paulo","event-place":"São Paulo","editor":[{"family":"Fiel Filho","given":"Alécio"},{"family":"Kanaane","given":"Roberto"},{"family":"Ferreira","given":""}],"author":[{"family":"Rodrigues","given":"Carlos Eduardo"},{"family":"Silva","given":"Dorival Caldeira da"},{"family":"Severino","given":"Fátima Regina Giannasi"},{"family":"Souza","given":"Maria das Graças ds Santos"},{"family":"Kanaane","given":"Solange"}],"issued":{"date-parts":[["2010"]]}}}],"schema":"https://github.com/citation-style-language/schema/raw/master/csl-citation.json"} </w:instrText>
      </w:r>
      <w:r w:rsidRPr="001E48F7">
        <w:fldChar w:fldCharType="separate"/>
      </w:r>
      <w:r w:rsidR="00B9304D" w:rsidRPr="00B9304D">
        <w:t xml:space="preserve">Rodrigues, Silva, Severino, Souza, &amp; Kanaane </w:t>
      </w:r>
      <w:r w:rsidR="009520B0">
        <w:t>(</w:t>
      </w:r>
      <w:r w:rsidR="00B9304D" w:rsidRPr="00B9304D">
        <w:t>2010)</w:t>
      </w:r>
      <w:r w:rsidRPr="001E48F7">
        <w:fldChar w:fldCharType="end"/>
      </w:r>
      <w:r w:rsidRPr="001E48F7">
        <w:t xml:space="preserve"> v</w:t>
      </w:r>
      <w:r w:rsidR="009E5254">
        <w:t>iu-se</w:t>
      </w:r>
      <w:r w:rsidRPr="001E48F7">
        <w:t xml:space="preserve"> que para compreender a real necessidade do cliente </w:t>
      </w:r>
      <w:r w:rsidR="009E5254">
        <w:t>é necessário</w:t>
      </w:r>
      <w:r w:rsidRPr="001E48F7">
        <w:t xml:space="preserve"> ir muito mais além do que </w:t>
      </w:r>
      <w:r w:rsidR="009E5254">
        <w:t>do que é observado é preciso</w:t>
      </w:r>
      <w:r w:rsidRPr="001E48F7">
        <w:t xml:space="preserve"> descobrir quais são as suas necessidades não mencionadas. E para comprend</w:t>
      </w:r>
      <w:r w:rsidR="00116C52">
        <w:t>ê</w:t>
      </w:r>
      <w:r w:rsidR="009E5254">
        <w:t>-lo</w:t>
      </w:r>
      <w:r w:rsidRPr="001E48F7">
        <w:t xml:space="preserve"> utiliz</w:t>
      </w:r>
      <w:r w:rsidR="009E5254">
        <w:t>ou-se</w:t>
      </w:r>
      <w:r w:rsidRPr="001E48F7">
        <w:t xml:space="preserve"> </w:t>
      </w:r>
      <w:r w:rsidR="009E5254">
        <w:t>d</w:t>
      </w:r>
      <w:r w:rsidRPr="001E48F7">
        <w:t xml:space="preserve">o </w:t>
      </w:r>
      <w:r w:rsidR="00DC1C53">
        <w:t xml:space="preserve">seguinte </w:t>
      </w:r>
      <w:r w:rsidRPr="001E48F7">
        <w:t>método: ser o cliente, comunicação com o cliente e simulação do uso dos serviços dos clientes.</w:t>
      </w:r>
    </w:p>
    <w:p w14:paraId="197DDF68" w14:textId="58991C13" w:rsidR="00A032AC" w:rsidRPr="001E48F7" w:rsidRDefault="00A032AC" w:rsidP="00BD15E6">
      <w:pPr>
        <w:pStyle w:val="texto"/>
      </w:pPr>
      <w:r w:rsidRPr="001E48F7">
        <w:t>Assim</w:t>
      </w:r>
      <w:r w:rsidR="00DC1C53">
        <w:t>,</w:t>
      </w:r>
      <w:r w:rsidRPr="001E48F7">
        <w:t xml:space="preserve"> para um gestor em saúde conseguir atender </w:t>
      </w:r>
      <w:r w:rsidR="00DC1C53">
        <w:t>às</w:t>
      </w:r>
      <w:r w:rsidRPr="001E48F7">
        <w:t xml:space="preserve"> solicitações dos clientes deve conhecer a complexidade de seu hospital e da repercussão das ações implementadas e buscar entender os processos de trabalho da organização. O gestor precisa conhecer ou ter noção do sistema de direção e controle que envolve os demais seguimentos da organização, ou seja, a governança. Uma técnica para compreender o funcionamento da empresa/hospita</w:t>
      </w:r>
      <w:r w:rsidR="009E643A">
        <w:t>l</w:t>
      </w:r>
      <w:r w:rsidRPr="001E48F7">
        <w:t xml:space="preserve">/serviço de </w:t>
      </w:r>
      <w:r w:rsidRPr="001E48F7">
        <w:lastRenderedPageBreak/>
        <w:t xml:space="preserve">saúde </w:t>
      </w:r>
      <w:r w:rsidR="00024594">
        <w:t>seria por meio de uma ilustração dos</w:t>
      </w:r>
      <w:r w:rsidRPr="001E48F7">
        <w:t xml:space="preserve"> processos de trabalho, fazendo</w:t>
      </w:r>
      <w:r w:rsidR="00024594">
        <w:t>-se</w:t>
      </w:r>
      <w:r w:rsidRPr="001E48F7">
        <w:t xml:space="preserve"> </w:t>
      </w:r>
      <w:r w:rsidR="00DC7EFC">
        <w:t>portanto</w:t>
      </w:r>
      <w:r w:rsidRPr="001E48F7">
        <w:t xml:space="preserve"> uma representação, denominada modelagem </w:t>
      </w:r>
      <w:r w:rsidRPr="001E48F7">
        <w:fldChar w:fldCharType="begin"/>
      </w:r>
      <w:r w:rsidRPr="001E48F7">
        <w:instrText xml:space="preserve"> ADDIN ZOTERO_ITEM CSL_CITATION {"citationID":"nua30ppt2","properties":{"formattedCitation":"{\\rtf (Ara\\uc0\\u250{}jo, Garcia, &amp; Martines, 2011)}","plainCitation":"(Araújo, Garcia, &amp; Martines, 2011)"},"citationItems":[{"id":700,"uris":["http://zotero.org/users/local/HwBhDmny/items/JFDS9KRD"],"uri":["http://zotero.org/users/local/HwBhDmny/items/JFDS9KRD"],"itemData":{"id":700,"type":"book","title":"Gestão de processos: melhores resultados e excelência organizacional","publisher":"Atlas","publisher-place":"São Paulo","event-place":"São Paulo","author":[{"family":"Araújo","given":"Luis Cesar G."},{"family":"Garcia","given":"Adriana Amadeu"},{"family":"Martines","given":"Simone"}],"issued":{"date-parts":[["2011"]]}}}],"schema":"https://github.com/citation-style-language/schema/raw/master/csl-citation.json"} </w:instrText>
      </w:r>
      <w:r w:rsidRPr="001E48F7">
        <w:fldChar w:fldCharType="separate"/>
      </w:r>
      <w:r w:rsidR="00B9304D" w:rsidRPr="00B9304D">
        <w:t>(Araújo, Garcia, &amp; Martines, 2011)</w:t>
      </w:r>
      <w:r w:rsidRPr="001E48F7">
        <w:fldChar w:fldCharType="end"/>
      </w:r>
      <w:r w:rsidRPr="001E48F7">
        <w:t>.</w:t>
      </w:r>
    </w:p>
    <w:p w14:paraId="7B53BE81" w14:textId="45312DE8" w:rsidR="00A032AC" w:rsidRPr="001E48F7" w:rsidRDefault="00A032AC" w:rsidP="00BD15E6">
      <w:pPr>
        <w:pStyle w:val="texto"/>
      </w:pPr>
      <w:r w:rsidRPr="001E48F7">
        <w:t>A satisfação do cliente/paciente é um importante indicador de qualidade do atendimento</w:t>
      </w:r>
      <w:r w:rsidR="00024594">
        <w:t>. As</w:t>
      </w:r>
      <w:r w:rsidRPr="001E48F7">
        <w:t xml:space="preserve"> unidades de saúde estão cada vez mais i</w:t>
      </w:r>
      <w:r w:rsidR="00024594">
        <w:t>nteressada</w:t>
      </w:r>
      <w:r w:rsidRPr="001E48F7">
        <w:t>s em manter elevados níveis de satisfação</w:t>
      </w:r>
      <w:r>
        <w:t>, a fim de manter</w:t>
      </w:r>
      <w:r w:rsidR="00024594">
        <w:t>em</w:t>
      </w:r>
      <w:r>
        <w:t>-se competitiva</w:t>
      </w:r>
      <w:r w:rsidR="00024594">
        <w:t>s</w:t>
      </w:r>
      <w:r w:rsidRPr="001E48F7">
        <w:t xml:space="preserve"> no mercado de saúde</w:t>
      </w:r>
      <w:r>
        <w:t>, a</w:t>
      </w:r>
      <w:r w:rsidRPr="001E48F7">
        <w:t xml:space="preserve">lém de que os pacientes </w:t>
      </w:r>
      <w:r>
        <w:t>devem ser</w:t>
      </w:r>
      <w:r w:rsidRPr="001E48F7">
        <w:t xml:space="preserve"> vistos como </w:t>
      </w:r>
      <w:r w:rsidR="00024594">
        <w:t>“</w:t>
      </w:r>
      <w:r w:rsidRPr="001E48F7">
        <w:t>consumidores</w:t>
      </w:r>
      <w:r w:rsidR="00024594">
        <w:t>”</w:t>
      </w:r>
      <w:r w:rsidRPr="001E48F7">
        <w:t xml:space="preserve"> de saúde </w:t>
      </w:r>
      <w:r w:rsidRPr="001E48F7">
        <w:fldChar w:fldCharType="begin"/>
      </w:r>
      <w:r>
        <w:instrText xml:space="preserve"> ADDIN ZOTERO_ITEM CSL_CITATION {"citationID":"2jgoabb19e","properties":{"formattedCitation":"(Wagner &amp; Bear, 2009)","plainCitation":"(Wagner &amp; Bear, 2009)"},"citationItems":[{"id":74,"uris":["http://zotero.org/users/local/HwBhDmny/items/N6SDV79M"],"uri":["http://zotero.org/users/local/HwBhDmny/items/N6SDV79M"],"itemData":{"id":74,"type":"article-journal","title":"Patient satisfaction with nursing care: a concept analysis within a nursing framework","container-title":"Journal of advanced nursing","page":"692–701","volume":"65","issue":"3","source":"Google Scholar","abstract":"revisão","shortTitle":"Patient satisfaction with nursing care","author":[{"family":"Wagner","given":"Debra"},{"family":"Bear","given":"Mary"}],"issued":{"date-parts":[["2009"]]},"accessed":{"date-parts":[["2014",10,31]]}}}],"schema":"https://github.com/citation-style-language/schema/raw/master/csl-citation.json"} </w:instrText>
      </w:r>
      <w:r w:rsidRPr="001E48F7">
        <w:fldChar w:fldCharType="separate"/>
      </w:r>
      <w:r w:rsidR="00B9304D" w:rsidRPr="00B9304D">
        <w:t>(Wagner &amp; Bear, 2009)</w:t>
      </w:r>
      <w:r w:rsidRPr="001E48F7">
        <w:fldChar w:fldCharType="end"/>
      </w:r>
      <w:r w:rsidR="00024594">
        <w:t>; o</w:t>
      </w:r>
      <w:r w:rsidRPr="001E48F7">
        <w:t xml:space="preserve"> que acaba a forçar o hospital a investir na atualização e padronização das ações de seus profissionas. E com a concorrência entre hospitais que visam o lucro e a consolidação de sua marca no mercado de n</w:t>
      </w:r>
      <w:r w:rsidR="00024594">
        <w:t>egó</w:t>
      </w:r>
      <w:r w:rsidRPr="001E48F7">
        <w:t>cios em saúde, tem</w:t>
      </w:r>
      <w:r w:rsidR="00024594">
        <w:t>-se</w:t>
      </w:r>
      <w:r w:rsidRPr="001E48F7">
        <w:t xml:space="preserve"> aberto grande campo de pesquisa e diversos autores t</w:t>
      </w:r>
      <w:r w:rsidR="00024594">
        <w:t>ê</w:t>
      </w:r>
      <w:r w:rsidRPr="001E48F7">
        <w:t>m pesquisado sobre</w:t>
      </w:r>
      <w:r>
        <w:t xml:space="preserve"> como</w:t>
      </w:r>
      <w:r w:rsidRPr="001E48F7">
        <w:t xml:space="preserve"> aprefeiçoar a tecnologia, exames modernos de alta complexidade, acomodações de alto padrão, equipe com conhecimento científico e qualidade no atendimento.</w:t>
      </w:r>
    </w:p>
    <w:p w14:paraId="56C05E83" w14:textId="422E4BDB" w:rsidR="00A032AC" w:rsidRDefault="00A032AC" w:rsidP="00BD15E6">
      <w:pPr>
        <w:pStyle w:val="texto"/>
      </w:pPr>
      <w:r w:rsidRPr="001E48F7">
        <w:t>Qual o segredo para deixar um cliente satisfeito com o serviço prestado</w:t>
      </w:r>
      <w:r>
        <w:t xml:space="preserve"> diante de tanta concorrência</w:t>
      </w:r>
      <w:r w:rsidRPr="001E48F7">
        <w:t xml:space="preserve">? </w:t>
      </w:r>
      <w:r w:rsidR="00024594">
        <w:t>O</w:t>
      </w:r>
      <w:r w:rsidRPr="001E48F7">
        <w:t xml:space="preserve"> que fazer para</w:t>
      </w:r>
      <w:r w:rsidR="00024594">
        <w:t xml:space="preserve"> que</w:t>
      </w:r>
      <w:r w:rsidRPr="001E48F7">
        <w:t xml:space="preserve"> ele volt</w:t>
      </w:r>
      <w:r w:rsidR="00024594">
        <w:t>e</w:t>
      </w:r>
      <w:r w:rsidRPr="001E48F7">
        <w:t xml:space="preserve"> a utilizar a instituição? Qual a intenção do cliente em recomendar a instituição aos amigos, colegas e parentes? </w:t>
      </w:r>
      <w:r w:rsidR="00024594">
        <w:t>C</w:t>
      </w:r>
      <w:r w:rsidRPr="001E48F7">
        <w:t xml:space="preserve">omo gerar no cliente uma confiança no hospital, na sua equipe multiprofissional, na sua tecnologia e nas suas instalações? Como avaliar os serviços prestados, a qualidade da assistência, </w:t>
      </w:r>
      <w:r w:rsidR="00024594">
        <w:t>atendendo</w:t>
      </w:r>
      <w:r w:rsidRPr="001E48F7">
        <w:t xml:space="preserve"> de modo simplificado a percepção e e</w:t>
      </w:r>
      <w:r>
        <w:t>x</w:t>
      </w:r>
      <w:r w:rsidRPr="001E48F7">
        <w:t xml:space="preserve">pectativas do cliente? Estas e muitas outras </w:t>
      </w:r>
      <w:r w:rsidR="00024594">
        <w:t>indagações fazem parte do cotidiano de</w:t>
      </w:r>
      <w:r w:rsidRPr="001E48F7">
        <w:t xml:space="preserve"> gestores em saúde. Porém</w:t>
      </w:r>
      <w:r w:rsidR="00024594">
        <w:t>,</w:t>
      </w:r>
      <w:r w:rsidRPr="001E48F7">
        <w:t xml:space="preserve"> nossa pesquisa não tem a pretenção de responder </w:t>
      </w:r>
      <w:r w:rsidR="00024594">
        <w:t xml:space="preserve">tais questões todavia </w:t>
      </w:r>
      <w:r w:rsidRPr="001E48F7">
        <w:t xml:space="preserve">sim mostrar ao gestor qual o melhor instrumento de mensuração de satisfação do cliente </w:t>
      </w:r>
      <w:r w:rsidR="00024594">
        <w:t>em relação à</w:t>
      </w:r>
      <w:r w:rsidRPr="001E48F7">
        <w:t xml:space="preserve"> enfermagem para lhe conduzir </w:t>
      </w:r>
      <w:r>
        <w:t>a algumas</w:t>
      </w:r>
      <w:r w:rsidRPr="001E48F7">
        <w:t xml:space="preserve"> respostas </w:t>
      </w:r>
      <w:r w:rsidRPr="001E48F7">
        <w:fldChar w:fldCharType="begin"/>
      </w:r>
      <w:r w:rsidRPr="001E48F7">
        <w:instrText xml:space="preserve"> ADDIN ZOTERO_ITEM CSL_CITATION {"citationID":"39autrn72","properties":{"formattedCitation":"(Silva &amp; da Silva, 2014)","plainCitation":"(Silva &amp; da Silva, 2014)"},"citationItems":[{"id":908,"uris":["http://zotero.org/users/local/HwBhDmny/items/4CCA9MPC"],"uri":["http://zotero.org/users/local/HwBhDmny/items/4CCA9MPC"],"itemData":{"id":908,"type":"article-journal","title":"Satisfação do Paciente como Estratégia de Marketing Hospitalar para Conquistar Clientes","container-title":"Estudos","page":"87–100","volume":"41","source":"Google Scholar","author":[{"family":"Silva","given":"Luiz Fernando Negre"},{"family":"da Silva","given":"Maria Aparecida"}],"issued":{"date-parts":[["2014"]]},"accessed":{"date-parts":[["2015",4,20]]}}}],"schema":"https://github.com/citation-style-language/schema/raw/master/csl-citation.json"} </w:instrText>
      </w:r>
      <w:r w:rsidRPr="001E48F7">
        <w:fldChar w:fldCharType="separate"/>
      </w:r>
      <w:r w:rsidR="00B9304D" w:rsidRPr="00B9304D">
        <w:t>(Silva &amp; da Silva, 2014)</w:t>
      </w:r>
      <w:r w:rsidRPr="001E48F7">
        <w:fldChar w:fldCharType="end"/>
      </w:r>
      <w:r w:rsidRPr="001E48F7">
        <w:t>.</w:t>
      </w:r>
    </w:p>
    <w:p w14:paraId="0D708111" w14:textId="6F130C72" w:rsidR="00A032AC" w:rsidRDefault="00A032AC" w:rsidP="00C750FF">
      <w:pPr>
        <w:pStyle w:val="Ttulo3"/>
        <w:spacing w:after="240"/>
      </w:pPr>
      <w:bookmarkStart w:id="33" w:name="_Toc445576626"/>
      <w:r w:rsidRPr="001E48F7">
        <w:t>G</w:t>
      </w:r>
      <w:r>
        <w:t>estão da qualidade</w:t>
      </w:r>
      <w:bookmarkEnd w:id="33"/>
    </w:p>
    <w:p w14:paraId="30141E27" w14:textId="6B063CDE" w:rsidR="00A032AC" w:rsidRDefault="00A032AC" w:rsidP="00BD15E6">
      <w:pPr>
        <w:pStyle w:val="texto"/>
      </w:pPr>
      <w:r>
        <w:t xml:space="preserve">Neste tópico </w:t>
      </w:r>
      <w:r w:rsidR="009D4276">
        <w:t>é</w:t>
      </w:r>
      <w:r>
        <w:t xml:space="preserve"> abordad</w:t>
      </w:r>
      <w:r w:rsidR="009D4276">
        <w:t>o</w:t>
      </w:r>
      <w:r>
        <w:t xml:space="preserve"> um ponto muito importante e fundamental a este trabalho e a todos os serviços de saúde</w:t>
      </w:r>
      <w:r w:rsidR="000E5754">
        <w:t>:</w:t>
      </w:r>
      <w:r>
        <w:t xml:space="preserve"> a gestão da qualidade e </w:t>
      </w:r>
      <w:r w:rsidR="00A928B0">
        <w:t xml:space="preserve">se </w:t>
      </w:r>
      <w:r>
        <w:t>inici</w:t>
      </w:r>
      <w:r w:rsidR="00A928B0">
        <w:t>a</w:t>
      </w:r>
      <w:r>
        <w:t xml:space="preserve"> com a percepção de</w:t>
      </w:r>
      <w:r w:rsidR="009520B0">
        <w:t xml:space="preserve"> </w:t>
      </w:r>
      <w:r>
        <w:fldChar w:fldCharType="begin"/>
      </w:r>
      <w:r>
        <w:instrText xml:space="preserve"> ADDIN ZOTERO_ITEM CSL_CITATION {"citationID":"io3s52oh9","properties":{"formattedCitation":"(Donabedian, 1969)","plainCitation":"(Donabedian, 1969)"},"citationItems":[{"id":48,"uris":["http://zotero.org/users/local/ZmPJPTX5/items/NM82NN24"],"uri":["http://zotero.org/users/local/ZmPJPTX5/items/NM82NN24"],"itemData":{"id":48,"type":"book","title":"Part II - Some Issues in evaluating the quality of nursing care","collection-number":"10","volume":"59","author":[{"family":"Donabedian","given":"Avedis"}],"issued":{"date-parts":[["1969"]]}}}],"schema":"https://github.com/citation-style-language/schema/raw/master/csl-citation.json"} </w:instrText>
      </w:r>
      <w:r>
        <w:fldChar w:fldCharType="separate"/>
      </w:r>
      <w:r w:rsidR="00B9304D" w:rsidRPr="00B9304D">
        <w:t xml:space="preserve">Donabedian, </w:t>
      </w:r>
      <w:r w:rsidR="009520B0">
        <w:t>(</w:t>
      </w:r>
      <w:r w:rsidR="00B9304D" w:rsidRPr="00B9304D">
        <w:t>1969)</w:t>
      </w:r>
      <w:r>
        <w:fldChar w:fldCharType="end"/>
      </w:r>
      <w:r>
        <w:t xml:space="preserve"> que diz ser extremamente difícil definir o que é qualidade, pois a qualidade é composta por um grande conjunto de c</w:t>
      </w:r>
      <w:r w:rsidR="000E5754">
        <w:t>aracterí</w:t>
      </w:r>
      <w:r>
        <w:t>sticas diferentes e com pesos e formas de avaliação muito diferentes, como por exemplo é comum associar a qualidade com custo</w:t>
      </w:r>
      <w:r w:rsidR="000E5754">
        <w:t>-</w:t>
      </w:r>
      <w:r>
        <w:t>eficiência ou custo</w:t>
      </w:r>
      <w:r w:rsidR="000E5754">
        <w:t>-</w:t>
      </w:r>
      <w:r>
        <w:t>beneficio.</w:t>
      </w:r>
    </w:p>
    <w:p w14:paraId="0ED581C2" w14:textId="77293F9E" w:rsidR="00A032AC" w:rsidRDefault="00A032AC" w:rsidP="00A032AC">
      <w:pPr>
        <w:spacing w:line="360" w:lineRule="auto"/>
        <w:ind w:firstLine="708"/>
        <w:jc w:val="both"/>
      </w:pPr>
      <w:r w:rsidRPr="00134154">
        <w:t xml:space="preserve">Os resultados, em geral, </w:t>
      </w:r>
      <w:r>
        <w:t>são</w:t>
      </w:r>
      <w:r w:rsidRPr="00134154">
        <w:t xml:space="preserve"> os validadores </w:t>
      </w:r>
      <w:r>
        <w:t>d</w:t>
      </w:r>
      <w:r w:rsidRPr="00134154">
        <w:t>a eficácia e da qualidade dos cuidados.</w:t>
      </w:r>
      <w:r>
        <w:t xml:space="preserve"> Porém um</w:t>
      </w:r>
      <w:r w:rsidRPr="00134154">
        <w:t xml:space="preserve">a </w:t>
      </w:r>
      <w:r>
        <w:t xml:space="preserve">outra </w:t>
      </w:r>
      <w:r w:rsidRPr="00134154">
        <w:t xml:space="preserve">abordagem </w:t>
      </w:r>
      <w:r>
        <w:t xml:space="preserve">é necessária, a que </w:t>
      </w:r>
      <w:r w:rsidRPr="00134154">
        <w:t>avali</w:t>
      </w:r>
      <w:r>
        <w:t>e</w:t>
      </w:r>
      <w:r w:rsidRPr="00134154">
        <w:t xml:space="preserve"> o processo de atendimento</w:t>
      </w:r>
      <w:r>
        <w:t xml:space="preserve"> </w:t>
      </w:r>
      <w:r w:rsidRPr="00134154">
        <w:t>em si,</w:t>
      </w:r>
      <w:r>
        <w:t xml:space="preserve"> pois os resultados mostram a visão do final, o resultado bom ou o ruim. Na ótica de </w:t>
      </w:r>
      <w:r>
        <w:fldChar w:fldCharType="begin"/>
      </w:r>
      <w:r>
        <w:instrText xml:space="preserve"> ADDIN ZOTERO_ITEM CSL_CITATION {"citationID":"2dps6307tf","properties":{"formattedCitation":"(Donabedian, 1966)","plainCitation":"(Donabedian, 1966)"},"citationItems":[{"id":50,"uris":["http://zotero.org/users/local/ZmPJPTX5/items/H8Z9VUZG"],"uri":["http://zotero.org/users/local/ZmPJPTX5/items/H8Z9VUZG"],"itemData":{"id":50,"type":"article-journal","title":"Evaluating the quality of medical care","container-title":"The Milbank memorial fund quarterly","page":"166–206","source":"Google Scholar","author":[{"family":"Donabedian","given":"Avedis"}],"issued":{"date-parts":[["1966"]]}}}],"schema":"https://github.com/citation-style-language/schema/raw/master/csl-citation.json"} </w:instrText>
      </w:r>
      <w:r>
        <w:fldChar w:fldCharType="separate"/>
      </w:r>
      <w:r w:rsidR="00B9304D" w:rsidRPr="00B9304D">
        <w:t>Donabedian</w:t>
      </w:r>
      <w:r w:rsidR="009520B0">
        <w:t xml:space="preserve"> </w:t>
      </w:r>
      <w:r w:rsidR="009520B0">
        <w:lastRenderedPageBreak/>
        <w:t>(</w:t>
      </w:r>
      <w:r w:rsidR="00B9304D" w:rsidRPr="00B9304D">
        <w:t>1966)</w:t>
      </w:r>
      <w:r>
        <w:fldChar w:fldCharType="end"/>
      </w:r>
      <w:r>
        <w:t xml:space="preserve"> há uma</w:t>
      </w:r>
      <w:r w:rsidRPr="00134154">
        <w:t xml:space="preserve"> necessidade de separar os valores dos elementos do processo</w:t>
      </w:r>
      <w:r w:rsidR="000E5754">
        <w:t xml:space="preserve">, os quais devem ser </w:t>
      </w:r>
      <w:r>
        <w:t>aprofundados</w:t>
      </w:r>
      <w:r w:rsidRPr="00134154">
        <w:t xml:space="preserve"> e </w:t>
      </w:r>
      <w:r>
        <w:t xml:space="preserve">melhor </w:t>
      </w:r>
      <w:r w:rsidRPr="00134154">
        <w:t>compreendido</w:t>
      </w:r>
      <w:r w:rsidR="000E5754">
        <w:t>s</w:t>
      </w:r>
      <w:r w:rsidRPr="00134154">
        <w:t xml:space="preserve"> antes </w:t>
      </w:r>
      <w:r>
        <w:t>que</w:t>
      </w:r>
      <w:r w:rsidRPr="00134154">
        <w:t xml:space="preserve"> qualquer </w:t>
      </w:r>
      <w:r w:rsidR="00BB031C">
        <w:t xml:space="preserve">juízo de </w:t>
      </w:r>
      <w:r w:rsidRPr="00134154">
        <w:t>valor</w:t>
      </w:r>
      <w:r w:rsidR="00BB031C">
        <w:t xml:space="preserve"> </w:t>
      </w:r>
      <w:r>
        <w:t>possa</w:t>
      </w:r>
      <w:r w:rsidRPr="00134154">
        <w:t xml:space="preserve"> ser anexado</w:t>
      </w:r>
      <w:r>
        <w:t xml:space="preserve"> ao processo. Então uma investigação </w:t>
      </w:r>
      <w:r w:rsidRPr="00134154">
        <w:t>das deficiências ou pontos fortes</w:t>
      </w:r>
      <w:r>
        <w:t xml:space="preserve"> do processo deve ser realizado</w:t>
      </w:r>
      <w:r w:rsidRPr="00134154">
        <w:t xml:space="preserve"> para </w:t>
      </w:r>
      <w:r>
        <w:t xml:space="preserve">valorizar o </w:t>
      </w:r>
      <w:r w:rsidRPr="00134154">
        <w:t>resultado</w:t>
      </w:r>
      <w:r w:rsidR="009520B0">
        <w:t xml:space="preserve"> </w:t>
      </w:r>
      <w:r>
        <w:fldChar w:fldCharType="begin"/>
      </w:r>
      <w:r>
        <w:instrText xml:space="preserve"> ADDIN ZOTERO_ITEM CSL_CITATION {"citationID":"19ugmis64k","properties":{"formattedCitation":"(Donabedian, 1969)","plainCitation":"(Donabedian, 1969)"},"citationItems":[{"id":48,"uris":["http://zotero.org/users/local/ZmPJPTX5/items/NM82NN24"],"uri":["http://zotero.org/users/local/ZmPJPTX5/items/NM82NN24"],"itemData":{"id":48,"type":"book","title":"Part II - Some Issues in evaluating the quality of nursing care","collection-number":"10","volume":"59","author":[{"family":"Donabedian","given":"Avedis"}],"issued":{"date-parts":[["1969"]]}}}],"schema":"https://github.com/citation-style-language/schema/raw/master/csl-citation.json"} </w:instrText>
      </w:r>
      <w:r>
        <w:fldChar w:fldCharType="end"/>
      </w:r>
      <w:r w:rsidR="00B9304D" w:rsidRPr="00B9304D">
        <w:t>(Donabedian, 1969)</w:t>
      </w:r>
      <w:r>
        <w:t>.</w:t>
      </w:r>
    </w:p>
    <w:p w14:paraId="2FDF9CCF" w14:textId="18F8CDBF" w:rsidR="00A032AC" w:rsidRDefault="006C5301" w:rsidP="00BD15E6">
      <w:pPr>
        <w:pStyle w:val="texto"/>
      </w:pPr>
      <w:r>
        <w:t xml:space="preserve">Ao falar de qualidade é comum fazermos relação à sociedade com </w:t>
      </w:r>
      <w:r w:rsidR="00A032AC" w:rsidRPr="00015BE9">
        <w:t>nossa expectativa individual, que também é influenciad</w:t>
      </w:r>
      <w:r>
        <w:t>a</w:t>
      </w:r>
      <w:r w:rsidR="00A032AC" w:rsidRPr="00015BE9">
        <w:t xml:space="preserve"> pela expectativa de qualidade da sociedade</w:t>
      </w:r>
      <w:r>
        <w:t xml:space="preserve"> como um todo;</w:t>
      </w:r>
      <w:r w:rsidR="00A032AC" w:rsidRPr="00015BE9">
        <w:t xml:space="preserve"> então</w:t>
      </w:r>
      <w:r>
        <w:t>,</w:t>
      </w:r>
      <w:r w:rsidR="00A032AC" w:rsidRPr="00015BE9">
        <w:t xml:space="preserve"> ao falar de</w:t>
      </w:r>
      <w:r w:rsidR="00A032AC">
        <w:t xml:space="preserve"> qualidade diz</w:t>
      </w:r>
      <w:r w:rsidR="00496308">
        <w:t>-se</w:t>
      </w:r>
      <w:r w:rsidR="00A032AC">
        <w:t xml:space="preserve"> de um produto ou serviço e se este produto ou serviço atendeu ou não </w:t>
      </w:r>
      <w:r w:rsidR="00B277A2">
        <w:t>à</w:t>
      </w:r>
      <w:r w:rsidR="00A032AC">
        <w:t xml:space="preserve">s nossas expectativas ou mesmo se as superou (Silva </w:t>
      </w:r>
      <w:r w:rsidR="00A032AC" w:rsidRPr="006C5301">
        <w:rPr>
          <w:i/>
        </w:rPr>
        <w:t>et al</w:t>
      </w:r>
      <w:r>
        <w:rPr>
          <w:i/>
        </w:rPr>
        <w:t>.</w:t>
      </w:r>
      <w:r w:rsidR="00A032AC">
        <w:t>, 2015).</w:t>
      </w:r>
    </w:p>
    <w:p w14:paraId="308F86EB" w14:textId="444EC712" w:rsidR="00A032AC" w:rsidRPr="001E48F7" w:rsidRDefault="00A032AC" w:rsidP="00BD15E6">
      <w:pPr>
        <w:pStyle w:val="texto"/>
      </w:pPr>
      <w:r w:rsidRPr="001E48F7">
        <w:t>Os valores</w:t>
      </w:r>
      <w:r>
        <w:t xml:space="preserve"> de qualidade para </w:t>
      </w:r>
      <w:r w:rsidRPr="001E48F7">
        <w:t xml:space="preserve">a sociedade estão em constante mudança e determinar a percepção de qualidade </w:t>
      </w:r>
      <w:r>
        <w:t>de uma</w:t>
      </w:r>
      <w:r w:rsidRPr="001E48F7">
        <w:t xml:space="preserve"> sociedade torna-se um trabalho de constante aperfeiçoamento, visto que as facetas da qualidade são modificadas conforme a sociedade evolui</w:t>
      </w:r>
      <w:r w:rsidR="009520B0">
        <w:t>.</w:t>
      </w:r>
      <w:r w:rsidRPr="001E48F7">
        <w:t xml:space="preserve"> </w:t>
      </w:r>
      <w:r w:rsidR="006C5301">
        <w:t>Neste sentido</w:t>
      </w:r>
      <w:r>
        <w:t xml:space="preserve"> a </w:t>
      </w:r>
      <w:r w:rsidRPr="001E48F7">
        <w:t xml:space="preserve">relação de qualidade percebida </w:t>
      </w:r>
      <w:r>
        <w:t>sobre a</w:t>
      </w:r>
      <w:r w:rsidRPr="001E48F7">
        <w:t xml:space="preserve"> avaliação do serviço é fundamental para o crescimento e desenvolvimento da instituição de saúde </w:t>
      </w:r>
      <w:r w:rsidRPr="001E48F7">
        <w:fldChar w:fldCharType="begin"/>
      </w:r>
      <w:r w:rsidRPr="001E48F7">
        <w:instrText xml:space="preserve"> ADDIN ZOTERO_ITEM CSL_CITATION {"citationID":"sPreExX0","properties":{"formattedCitation":"(Fadel &amp; Regis Filho, 2009)","plainCitation":"(Fadel &amp; Regis Filho, 2009)"},"citationItems":[{"id":198,"uris":["http://zotero.org/users/local/eW0mdJl5/items/PM32Q6VW"],"uri":["http://zotero.org/users/local/eW0mdJl5/items/PM32Q6VW"],"itemData":{"id":198,"type":"article-journal","title":"Percepção da qualidade em serviços públicos de saúde: um estudo de caso","container-title":"Revista de Administração Pública","page":"7–22","volume":"43","issue":"1","source":"Google Scholar","shortTitle":"Percepção da qualidade em serviços públicos de saúde","author":[{"family":"Fadel","given":"Marianella Aguilar Ventura"},{"family":"Regis Filho","given":"Gilsée Ivan"}],"issued":{"date-parts":[["2009"]]},"accessed":{"date-parts":[["2014",5,9]]}}}],"schema":"https://github.com/citation-style-language/schema/raw/master/csl-citation.json"} </w:instrText>
      </w:r>
      <w:r w:rsidRPr="001E48F7">
        <w:fldChar w:fldCharType="separate"/>
      </w:r>
      <w:r w:rsidR="00B9304D" w:rsidRPr="00B9304D">
        <w:t>(Fadel &amp; Regis Filho, 2009)</w:t>
      </w:r>
      <w:r w:rsidRPr="001E48F7">
        <w:fldChar w:fldCharType="end"/>
      </w:r>
      <w:r w:rsidRPr="001E48F7">
        <w:t xml:space="preserve">. </w:t>
      </w:r>
    </w:p>
    <w:p w14:paraId="0D37B76C" w14:textId="44A4DB17" w:rsidR="00A032AC" w:rsidRDefault="00A032AC" w:rsidP="00BD15E6">
      <w:pPr>
        <w:pStyle w:val="texto"/>
      </w:pPr>
      <w:r>
        <w:t xml:space="preserve">Para avaliar a qualidade de um serviço hospitalar considera-se também o que </w:t>
      </w:r>
      <w:r w:rsidRPr="007F1F4B">
        <w:fldChar w:fldCharType="begin"/>
      </w:r>
      <w:r w:rsidRPr="007F1F4B">
        <w:instrText xml:space="preserve"> ADDIN ZOTERO_ITEM CSL_CITATION {"citationID":"1e3e9bap4i","properties":{"formattedCitation":"(Silva &amp; da Silva, 2014)","plainCitation":"(Silva &amp; da Silva, 2014)"},"citationItems":[{"id":908,"uris":["http://zotero.org/users/local/HwBhDmny/items/4CCA9MPC"],"uri":["http://zotero.org/users/local/HwBhDmny/items/4CCA9MPC"],"itemData":{"id":908,"type":"article-journal","title":"Satisfação do Paciente como Estratégia de Marketing Hospitalar para Conquistar Clientes","container-title":"Estudos","page":"87–100","volume":"41","source":"Google Scholar","author":[{"family":"Silva","given":"Luiz Fernando Negre"},{"family":"da Silva","given":"Maria Aparecida"}],"issued":{"date-parts":[["2014"]]},"accessed":{"date-parts":[["2015",4,20]]}}}],"schema":"https://github.com/citation-style-language/schema/raw/master/csl-citation.json"} </w:instrText>
      </w:r>
      <w:r w:rsidRPr="007F1F4B">
        <w:fldChar w:fldCharType="separate"/>
      </w:r>
      <w:r w:rsidR="00B9304D" w:rsidRPr="00B9304D">
        <w:t xml:space="preserve">Silva &amp; da Silva </w:t>
      </w:r>
      <w:r w:rsidR="009520B0">
        <w:t>(</w:t>
      </w:r>
      <w:r w:rsidR="00B9304D" w:rsidRPr="00B9304D">
        <w:t>2014)</w:t>
      </w:r>
      <w:r w:rsidRPr="007F1F4B">
        <w:fldChar w:fldCharType="end"/>
      </w:r>
      <w:r w:rsidRPr="007F1F4B">
        <w:t xml:space="preserve"> </w:t>
      </w:r>
      <w:r>
        <w:t>t</w:t>
      </w:r>
      <w:r w:rsidR="006C5301">
        <w:t>ra</w:t>
      </w:r>
      <w:r>
        <w:t>z como boa r</w:t>
      </w:r>
      <w:r w:rsidR="006C5301">
        <w:t>eferê</w:t>
      </w:r>
      <w:r>
        <w:t xml:space="preserve">ncia para a imagem do </w:t>
      </w:r>
      <w:r w:rsidRPr="007F1F4B">
        <w:t>hospit</w:t>
      </w:r>
      <w:r>
        <w:t xml:space="preserve">al que trabalha bem o seu </w:t>
      </w:r>
      <w:r w:rsidRPr="00F57875">
        <w:rPr>
          <w:i/>
        </w:rPr>
        <w:t>marketing</w:t>
      </w:r>
      <w:r>
        <w:t>,</w:t>
      </w:r>
      <w:r w:rsidRPr="007F1F4B">
        <w:t xml:space="preserve"> </w:t>
      </w:r>
      <w:r>
        <w:t>aproveitando-se</w:t>
      </w:r>
      <w:r w:rsidRPr="007F1F4B">
        <w:t xml:space="preserve"> </w:t>
      </w:r>
      <w:r>
        <w:t>d</w:t>
      </w:r>
      <w:r w:rsidRPr="007F1F4B">
        <w:t xml:space="preserve">o </w:t>
      </w:r>
      <w:r>
        <w:t>conceito</w:t>
      </w:r>
      <w:r w:rsidRPr="007F1F4B">
        <w:t xml:space="preserve"> “hospital-empresa” </w:t>
      </w:r>
      <w:r>
        <w:t>levando</w:t>
      </w:r>
      <w:r w:rsidRPr="007F1F4B">
        <w:t xml:space="preserve"> vantagem sobre os seus concorrentes que não dão a devida importância ao tema, pois </w:t>
      </w:r>
      <w:r>
        <w:t xml:space="preserve">ao se preocupar com a imagem de seu serviço de saúde, já </w:t>
      </w:r>
      <w:r w:rsidRPr="007F1F4B">
        <w:t xml:space="preserve">estão </w:t>
      </w:r>
      <w:r w:rsidR="00517832">
        <w:t>à</w:t>
      </w:r>
      <w:r w:rsidRPr="007F1F4B">
        <w:t xml:space="preserve"> fren</w:t>
      </w:r>
      <w:r>
        <w:t xml:space="preserve">te de seus concorretes e buscam </w:t>
      </w:r>
      <w:r w:rsidRPr="007F1F4B">
        <w:t xml:space="preserve">não só atender </w:t>
      </w:r>
      <w:r>
        <w:t>a</w:t>
      </w:r>
      <w:r w:rsidRPr="007F1F4B">
        <w:t>o seu cliente m</w:t>
      </w:r>
      <w:r w:rsidR="00517832">
        <w:t>a</w:t>
      </w:r>
      <w:r w:rsidRPr="007F1F4B">
        <w:t>s também</w:t>
      </w:r>
      <w:r>
        <w:t xml:space="preserve"> o que é mais importante</w:t>
      </w:r>
      <w:r w:rsidR="00517832">
        <w:t>:</w:t>
      </w:r>
      <w:r w:rsidRPr="007F1F4B">
        <w:t xml:space="preserve"> deixá-lo satisfeito</w:t>
      </w:r>
      <w:r>
        <w:t>.</w:t>
      </w:r>
    </w:p>
    <w:p w14:paraId="2D8459BE" w14:textId="3C41321D" w:rsidR="00A032AC" w:rsidRDefault="00A032AC" w:rsidP="00A032AC">
      <w:pPr>
        <w:spacing w:line="360" w:lineRule="auto"/>
        <w:ind w:firstLine="708"/>
        <w:jc w:val="both"/>
      </w:pPr>
      <w:r>
        <w:t xml:space="preserve">Nas observações da pesquisa de </w:t>
      </w:r>
      <w:r>
        <w:fldChar w:fldCharType="begin"/>
      </w:r>
      <w:r>
        <w:instrText xml:space="preserve"> ADDIN ZOTERO_ITEM CSL_CITATION {"citationID":"833a83ach","properties":{"formattedCitation":"(Donabedian, 1966)","plainCitation":"(Donabedian, 1966)"},"citationItems":[{"id":50,"uris":["http://zotero.org/users/local/ZmPJPTX5/items/H8Z9VUZG"],"uri":["http://zotero.org/users/local/ZmPJPTX5/items/H8Z9VUZG"],"itemData":{"id":50,"type":"article-journal","title":"Evaluating the quality of medical care","container-title":"The Milbank memorial fund quarterly","page":"166–206","source":"Google Scholar","author":[{"family":"Donabedian","given":"Avedis"}],"issued":{"date-parts":[["1966"]]}}}],"schema":"https://github.com/citation-style-language/schema/raw/master/csl-citation.json"} </w:instrText>
      </w:r>
      <w:r>
        <w:fldChar w:fldCharType="separate"/>
      </w:r>
      <w:r w:rsidR="00B9304D" w:rsidRPr="00B9304D">
        <w:t xml:space="preserve">Donabedian </w:t>
      </w:r>
      <w:r w:rsidR="009520B0">
        <w:t>(</w:t>
      </w:r>
      <w:r w:rsidR="00B9304D" w:rsidRPr="00B9304D">
        <w:t>1966)</w:t>
      </w:r>
      <w:r>
        <w:fldChar w:fldCharType="end"/>
      </w:r>
      <w:r>
        <w:t xml:space="preserve"> viu-se que os</w:t>
      </w:r>
      <w:r w:rsidRPr="00134154">
        <w:t xml:space="preserve"> hospitais foram avaliados e classificados</w:t>
      </w:r>
      <w:r>
        <w:t xml:space="preserve"> </w:t>
      </w:r>
      <w:r w:rsidRPr="00134154">
        <w:t>us</w:t>
      </w:r>
      <w:r>
        <w:t>ando opiniões sobre a qualidade, levando em consideração os cuidados médicos, as outras categorias de profissionais</w:t>
      </w:r>
      <w:r w:rsidRPr="00134154">
        <w:t xml:space="preserve">, </w:t>
      </w:r>
      <w:r>
        <w:t xml:space="preserve">o conhecimento da comunidade e outras características. </w:t>
      </w:r>
      <w:r w:rsidR="00517832">
        <w:t>Notou</w:t>
      </w:r>
      <w:r>
        <w:t>-se também que e</w:t>
      </w:r>
      <w:r w:rsidRPr="00134154">
        <w:t xml:space="preserve">studos de qualidade </w:t>
      </w:r>
      <w:r>
        <w:t>estão</w:t>
      </w:r>
      <w:r w:rsidRPr="00134154">
        <w:t xml:space="preserve"> geralmente preocupados</w:t>
      </w:r>
      <w:r>
        <w:t xml:space="preserve"> </w:t>
      </w:r>
      <w:r w:rsidRPr="00134154">
        <w:t>com</w:t>
      </w:r>
      <w:r w:rsidR="00517832">
        <w:t xml:space="preserve"> </w:t>
      </w:r>
      <w:r w:rsidRPr="00134154">
        <w:t>o cuidado real fornecid</w:t>
      </w:r>
      <w:r>
        <w:t>o</w:t>
      </w:r>
      <w:r w:rsidRPr="00134154">
        <w:t xml:space="preserve"> </w:t>
      </w:r>
      <w:r>
        <w:t>por uma</w:t>
      </w:r>
      <w:r w:rsidRPr="00134154">
        <w:t xml:space="preserve"> categoria </w:t>
      </w:r>
      <w:r w:rsidR="00517832">
        <w:t xml:space="preserve">de </w:t>
      </w:r>
      <w:r>
        <w:t>profission</w:t>
      </w:r>
      <w:r w:rsidR="00517832">
        <w:t>ais,</w:t>
      </w:r>
      <w:r w:rsidRPr="00134154">
        <w:t xml:space="preserve"> o cuidado real recebido e </w:t>
      </w:r>
      <w:r>
        <w:t>a</w:t>
      </w:r>
      <w:r w:rsidRPr="00134154">
        <w:t xml:space="preserve"> capacidade </w:t>
      </w:r>
      <w:r>
        <w:t xml:space="preserve">dos profissionais de prestarem cuidados. </w:t>
      </w:r>
      <w:r w:rsidR="00517832">
        <w:t>A</w:t>
      </w:r>
      <w:r>
        <w:t xml:space="preserve"> </w:t>
      </w:r>
      <w:r w:rsidR="00517832">
        <w:t>realização de</w:t>
      </w:r>
      <w:r>
        <w:t xml:space="preserve"> uma avaliação </w:t>
      </w:r>
      <w:r w:rsidRPr="00134154">
        <w:t xml:space="preserve">multidimensional da assistência médica </w:t>
      </w:r>
      <w:r>
        <w:t>é custosa e trabalhosa</w:t>
      </w:r>
      <w:r w:rsidRPr="00134154">
        <w:t>.</w:t>
      </w:r>
      <w:r>
        <w:t xml:space="preserve"> </w:t>
      </w:r>
      <w:r w:rsidRPr="00134154">
        <w:t xml:space="preserve">Os dados </w:t>
      </w:r>
      <w:r>
        <w:t xml:space="preserve">que podem ser </w:t>
      </w:r>
      <w:r w:rsidRPr="00134154">
        <w:t xml:space="preserve">utilizados </w:t>
      </w:r>
      <w:r>
        <w:t>nas pesquisas</w:t>
      </w:r>
      <w:r w:rsidRPr="00134154">
        <w:t xml:space="preserve"> </w:t>
      </w:r>
      <w:r>
        <w:t>envolvem</w:t>
      </w:r>
      <w:r w:rsidRPr="00134154">
        <w:t xml:space="preserve"> aspectos de estrutura, processo ou</w:t>
      </w:r>
      <w:r>
        <w:t xml:space="preserve"> resultado. E os </w:t>
      </w:r>
      <w:r w:rsidRPr="00134154">
        <w:t>requisito</w:t>
      </w:r>
      <w:r>
        <w:t>s para bons indicadores é que eles sejam</w:t>
      </w:r>
      <w:r w:rsidRPr="00134154">
        <w:t xml:space="preserve"> facilmente,</w:t>
      </w:r>
      <w:r>
        <w:t xml:space="preserve"> </w:t>
      </w:r>
      <w:r w:rsidRPr="00134154">
        <w:t xml:space="preserve">rotineiramente mensuráveis e </w:t>
      </w:r>
      <w:r>
        <w:t>validados</w:t>
      </w:r>
      <w:r w:rsidRPr="00134154">
        <w:t xml:space="preserve">. </w:t>
      </w:r>
      <w:r>
        <w:t>Outros aspectos de qualidade hospitalar envolvem ainda í</w:t>
      </w:r>
      <w:r w:rsidRPr="00134154">
        <w:t xml:space="preserve">ndices tradicionais </w:t>
      </w:r>
      <w:r>
        <w:t xml:space="preserve">de </w:t>
      </w:r>
      <w:r w:rsidRPr="00134154">
        <w:t>qualidade da assistência hospitalar, incluindo as taxas de mortalidade, infecção pós-operatória, cesariana,</w:t>
      </w:r>
      <w:r>
        <w:t xml:space="preserve"> entre outros.</w:t>
      </w:r>
    </w:p>
    <w:p w14:paraId="497387A5" w14:textId="174297EB" w:rsidR="00A032AC" w:rsidRDefault="00A032AC" w:rsidP="00BD15E6">
      <w:pPr>
        <w:pStyle w:val="texto"/>
      </w:pPr>
      <w:r w:rsidRPr="00CC48CF">
        <w:t xml:space="preserve">A qualidade </w:t>
      </w:r>
      <w:r>
        <w:t>do serviço oferecido tem papel fundamental na repercussão da avaliação e satisafação do paciente sobre os serviços oferecidos e esta percepção do paciente é</w:t>
      </w:r>
      <w:r w:rsidRPr="00CC48CF">
        <w:t xml:space="preserve"> avaliada direta e indiretamente, levando em conta </w:t>
      </w:r>
      <w:r>
        <w:t>o</w:t>
      </w:r>
      <w:r w:rsidRPr="00CC48CF">
        <w:t xml:space="preserve"> desempenho da organização, serviços oferecidos, </w:t>
      </w:r>
      <w:r>
        <w:t xml:space="preserve">a </w:t>
      </w:r>
      <w:r w:rsidRPr="00CC48CF">
        <w:lastRenderedPageBreak/>
        <w:t xml:space="preserve">limpeza, </w:t>
      </w:r>
      <w:r>
        <w:t xml:space="preserve">a </w:t>
      </w:r>
      <w:r w:rsidRPr="00CC48CF">
        <w:t xml:space="preserve">organização, </w:t>
      </w:r>
      <w:r>
        <w:t xml:space="preserve">a </w:t>
      </w:r>
      <w:r w:rsidRPr="00CC48CF">
        <w:t xml:space="preserve">acomodação, </w:t>
      </w:r>
      <w:r>
        <w:t>a aparência,</w:t>
      </w:r>
      <w:r w:rsidRPr="00CC48CF">
        <w:t xml:space="preserve"> </w:t>
      </w:r>
      <w:r>
        <w:t xml:space="preserve">o </w:t>
      </w:r>
      <w:r w:rsidRPr="00CC48CF">
        <w:t xml:space="preserve">conhecimento técnico de seus profissionais, </w:t>
      </w:r>
      <w:r>
        <w:t xml:space="preserve">a </w:t>
      </w:r>
      <w:r w:rsidRPr="00CC48CF">
        <w:t>atenção</w:t>
      </w:r>
      <w:r>
        <w:t>, a</w:t>
      </w:r>
      <w:r w:rsidRPr="00CC48CF">
        <w:t xml:space="preserve"> cortesia no atendimento, </w:t>
      </w:r>
      <w:r>
        <w:t xml:space="preserve">a </w:t>
      </w:r>
      <w:r w:rsidRPr="00CC48CF">
        <w:t xml:space="preserve">demonstração de conhecimento de ponta, </w:t>
      </w:r>
      <w:r>
        <w:t xml:space="preserve">a </w:t>
      </w:r>
      <w:r w:rsidRPr="00CC48CF">
        <w:t>tecnologia</w:t>
      </w:r>
      <w:r>
        <w:t xml:space="preserve">, a </w:t>
      </w:r>
      <w:r w:rsidRPr="00CC48CF">
        <w:t>inovação,</w:t>
      </w:r>
      <w:r>
        <w:t xml:space="preserve"> o</w:t>
      </w:r>
      <w:r w:rsidRPr="00CC48CF">
        <w:t xml:space="preserve"> ensino e </w:t>
      </w:r>
      <w:r>
        <w:t xml:space="preserve">a </w:t>
      </w:r>
      <w:r w:rsidRPr="00CC48CF">
        <w:t xml:space="preserve">pesquisa. Tudo isso faz com que o cliente sinta confiança e credibilidade no profissional e na instituição o que pode acarretar </w:t>
      </w:r>
      <w:r>
        <w:t xml:space="preserve">diretamente </w:t>
      </w:r>
      <w:r w:rsidRPr="00CC48CF">
        <w:t xml:space="preserve">a satisfação e fidelização do cliente </w:t>
      </w:r>
      <w:r w:rsidRPr="00CC48CF">
        <w:fldChar w:fldCharType="begin"/>
      </w:r>
      <w:r w:rsidRPr="00CC48CF">
        <w:instrText xml:space="preserve"> ADDIN ZOTERO_ITEM CSL_CITATION {"citationID":"162ml09rdp","properties":{"formattedCitation":"(Fialho &amp; Sousa, 2014)","plainCitation":"(Fialho &amp; Sousa, 2014)"},"citationItems":[{"id":318,"uris":["http://zotero.org/users/local/HwBhDmny/items/JB2XGGAJ"],"uri":["http://zotero.org/users/local/HwBhDmny/items/JB2XGGAJ"],"itemData":{"id":318,"type":"webpage","title":"Avaliação da Qualidade. Estudo percetivo da qualidade e satisfação em Radiologia","genre":"article","abstract":"Considerando o panorama atual de valorização progressiva da qualidade, os processos de avaliação da mesma constituem-se como uma parte essencial e importante no sucesso das estratégias organizacionais. Tendo como objetivo a avaliação da satisfação e da qualidade percebida pelos utilizadores de um serviço de Radiologia, realizou-se um estudo de caso, descritivo-correlacional, desenvolvido numa abordagem quantitativa, com recurso ao inquérito por questionário, cuja base de conceção partiu da escala Servperf. Identificaram-se como pontos fortes aspetos da interação dos Técnicos de Radiologia com os utilizadores do serviço e como fragilidades aspetos do acesso, contacto e tangibilidade. Todas as dimensões em estudo apresentaram índices de satisfação superiores a 85%, obteve-se um índice de satisfação global de 89,2% e a grande maioria dos inquiridos manifestou quer intenções de retorno, quer intenções de recomendação do serviço. Pode concluir-se que a apreciação do serviço, por parte dos inquiridos, é bastante positiva, podendo considerar-se, pelo índice de satisfação global obtido, um patamar de “satisfação total” com o serviço estudado.","URL":"http://dspace.uevora.pt/rdpc/handle/10174/12848","language":"por","author":[{"family":"Fialho","given":"Joaquim"},{"family":"Sousa","given":"Vera"}],"issued":{"date-parts":[["2014"]]},"accessed":{"date-parts":[["2015",5,25]]}}}],"schema":"https://github.com/citation-style-language/schema/raw/master/csl-citation.json"} </w:instrText>
      </w:r>
      <w:r w:rsidRPr="00CC48CF">
        <w:fldChar w:fldCharType="separate"/>
      </w:r>
      <w:r w:rsidR="00B9304D" w:rsidRPr="00B9304D">
        <w:t>(Fialho &amp; Sousa, 2014)</w:t>
      </w:r>
      <w:r w:rsidRPr="00CC48CF">
        <w:fldChar w:fldCharType="end"/>
      </w:r>
      <w:r w:rsidRPr="00CC48CF">
        <w:t xml:space="preserve">. </w:t>
      </w:r>
    </w:p>
    <w:p w14:paraId="70279291" w14:textId="3BD56758" w:rsidR="00A032AC" w:rsidRDefault="00A032AC" w:rsidP="00BD15E6">
      <w:pPr>
        <w:pStyle w:val="texto"/>
      </w:pPr>
      <w:r>
        <w:t xml:space="preserve">Em gestão de serviços de saúde, sabe-se que a qualidade da assistência ou dos serviços prestados refletem diretamente na satisfação do cliente, </w:t>
      </w:r>
      <w:r w:rsidR="00757292">
        <w:t xml:space="preserve">e em </w:t>
      </w:r>
      <w:r>
        <w:fldChar w:fldCharType="begin"/>
      </w:r>
      <w:r w:rsidR="00B513E9">
        <w:instrText xml:space="preserve"> ADDIN ZOTERO_ITEM CSL_CITATION {"citationID":"2e7avq4vi9","properties":{"formattedCitation":"(Souza, Nascimento, Santos, Gomes, &amp; Machado, 2015)","plainCitation":"(Souza, Nascimento, Santos, Gomes, &amp; Machado, 2015)"},"citationItems":[{"id":47,"uris":["http://zotero.org/users/local/ZmPJPTX5/items/TS855DI5"],"uri":["http://zotero.org/users/local/ZmPJPTX5/items/TS855DI5"],"itemData":{"id":47,"type":"webpage","title":"QUALIDADE DO ATENDIMENTO NAS EMPRESAS PÚBLICAS E PRIVADAS PRESTADORAS DE SERVIÇO EM SAÚDE | Sousa | Revista de Administração do Sul do Pará (REASP) - FESAR","URL":"http://reasp.fesar.com.br/index.php/REASP/article/view/37/28","author":[{"family":"Souza","given":"Adriana Lemos"},{"family":"Nascimento","given":"Lucelia Rodrigues","dropping-particle":"do"},{"family":"Santos","given":"Rumeninng Abrantes","dropping-particle":"dos"},{"family":"Gomes","given":"Leda de Fátima Muniz"},{"family":"Machado","given":"Marcos Paulo Goulart"}],"issued":{"date-parts":[["2015"]]},"accessed":{"date-parts":[["2015",11,12]]}}}],"schema":"https://github.com/citation-style-language/schema/raw/master/csl-citation.json"} </w:instrText>
      </w:r>
      <w:r>
        <w:fldChar w:fldCharType="separate"/>
      </w:r>
      <w:r w:rsidR="00B9304D" w:rsidRPr="00B9304D">
        <w:t xml:space="preserve">Souza, Nascimento, Santos, Gomes, &amp; Machado </w:t>
      </w:r>
      <w:r w:rsidR="00757292">
        <w:t>(</w:t>
      </w:r>
      <w:r w:rsidR="00B9304D" w:rsidRPr="00B9304D">
        <w:t>2015)</w:t>
      </w:r>
      <w:r>
        <w:fldChar w:fldCharType="end"/>
      </w:r>
      <w:r>
        <w:t xml:space="preserve"> coloca-se que a qualidade e satisfação do cliente estão muitos próximos. </w:t>
      </w:r>
      <w:r w:rsidR="003273E8">
        <w:t>Dessa forma,</w:t>
      </w:r>
      <w:r>
        <w:t xml:space="preserve"> para finalizar este tópico ressalta-se neste trabalho que a busca da qualidade nunca pode acabar </w:t>
      </w:r>
      <w:r>
        <w:fldChar w:fldCharType="begin"/>
      </w:r>
      <w:r>
        <w:instrText xml:space="preserve"> ADDIN ZOTERO_ITEM CSL_CITATION {"citationID":"2gp1i0kd4h","properties":{"formattedCitation":"(Donabedian, 1969)","plainCitation":"(Donabedian, 1969)"},"citationItems":[{"id":48,"uris":["http://zotero.org/users/local/ZmPJPTX5/items/NM82NN24"],"uri":["http://zotero.org/users/local/ZmPJPTX5/items/NM82NN24"],"itemData":{"id":48,"type":"book","title":"Part II - Some Issues in evaluating the quality of nursing care","collection-number":"10","volume":"59","author":[{"family":"Donabedian","given":"Avedis"}],"issued":{"date-parts":[["1969"]]}}}],"schema":"https://github.com/citation-style-language/schema/raw/master/csl-citation.json"} </w:instrText>
      </w:r>
      <w:r>
        <w:fldChar w:fldCharType="separate"/>
      </w:r>
      <w:r w:rsidR="00B9304D" w:rsidRPr="00B9304D">
        <w:t>(Donabedian, 1969)</w:t>
      </w:r>
      <w:r>
        <w:fldChar w:fldCharType="end"/>
      </w:r>
      <w:r>
        <w:t>.</w:t>
      </w:r>
    </w:p>
    <w:p w14:paraId="6649A235" w14:textId="0FB73A0A" w:rsidR="00700CF4" w:rsidRDefault="00700CF4" w:rsidP="00B178F6">
      <w:pPr>
        <w:pStyle w:val="Ttulo2"/>
      </w:pPr>
      <w:bookmarkStart w:id="34" w:name="_Toc445576627"/>
      <w:r w:rsidRPr="001E48F7">
        <w:t>SATISFAÇÃO DO CLIENTE</w:t>
      </w:r>
      <w:r w:rsidR="00E00A31" w:rsidRPr="001E48F7">
        <w:t xml:space="preserve"> HOSPITALAR</w:t>
      </w:r>
      <w:bookmarkEnd w:id="34"/>
    </w:p>
    <w:p w14:paraId="31E0B0EF" w14:textId="284877C7" w:rsidR="00E81675" w:rsidRPr="00E81675" w:rsidRDefault="009339F8" w:rsidP="00BD15E6">
      <w:pPr>
        <w:pStyle w:val="texto"/>
      </w:pPr>
      <w:r w:rsidRPr="00686583">
        <w:t xml:space="preserve">Neste tópico </w:t>
      </w:r>
      <w:r w:rsidR="00496308">
        <w:t xml:space="preserve">será </w:t>
      </w:r>
      <w:r w:rsidRPr="00686583">
        <w:t>aborda</w:t>
      </w:r>
      <w:r w:rsidR="00496308">
        <w:t>do</w:t>
      </w:r>
      <w:r w:rsidRPr="00686583">
        <w:t xml:space="preserve"> a satisfação do cliente hospitalar, e para iniciar </w:t>
      </w:r>
      <w:r w:rsidR="00496308">
        <w:t>será apresentada a</w:t>
      </w:r>
      <w:r>
        <w:t xml:space="preserve"> história da satisfação do cliente, seguidos de satisfação do </w:t>
      </w:r>
      <w:r w:rsidR="00686583">
        <w:t>cliente</w:t>
      </w:r>
      <w:r>
        <w:t xml:space="preserve"> no ambiente hospitalar, satisfação do cliente com o atendimento de enfermagem, escalas de satisfação do cliente com o atendimento de enfermagem</w:t>
      </w:r>
      <w:r w:rsidR="00686583">
        <w:t xml:space="preserve"> e por fim da</w:t>
      </w:r>
      <w:r>
        <w:t xml:space="preserve"> seleç</w:t>
      </w:r>
      <w:r w:rsidR="00686583">
        <w:t>ão das escalas de satisfação do cliente com o atendimento de enfermagem.</w:t>
      </w:r>
    </w:p>
    <w:p w14:paraId="13F086F6" w14:textId="4008CC48" w:rsidR="00EA1BDA" w:rsidRPr="001E48F7" w:rsidRDefault="00F660B2" w:rsidP="009D3041">
      <w:pPr>
        <w:pStyle w:val="Ttulo3"/>
      </w:pPr>
      <w:bookmarkStart w:id="35" w:name="_Toc445576628"/>
      <w:r>
        <w:t>S</w:t>
      </w:r>
      <w:r w:rsidR="00F34D2D" w:rsidRPr="001E48F7">
        <w:t>atisfação do cliente</w:t>
      </w:r>
      <w:bookmarkEnd w:id="35"/>
    </w:p>
    <w:p w14:paraId="535B222B" w14:textId="17125B0C" w:rsidR="00A1321F" w:rsidRDefault="00700CF4" w:rsidP="00BD15E6">
      <w:pPr>
        <w:pStyle w:val="texto"/>
        <w:rPr>
          <w:rStyle w:val="descricao"/>
        </w:rPr>
      </w:pPr>
      <w:r w:rsidRPr="001E48F7">
        <w:t xml:space="preserve">A </w:t>
      </w:r>
      <w:r w:rsidR="00B528AD">
        <w:t>origem da palavra</w:t>
      </w:r>
      <w:r w:rsidRPr="001E48F7">
        <w:t xml:space="preserve"> </w:t>
      </w:r>
      <w:r w:rsidRPr="00B528AD">
        <w:t>satisfação</w:t>
      </w:r>
      <w:r w:rsidRPr="001E48F7">
        <w:t xml:space="preserve"> é originária do </w:t>
      </w:r>
      <w:r w:rsidR="00B528AD">
        <w:t>advérbio</w:t>
      </w:r>
      <w:r w:rsidRPr="001E48F7">
        <w:t xml:space="preserve"> </w:t>
      </w:r>
      <w:r w:rsidRPr="00A533E6">
        <w:rPr>
          <w:i/>
        </w:rPr>
        <w:t>satis</w:t>
      </w:r>
      <w:r w:rsidR="00B528AD">
        <w:rPr>
          <w:i/>
        </w:rPr>
        <w:t>,</w:t>
      </w:r>
      <w:r w:rsidR="00DC779E">
        <w:rPr>
          <w:i/>
        </w:rPr>
        <w:t xml:space="preserve"> </w:t>
      </w:r>
      <w:r w:rsidR="00B528AD" w:rsidRPr="00B528AD">
        <w:t>(</w:t>
      </w:r>
      <w:r w:rsidR="00DC779E" w:rsidRPr="00B528AD">
        <w:t>bastante, suficiente, em quantidade adequada</w:t>
      </w:r>
      <w:r w:rsidR="00B528AD">
        <w:t>) mais o verdo</w:t>
      </w:r>
      <w:r w:rsidR="00B528AD">
        <w:rPr>
          <w:i/>
        </w:rPr>
        <w:t xml:space="preserve"> </w:t>
      </w:r>
      <w:r w:rsidRPr="00A533E6">
        <w:rPr>
          <w:i/>
        </w:rPr>
        <w:t>fac</w:t>
      </w:r>
      <w:r w:rsidR="00B528AD">
        <w:rPr>
          <w:i/>
        </w:rPr>
        <w:t xml:space="preserve">ere </w:t>
      </w:r>
      <w:r w:rsidR="00B528AD" w:rsidRPr="00B528AD">
        <w:t>(f</w:t>
      </w:r>
      <w:r w:rsidR="00B528AD">
        <w:t>azer),</w:t>
      </w:r>
      <w:r w:rsidR="00B528AD" w:rsidRPr="00B528AD">
        <w:t xml:space="preserve"> </w:t>
      </w:r>
      <w:r w:rsidR="00B528AD">
        <w:t>ambos do latim clássico, o que poderia carregar o significado de “fazer do modo desejado”</w:t>
      </w:r>
      <w:r w:rsidRPr="001E48F7">
        <w:t xml:space="preserve"> e a palavra </w:t>
      </w:r>
      <w:r w:rsidR="00BD1E52" w:rsidRPr="00B528AD">
        <w:t>cliente</w:t>
      </w:r>
      <w:r w:rsidRPr="001E48F7">
        <w:t xml:space="preserve"> </w:t>
      </w:r>
      <w:r w:rsidR="00B528AD">
        <w:t xml:space="preserve">vem de </w:t>
      </w:r>
      <w:r w:rsidR="00B528AD" w:rsidRPr="00B528AD">
        <w:rPr>
          <w:i/>
        </w:rPr>
        <w:t>cliens</w:t>
      </w:r>
      <w:r w:rsidR="00B528AD">
        <w:t>, que era o indivíduo</w:t>
      </w:r>
      <w:r w:rsidR="00E710B4">
        <w:t xml:space="preserve"> que dependia da proteção de outro na Roma antiga</w:t>
      </w:r>
      <w:r w:rsidR="006117AF">
        <w:t xml:space="preserve"> </w:t>
      </w:r>
      <w:r w:rsidR="006117AF">
        <w:fldChar w:fldCharType="begin"/>
      </w:r>
      <w:r w:rsidR="006117AF">
        <w:instrText xml:space="preserve"> ADDIN ZOTERO_ITEM CSL_CITATION {"citationID":"1mja2elj0u","properties":{"formattedCitation":"{\\rtf (\\uc0\\u8220{}Consult\\uc0\\u243{}rio Etmol\\uc0\\u243{}gico\\uc0\\u8221{}, [s.d.])}","plainCitation":"(“Consultório Etmológico”, [s.d.])"},"citationItems":[{"id":433,"uris":["http://zotero.org/users/local/ZmPJPTX5/items/Q9Q9F42G"],"uri":["http://zotero.org/users/local/ZmPJPTX5/items/Q9Q9F42G"],"itemData":{"id":433,"type":"post-weblog","title":"Consultório Etmológico","URL":"http://origemdapalavra.com.br","accessed":{"date-parts":[["2016",3,12]]}}}],"schema":"https://github.com/citation-style-language/schema/raw/master/csl-citation.json"} </w:instrText>
      </w:r>
      <w:r w:rsidR="006117AF">
        <w:fldChar w:fldCharType="separate"/>
      </w:r>
      <w:r w:rsidR="00757292">
        <w:t>(</w:t>
      </w:r>
      <w:r w:rsidR="00B9304D" w:rsidRPr="00B9304D">
        <w:t>Consultório Etmológico, [s.d.])</w:t>
      </w:r>
      <w:r w:rsidR="006117AF">
        <w:fldChar w:fldCharType="end"/>
      </w:r>
      <w:r w:rsidR="00E710B4">
        <w:t>.</w:t>
      </w:r>
    </w:p>
    <w:p w14:paraId="416CAB98" w14:textId="4B7BFDB7" w:rsidR="00700CF4" w:rsidRPr="001E48F7" w:rsidRDefault="00700CF4" w:rsidP="00BD15E6">
      <w:pPr>
        <w:pStyle w:val="texto"/>
      </w:pPr>
      <w:r w:rsidRPr="001E48F7">
        <w:t xml:space="preserve">Nas ultimas décadas, </w:t>
      </w:r>
      <w:r w:rsidR="00B53632" w:rsidRPr="001E48F7">
        <w:t>as</w:t>
      </w:r>
      <w:r w:rsidRPr="001E48F7">
        <w:t xml:space="preserve"> mudanças na economia mundial tem fortalecido o crescimento das empresas</w:t>
      </w:r>
      <w:r w:rsidR="00B53632" w:rsidRPr="001E48F7">
        <w:t>, a disputa por mercados</w:t>
      </w:r>
      <w:r w:rsidRPr="001E48F7">
        <w:t xml:space="preserve"> e o desejo de manter seus clientes, contribui</w:t>
      </w:r>
      <w:r w:rsidR="00FE465E" w:rsidRPr="001E48F7">
        <w:t>ndo para a sobrevivência da empresa</w:t>
      </w:r>
      <w:r w:rsidRPr="001E48F7">
        <w:t xml:space="preserve"> </w:t>
      </w:r>
      <w:r w:rsidR="006B6C25" w:rsidRPr="001E48F7">
        <w:fldChar w:fldCharType="begin"/>
      </w:r>
      <w:r w:rsidRPr="001E48F7">
        <w:instrText xml:space="preserve"> ADDIN ZOTERO_ITEM CSL_CITATION {"citationID":"2d9prms8oj","properties":{"formattedCitation":"(Fornell, Johnson, Anderson, Cha, &amp; Bryant, 1996)","plainCitation":"(Fornell, Johnson, Anderson, Cha, &amp; Bryant, 1996)"},"citationItems":[{"id":1858,"uris":["http://zotero.org/users/local/HwBhDmny/items/NGXWA6KV"],"uri":["http://zotero.org/users/local/HwBhDmny/items/NGXWA6KV"],"itemData":{"id":1858,"type":"article-journal","title":"The American customer satisfaction index: nature, purpose, and findings","container-title":"The Journal of Marketing","page":"7–18","source":"Google Scholar","shortTitle":"The American customer satisfaction index","author":[{"family":"Fornell","given":"Claes"},{"family":"Johnson","given":"Michael D."},{"family":"Anderson","given":"Eugene W."},{"family":"Cha","given":"Jaesung"},{"family":"Bryant","given":"Barbara Everitt"}],"issued":{"date-parts":[["1996"]]},"accessed":{"date-parts":[["2015",4,23]]}}}],"schema":"https://github.com/citation-style-language/schema/raw/master/csl-citation.json"} </w:instrText>
      </w:r>
      <w:r w:rsidR="006B6C25" w:rsidRPr="001E48F7">
        <w:fldChar w:fldCharType="separate"/>
      </w:r>
      <w:r w:rsidR="00B9304D" w:rsidRPr="00B9304D">
        <w:t>(Fornell, Johnson, Anderson, Cha, &amp; Bryant, 1996)</w:t>
      </w:r>
      <w:r w:rsidR="006B6C25" w:rsidRPr="001E48F7">
        <w:fldChar w:fldCharType="end"/>
      </w:r>
      <w:r w:rsidRPr="001E48F7">
        <w:t>.</w:t>
      </w:r>
    </w:p>
    <w:p w14:paraId="00FFB772" w14:textId="363B9594" w:rsidR="00E05D92" w:rsidRPr="001E48F7" w:rsidRDefault="00700CF4" w:rsidP="00BD15E6">
      <w:pPr>
        <w:pStyle w:val="texto"/>
      </w:pPr>
      <w:r w:rsidRPr="001E48F7">
        <w:t>A partir deste pensamento começou</w:t>
      </w:r>
      <w:r w:rsidR="00E710B4">
        <w:t>-se</w:t>
      </w:r>
      <w:r w:rsidRPr="001E48F7">
        <w:t xml:space="preserve"> a desenvolver métodos para efetuar a mensuração</w:t>
      </w:r>
      <w:r w:rsidR="00E710B4">
        <w:t xml:space="preserve"> da</w:t>
      </w:r>
      <w:r w:rsidRPr="001E48F7">
        <w:t xml:space="preserve"> satisfação do cliente. Na d</w:t>
      </w:r>
      <w:r w:rsidR="00E710B4">
        <w:t>é</w:t>
      </w:r>
      <w:r w:rsidRPr="001E48F7">
        <w:t xml:space="preserve">cada de </w:t>
      </w:r>
      <w:r w:rsidR="00E710B4">
        <w:t>19</w:t>
      </w:r>
      <w:r w:rsidRPr="001E48F7">
        <w:t xml:space="preserve">80, foi desenvolvido na </w:t>
      </w:r>
      <w:r w:rsidR="00C85C75" w:rsidRPr="001E48F7">
        <w:t>S</w:t>
      </w:r>
      <w:r w:rsidRPr="001E48F7">
        <w:t>u</w:t>
      </w:r>
      <w:r w:rsidR="00C85C75" w:rsidRPr="001E48F7">
        <w:t>é</w:t>
      </w:r>
      <w:r w:rsidRPr="001E48F7">
        <w:t xml:space="preserve">cia o </w:t>
      </w:r>
      <w:r w:rsidRPr="001E48F7">
        <w:rPr>
          <w:i/>
        </w:rPr>
        <w:lastRenderedPageBreak/>
        <w:t xml:space="preserve">Swedish Customer Satisfaction Index </w:t>
      </w:r>
      <w:r w:rsidRPr="001E48F7">
        <w:t>(SCSI), um instrumento sueco de satisfação do cliente</w:t>
      </w:r>
      <w:r w:rsidR="005D7CDD">
        <w:t>;</w:t>
      </w:r>
      <w:r w:rsidRPr="001E48F7">
        <w:t xml:space="preserve"> e alguns </w:t>
      </w:r>
      <w:r w:rsidR="00466488">
        <w:t>a</w:t>
      </w:r>
      <w:r w:rsidRPr="001E48F7">
        <w:t>nos depois instrumentos semelhantes foram desenvolvidos na Alemanha, em Israel, em Taiwan e na Nova Zelândia</w:t>
      </w:r>
      <w:r w:rsidR="005D7CDD">
        <w:t>,</w:t>
      </w:r>
      <w:r w:rsidRPr="001E48F7">
        <w:t xml:space="preserve"> </w:t>
      </w:r>
      <w:r w:rsidR="005D7CDD">
        <w:t>contudo</w:t>
      </w:r>
      <w:r w:rsidRPr="001E48F7">
        <w:t xml:space="preserve"> o grande marco de mensuraração da satisfação do cliente foi em 1994 com o </w:t>
      </w:r>
      <w:r w:rsidRPr="001E48F7">
        <w:rPr>
          <w:i/>
        </w:rPr>
        <w:t>American Customer Satisfaction Index</w:t>
      </w:r>
      <w:r w:rsidRPr="001E48F7">
        <w:t xml:space="preserve"> (ACSI) </w:t>
      </w:r>
      <w:r w:rsidR="006B6C25" w:rsidRPr="001E48F7">
        <w:fldChar w:fldCharType="begin"/>
      </w:r>
      <w:r w:rsidRPr="001E48F7">
        <w:instrText xml:space="preserve"> ADDIN ZOTERO_ITEM CSL_CITATION {"citationID":"1fmcm7hes4","properties":{"formattedCitation":"(Fornell et al., 1996)","plainCitation":"(Fornell et al., 1996)"},"citationItems":[{"id":1858,"uris":["http://zotero.org/users/local/HwBhDmny/items/NGXWA6KV"],"uri":["http://zotero.org/users/local/HwBhDmny/items/NGXWA6KV"],"itemData":{"id":1858,"type":"article-journal","title":"The American customer satisfaction index: nature, purpose, and findings","container-title":"The Journal of Marketing","page":"7–18","source":"Google Scholar","shortTitle":"The American customer satisfaction index","author":[{"family":"Fornell","given":"Claes"},{"family":"Johnson","given":"Michael D."},{"family":"Anderson","given":"Eugene W."},{"family":"Cha","given":"Jaesung"},{"family":"Bryant","given":"Barbara Everitt"}],"issued":{"date-parts":[["1996"]]},"accessed":{"date-parts":[["2015",4,23]]}}}],"schema":"https://github.com/citation-style-language/schema/raw/master/csl-citation.json"} </w:instrText>
      </w:r>
      <w:r w:rsidR="006B6C25" w:rsidRPr="001E48F7">
        <w:fldChar w:fldCharType="separate"/>
      </w:r>
      <w:r w:rsidR="00B9304D" w:rsidRPr="00B9304D">
        <w:t>(Fornell et al., 1996)</w:t>
      </w:r>
      <w:r w:rsidR="006B6C25" w:rsidRPr="001E48F7">
        <w:fldChar w:fldCharType="end"/>
      </w:r>
      <w:r w:rsidRPr="001E48F7">
        <w:t xml:space="preserve">. Na Europa, o ACSI foi a base para o European Customer Satisfaction Index (ECSI) </w:t>
      </w:r>
      <w:r w:rsidR="006B6C25" w:rsidRPr="001E48F7">
        <w:rPr>
          <w:bCs/>
        </w:rPr>
        <w:fldChar w:fldCharType="begin"/>
      </w:r>
      <w:r w:rsidR="00E05D92" w:rsidRPr="001E48F7">
        <w:rPr>
          <w:bCs/>
        </w:rPr>
        <w:instrText xml:space="preserve"> ADDIN ZOTERO_ITEM CSL_CITATION {"citationID":"2m7rb9s3k1","properties":{"formattedCitation":"(Urdan &amp; Rodrigues, 1999)","plainCitation":"(Urdan &amp; Rodrigues, 1999)"},"citationItems":[{"id":1851,"uris":["http://zotero.org/users/local/HwBhDmny/items/4ERIIRE2"],"uri":["http://zotero.org/users/local/HwBhDmny/items/4ERIIRE2"],"itemData":{"id":1851,"type":"article-journal","title":"O modelo do índice de satisfação do cliente norte-americano: um exame inicial no Brasil com equações estruturais","container-title":"Revista de Administração Contemporânea","page":"109–130","volume":"3","issue":"3","source":"Google Scholar","shortTitle":"O modelo do índice de satisfação do cliente norte-americano","author":[{"family":"Urdan","given":"André Torres"},{"family":"Rodrigues","given":"Arnaldo Rocha"}],"issued":{"date-parts":[["1999"]]},"accessed":{"date-parts":[["2015",4,23]]}}}],"schema":"https://github.com/citation-style-language/schema/raw/master/csl-citation.json"} </w:instrText>
      </w:r>
      <w:r w:rsidR="006B6C25" w:rsidRPr="001E48F7">
        <w:rPr>
          <w:bCs/>
        </w:rPr>
        <w:fldChar w:fldCharType="separate"/>
      </w:r>
      <w:r w:rsidR="00B9304D" w:rsidRPr="00B9304D">
        <w:t>(Urdan &amp; Rodrigues, 1999)</w:t>
      </w:r>
      <w:r w:rsidR="006B6C25" w:rsidRPr="001E48F7">
        <w:rPr>
          <w:bCs/>
        </w:rPr>
        <w:fldChar w:fldCharType="end"/>
      </w:r>
      <w:r w:rsidR="00E05D92" w:rsidRPr="001E48F7">
        <w:rPr>
          <w:bCs/>
        </w:rPr>
        <w:t>.</w:t>
      </w:r>
    </w:p>
    <w:p w14:paraId="6D2D3FFE" w14:textId="26E62DC7" w:rsidR="00700CF4" w:rsidRDefault="00700CF4" w:rsidP="00BD15E6">
      <w:pPr>
        <w:pStyle w:val="texto"/>
        <w:rPr>
          <w:bCs/>
        </w:rPr>
      </w:pPr>
      <w:r w:rsidRPr="001E48F7">
        <w:t>O primeiro índice de satisfaçã</w:t>
      </w:r>
      <w:r w:rsidR="000E4717" w:rsidRPr="001E48F7">
        <w:t>o do cliente</w:t>
      </w:r>
      <w:r w:rsidRPr="001E48F7">
        <w:t xml:space="preserve"> foi o </w:t>
      </w:r>
      <w:r w:rsidRPr="00D47702">
        <w:rPr>
          <w:i/>
        </w:rPr>
        <w:t>Customer Satisfaction Barometer</w:t>
      </w:r>
      <w:r w:rsidRPr="001E48F7">
        <w:t xml:space="preserve"> (CSB), </w:t>
      </w:r>
      <w:r w:rsidR="00044AB6" w:rsidRPr="001E48F7">
        <w:t>desenvolvido na Sué</w:t>
      </w:r>
      <w:r w:rsidRPr="001E48F7">
        <w:t>cia, em mais de 30 i</w:t>
      </w:r>
      <w:r w:rsidR="00D47702">
        <w:t>ndú</w:t>
      </w:r>
      <w:r w:rsidRPr="001E48F7">
        <w:t xml:space="preserve">strias e mais de 100 empresas </w:t>
      </w:r>
      <w:r w:rsidR="006B6C25" w:rsidRPr="001E48F7">
        <w:fldChar w:fldCharType="begin"/>
      </w:r>
      <w:r w:rsidRPr="001E48F7">
        <w:instrText xml:space="preserve"> ADDIN ZOTERO_ITEM CSL_CITATION {"citationID":"h7i3a4fn1","properties":{"formattedCitation":"(Fornell, 1992)","plainCitation":"(Fornell, 1992)"},"citationItems":[{"id":1866,"uris":["http://zotero.org/users/local/HwBhDmny/items/U49U6NKH"],"uri":["http://zotero.org/users/local/HwBhDmny/items/U49U6NKH"],"itemData":{"id":1866,"type":"article-journal","title":"A National Customer Satisfaction Barometer: The Swedish Experience","container-title":"Journal of Marketing","page":"6-21","volume":"56","issue":"1","source":"JSTOR","abstract":"Many individual companies and some industries monitor customer satisfaction on a continual basis, but Sweden is the first country to do so on a national level. The annual Customer Satisfaction Barometer (CSB) measures customer satisfaction in more than 30 industries and for more than 100 corporations. The new index is intended to be complementary to productivity measures. Whereas productivity basically reflects quantity of output, CSB measures quality of output (as experienced by the buyer). The author reports the results of a large-scale Swedish effort to measure quality of the total consumption process as customer satisfaction. The significance of customer satisfaction and its place within the overall strategy of the firm are discussed. An implication from examining the relationship between market share and customer satisfaction by a location model is that satisfaction should be lower in industries where supply is homogeneous and demand heterogeneous. Satisfaction should be higher when the heterogeneity/homogeneity of demand is matched by the supply. Empirical support is found for that proposition in monopolies as well as in competitive market structures. Likewise, industries in general are found to have a high level of customer satisfaction if they are highly dependent on satisfaction for repeat business. The opposite is found for industries in which companies have more captive markets. For Sweden, the 1991 results show a slight increase in CSB, which should have a positive effect on the general economic climate.","DOI":"10.2307/1252129","ISSN":"0022-2429","shortTitle":"A National Customer Satisfaction Barometer","journalAbbreviation":"Journal of Marketing","author":[{"family":"Fornell","given":"Claes"}],"issued":{"date-parts":[["1992",1,1]]},"accessed":{"date-parts":[["2015",4,23]]}}}],"schema":"https://github.com/citation-style-language/schema/raw/master/csl-citation.json"} </w:instrText>
      </w:r>
      <w:r w:rsidR="006B6C25" w:rsidRPr="001E48F7">
        <w:fldChar w:fldCharType="separate"/>
      </w:r>
      <w:r w:rsidR="00B9304D" w:rsidRPr="00B9304D">
        <w:t>(Fornell, 1992)</w:t>
      </w:r>
      <w:r w:rsidR="006B6C25" w:rsidRPr="001E48F7">
        <w:fldChar w:fldCharType="end"/>
      </w:r>
      <w:r w:rsidR="005D5595" w:rsidRPr="001E48F7">
        <w:t xml:space="preserve">. </w:t>
      </w:r>
      <w:r w:rsidR="00E05D92" w:rsidRPr="001E48F7">
        <w:t>O modelo ACSI também foi traduzido e deu origem a muitos trabalhos públicados no Brasil</w:t>
      </w:r>
      <w:r w:rsidR="00E05D92" w:rsidRPr="001E48F7">
        <w:rPr>
          <w:bCs/>
        </w:rPr>
        <w:t xml:space="preserve"> </w:t>
      </w:r>
      <w:r w:rsidR="006B6C25" w:rsidRPr="001E48F7">
        <w:rPr>
          <w:bCs/>
        </w:rPr>
        <w:fldChar w:fldCharType="begin"/>
      </w:r>
      <w:r w:rsidR="00482A80" w:rsidRPr="001E48F7">
        <w:rPr>
          <w:bCs/>
        </w:rPr>
        <w:instrText xml:space="preserve"> ADDIN ZOTERO_ITEM CSL_CITATION {"citationID":"vy8cAZhb","properties":{"formattedCitation":"(Urdan &amp; Rodrigues, 1999)","plainCitation":"(Urdan &amp; Rodrigues, 1999)"},"citationItems":[{"id":1851,"uris":["http://zotero.org/users/local/HwBhDmny/items/4ERIIRE2"],"uri":["http://zotero.org/users/local/HwBhDmny/items/4ERIIRE2"],"itemData":{"id":1851,"type":"article-journal","title":"O modelo do índice de satisfação do cliente norte-americano: um exame inicial no Brasil com equações estruturais","container-title":"Revista de Administração Contemporânea","page":"109–130","volume":"3","issue":"3","source":"Google Scholar","shortTitle":"O modelo do índice de satisfação do cliente norte-americano","author":[{"family":"Urdan","given":"André Torres"},{"family":"Rodrigues","given":"Arnaldo Rocha"}],"issued":{"date-parts":[["1999"]]},"accessed":{"date-parts":[["2015",4,23]]}}}],"schema":"https://github.com/citation-style-language/schema/raw/master/csl-citation.json"} </w:instrText>
      </w:r>
      <w:r w:rsidR="006B6C25" w:rsidRPr="001E48F7">
        <w:rPr>
          <w:bCs/>
        </w:rPr>
        <w:fldChar w:fldCharType="separate"/>
      </w:r>
      <w:r w:rsidR="00B9304D" w:rsidRPr="00B9304D">
        <w:t>(Urdan &amp; Rodrigues, 1999)</w:t>
      </w:r>
      <w:r w:rsidR="006B6C25" w:rsidRPr="001E48F7">
        <w:rPr>
          <w:bCs/>
        </w:rPr>
        <w:fldChar w:fldCharType="end"/>
      </w:r>
      <w:r w:rsidR="00E05D92" w:rsidRPr="001E48F7">
        <w:rPr>
          <w:bCs/>
        </w:rPr>
        <w:t>.</w:t>
      </w:r>
    </w:p>
    <w:p w14:paraId="7BFCDA39" w14:textId="1A11B148" w:rsidR="002F04E4" w:rsidRPr="001E48F7" w:rsidRDefault="00F34D2D" w:rsidP="003A5906">
      <w:pPr>
        <w:pStyle w:val="Ttulo3"/>
      </w:pPr>
      <w:bookmarkStart w:id="36" w:name="_Toc445576629"/>
      <w:r w:rsidRPr="001E48F7">
        <w:t>Satisfação do paciente no ambiente hospitalar</w:t>
      </w:r>
      <w:bookmarkEnd w:id="36"/>
    </w:p>
    <w:p w14:paraId="2E4CB81E" w14:textId="66CF65FB" w:rsidR="00851DC6" w:rsidRPr="001E48F7" w:rsidRDefault="002F04E4" w:rsidP="00BD15E6">
      <w:pPr>
        <w:pStyle w:val="texto"/>
      </w:pPr>
      <w:r w:rsidRPr="001E48F7">
        <w:t xml:space="preserve">A satisfação do paciente é considerada um fenomeno complexo que inclui o relacionamento com a equipe </w:t>
      </w:r>
      <w:r w:rsidR="005D5595" w:rsidRPr="001E48F7">
        <w:t xml:space="preserve">multiprofissional, </w:t>
      </w:r>
      <w:r w:rsidRPr="001E48F7">
        <w:t>o ambiente físico hospitalar, as instalações, o</w:t>
      </w:r>
      <w:r w:rsidR="00FE465E" w:rsidRPr="001E48F7">
        <w:t>s</w:t>
      </w:r>
      <w:r w:rsidRPr="001E48F7">
        <w:t xml:space="preserve"> equipamentos e tecnologias e a atualização </w:t>
      </w:r>
      <w:r w:rsidR="005D5595" w:rsidRPr="001E48F7">
        <w:t>da equipe multiprofissional</w:t>
      </w:r>
      <w:r w:rsidRPr="001E48F7">
        <w:t xml:space="preserve"> </w:t>
      </w:r>
      <w:r w:rsidR="006B6C25" w:rsidRPr="001E48F7">
        <w:fldChar w:fldCharType="begin"/>
      </w:r>
      <w:r w:rsidR="002E6670" w:rsidRPr="001E48F7">
        <w:instrText xml:space="preserve"> ADDIN ZOTERO_ITEM CSL_CITATION {"citationID":"2o1nk0jm7l","properties":{"formattedCitation":"(Odinino &amp; Guirardello, 2010, p. 201)","plainCitation":"(Odinino &amp; Guirardello, 2010, p. 201)","dontUpdate":true},"citationItems":[{"id":"d6snUkc1/rAcq1ics","uris":["http://zotero.org/users/local/eW0mdJl5/items/DVTV9RNZ"],"uri":["http://zotero.org/users/local/eW0mdJl5/items/DVTV9RNZ"],"itemData":{"id":"d6snUkc1/rAcq1ics","type":"article-journal","title":"Satisfação da puérpera com os cuidados de enfermagem recebidos em um alojamento conjunto","container-title":"Texto and Contexto Enfermagem","page":"682","volume":"19","issue":"4","source":"Google Scholar","note":"00013","author":[{"family":"Odinino","given":"Nat lia Gabriela"},{"family":"Guirardello","given":"Edin is de Brito"}],"issued":{"year":2010},"accessed":{"year":2014,"month":4,"day":5},"page-first":"682","container-title-short":"Texto Contexto Enferm."},"locator":"201"}],"schema":"https://github.com/citation-style-language/schema/raw/master/csl-citation.json"} </w:instrText>
      </w:r>
      <w:r w:rsidR="006B6C25" w:rsidRPr="001E48F7">
        <w:fldChar w:fldCharType="separate"/>
      </w:r>
      <w:r w:rsidR="00E03111" w:rsidRPr="001E48F7">
        <w:t>(Odinino &amp; Guirardello, 2010)</w:t>
      </w:r>
      <w:r w:rsidR="006B6C25" w:rsidRPr="001E48F7">
        <w:fldChar w:fldCharType="end"/>
      </w:r>
      <w:r w:rsidR="00A604C7" w:rsidRPr="001E48F7">
        <w:t>.</w:t>
      </w:r>
      <w:r w:rsidR="00E03111" w:rsidRPr="001E48F7" w:rsidDel="00E03111">
        <w:t xml:space="preserve"> </w:t>
      </w:r>
      <w:r w:rsidR="00851DC6" w:rsidRPr="001E48F7">
        <w:t>Em uma internação hospitalar o cliente/paciente sai de seu ambiente “casa, família e trabalho” e tem que se adaptar a normas e rotinas, como: limitação ao seu quarto, restrição de contato com familiares</w:t>
      </w:r>
      <w:r w:rsidR="008D0045" w:rsidRPr="001E48F7">
        <w:t>, de intimidade</w:t>
      </w:r>
      <w:r w:rsidR="00851DC6" w:rsidRPr="001E48F7">
        <w:t xml:space="preserve">, roupas privativas, o não uso de seus pertences particulares, </w:t>
      </w:r>
      <w:r w:rsidR="00CC4C30">
        <w:t>compartilhar</w:t>
      </w:r>
      <w:r w:rsidR="00851DC6" w:rsidRPr="001E48F7">
        <w:t xml:space="preserve"> espaço com estranhos, mudança </w:t>
      </w:r>
      <w:r w:rsidR="00FE465E" w:rsidRPr="001E48F7">
        <w:t>nos há</w:t>
      </w:r>
      <w:r w:rsidR="008D0045" w:rsidRPr="001E48F7">
        <w:t xml:space="preserve">bitos de </w:t>
      </w:r>
      <w:r w:rsidR="00851DC6" w:rsidRPr="001E48F7">
        <w:t>alimentação e</w:t>
      </w:r>
      <w:r w:rsidR="008D0045" w:rsidRPr="001E48F7">
        <w:t xml:space="preserve"> muitos procedimentos </w:t>
      </w:r>
      <w:r w:rsidR="00FE465E" w:rsidRPr="001E48F7">
        <w:t>que são re</w:t>
      </w:r>
      <w:r w:rsidR="00D47702">
        <w:t>a</w:t>
      </w:r>
      <w:r w:rsidR="00FE465E" w:rsidRPr="001E48F7">
        <w:t xml:space="preserve">lizados </w:t>
      </w:r>
      <w:r w:rsidR="00D47702">
        <w:t>à</w:t>
      </w:r>
      <w:r w:rsidR="00FE465E" w:rsidRPr="001E48F7">
        <w:t xml:space="preserve"> noite causando</w:t>
      </w:r>
      <w:r w:rsidR="008D0045" w:rsidRPr="001E48F7">
        <w:t xml:space="preserve"> interrupções do sono</w:t>
      </w:r>
      <w:r w:rsidR="00D47702">
        <w:t>;</w:t>
      </w:r>
      <w:r w:rsidR="00FE465E" w:rsidRPr="001E48F7">
        <w:t xml:space="preserve"> entre outros,</w:t>
      </w:r>
      <w:r w:rsidR="00851DC6" w:rsidRPr="001E48F7">
        <w:t xml:space="preserve"> estes fatores já são suficientes para causarem insatisfação </w:t>
      </w:r>
      <w:r w:rsidR="00C91184" w:rsidRPr="001E48F7">
        <w:t xml:space="preserve">com o atendimento </w:t>
      </w:r>
      <w:r w:rsidR="006B6C25" w:rsidRPr="001E48F7">
        <w:fldChar w:fldCharType="begin"/>
      </w:r>
      <w:r w:rsidR="00B9304D">
        <w:instrText xml:space="preserve"> ADDIN ZOTERO_ITEM CSL_CITATION {"citationID":"am66trq68","properties":{"formattedCitation":"(de Oliveira &amp; de Brito Guirardello, 2006; Odinino &amp; Guirardello, 2010b)","plainCitation":"(de Oliveira &amp; de Brito Guirardello, 2006; Odinino &amp; Guirardello, 2010b)"},"citationItems":[{"id":6,"uris":["http://zotero.org/users/local/eW0mdJl5/items/VD7SHHD5"],"uri":["http://zotero.org/users/local/eW0mdJl5/items/VD7SHHD5"],"itemData":{"id":6,"type":"article-journal","title":"Satisfação do paciente com os cuidados de enfer cuidados de enfermagem: comparação entre dois hospitais","container-title":"Rev Esc Enferm USP","page":"71–7","volume":"40","issue":"1","source":"Google Scholar","note":"00028","shortTitle":"Satisfação do paciente com os cuidados de enfer cuidados de enfermagem","author":[{"family":"de Oliveira","given":"Acácia Maria Lima"},{"family":"de Brito Guirardello","given":"Edinêis"}],"issued":{"date-parts":[["2006"]]},"accessed":{"date-parts":[["2014",4,5]]}},"label":"page"},{"id":19,"uris":["http://zotero.org/users/local/eW0mdJl5/items/DVTV9RNZ"],"uri":["http://zotero.org/users/local/eW0mdJl5/items/DVTV9RNZ"],"itemData":{"id":19,"type":"article-journal","title":"Satisfação da puérpera com os cuidados de enfermagem recebidos em um alojamento conjunto","container-title":"Texto and Contexto Enfermagem","page":"682","volume":"19","issue":"4","source":"Google Scholar","note":"00013","author":[{"family":"Odinino","given":"Nat lia Gabriela"},{"family":"Guirardello","given":"Edin is de Brito"}],"issued":{"date-parts":[["2010"]]},"accessed":{"date-parts":[["2014",4,5]]}},"label":"page"}],"schema":"https://github.com/citation-style-language/schema/raw/master/csl-citation.json"} </w:instrText>
      </w:r>
      <w:r w:rsidR="006B6C25" w:rsidRPr="001E48F7">
        <w:fldChar w:fldCharType="separate"/>
      </w:r>
      <w:r w:rsidR="00EA0CDF">
        <w:t>(</w:t>
      </w:r>
      <w:r w:rsidR="00B9304D" w:rsidRPr="00B9304D">
        <w:t>Oliveira &amp; de Brito Guirardello, 20</w:t>
      </w:r>
      <w:r w:rsidR="00EA0CDF">
        <w:t>06; Odinino &amp; Guirardello, 2010</w:t>
      </w:r>
      <w:r w:rsidR="00B9304D" w:rsidRPr="00B9304D">
        <w:t>)</w:t>
      </w:r>
      <w:r w:rsidR="006B6C25" w:rsidRPr="001E48F7">
        <w:fldChar w:fldCharType="end"/>
      </w:r>
      <w:r w:rsidR="00851DC6" w:rsidRPr="001E48F7">
        <w:t>.</w:t>
      </w:r>
    </w:p>
    <w:p w14:paraId="504010AB" w14:textId="4AB38BEE" w:rsidR="00851DC6" w:rsidRPr="001E48F7" w:rsidRDefault="00851DC6" w:rsidP="00BD15E6">
      <w:pPr>
        <w:pStyle w:val="texto"/>
      </w:pPr>
      <w:r w:rsidRPr="001E48F7">
        <w:t xml:space="preserve">As pesquisas de satisfação mostram a visão momentânea do cliente e o momento da instituição de saúde e ambos devem ser aprimorados dia a dia. Os serviços de saúde pedem investimento para atender </w:t>
      </w:r>
      <w:r w:rsidR="00D47702">
        <w:t>à</w:t>
      </w:r>
      <w:r w:rsidRPr="001E48F7">
        <w:t xml:space="preserve">s novas demandas da população </w:t>
      </w:r>
      <w:r w:rsidR="006B6C25" w:rsidRPr="001E48F7">
        <w:fldChar w:fldCharType="begin"/>
      </w:r>
      <w:r w:rsidRPr="001E48F7">
        <w:instrText xml:space="preserve"> ADDIN ZOTERO_ITEM CSL_CITATION {"citationID":"QysdUEpu","properties":{"formattedCitation":"(Machado &amp; Nogueira, 2008)","plainCitation":"(Machado &amp; Nogueira, 2008)"},"citationItems":[{"id":305,"uris":["http://zotero.org/users/local/eW0mdJl5/items/VUN9X8CM"],"uri":["http://zotero.org/users/local/eW0mdJl5/items/VUN9X8CM"],"itemData":{"id":305,"type":"article-journal","title":"Avaliação da satisfação dos usuários de serviços de Fisioterapia","container-title":"Rev Bras Fisioter","page":"401–8","volume":"12","issue":"5","source":"Google Scholar","author":[{"family":"Machado","given":"N. P."},{"family":"Nogueira","given":"L. T."}],"issued":{"date-parts":[["2008"]]},"accessed":{"date-parts":[["2014",5,17]]}}}],"schema":"https://github.com/citation-style-language/schema/raw/master/csl-citation.json"} </w:instrText>
      </w:r>
      <w:r w:rsidR="006B6C25" w:rsidRPr="001E48F7">
        <w:fldChar w:fldCharType="separate"/>
      </w:r>
      <w:r w:rsidR="00B9304D" w:rsidRPr="00B9304D">
        <w:t>(Machado &amp; Nogueira, 2008)</w:t>
      </w:r>
      <w:r w:rsidR="006B6C25" w:rsidRPr="001E48F7">
        <w:fldChar w:fldCharType="end"/>
      </w:r>
      <w:r w:rsidRPr="001E48F7">
        <w:t>. Com isso aponta aos Gestores</w:t>
      </w:r>
      <w:r w:rsidR="004A27F2" w:rsidRPr="001E48F7">
        <w:t>,</w:t>
      </w:r>
      <w:r w:rsidRPr="001E48F7">
        <w:t xml:space="preserve"> sob a ótica do cliente</w:t>
      </w:r>
      <w:r w:rsidR="004A27F2" w:rsidRPr="001E48F7">
        <w:t>,</w:t>
      </w:r>
      <w:r w:rsidRPr="001E48F7">
        <w:t xml:space="preserve"> qual direcionamento dar aos recursos a fim de atender </w:t>
      </w:r>
      <w:r w:rsidR="004A27F2" w:rsidRPr="001E48F7">
        <w:t>estas</w:t>
      </w:r>
      <w:r w:rsidRPr="001E48F7">
        <w:t xml:space="preserve"> demandas </w:t>
      </w:r>
      <w:r w:rsidR="004A27F2" w:rsidRPr="001E48F7">
        <w:t xml:space="preserve">que estão em constante modificação </w:t>
      </w:r>
      <w:r w:rsidR="006B6C25" w:rsidRPr="001E48F7">
        <w:fldChar w:fldCharType="begin"/>
      </w:r>
      <w:r w:rsidRPr="001E48F7">
        <w:instrText xml:space="preserve"> ADDIN ZOTERO_ITEM CSL_CITATION {"citationID":"DCfiZjoR","properties":{"formattedCitation":"{\\rtf (Polizer &amp; D\\uc0\\u8217{}innocenzo, 2006)}","plainCitation":"(Polizer &amp; D’innocenzo, 2006)"},"citationItems":[{"id":310,"uris":["http://zotero.org/users/local/eW0mdJl5/items/Z2DNSFGX"],"uri":["http://zotero.org/users/local/eW0mdJl5/items/Z2DNSFGX"],"itemData":{"id":310,"type":"article-journal","title":"Satisfação do cliente na avaliação da assistência de enfermagem","container-title":"Rev Bras Enferm","page":"548–551","volume":"59","issue":"4","source":"Google Scholar","author":[{"family":"Polizer","given":"Regiane"},{"family":"D’innocenzo","given":"Maria"}],"issued":{"date-parts":[["2006"]]},"accessed":{"date-parts":[["2014",5,17]]}}}],"schema":"https://github.com/citation-style-language/schema/raw/master/csl-citation.json"} </w:instrText>
      </w:r>
      <w:r w:rsidR="006B6C25" w:rsidRPr="001E48F7">
        <w:fldChar w:fldCharType="separate"/>
      </w:r>
      <w:r w:rsidR="00B9304D" w:rsidRPr="00B9304D">
        <w:t>(Polizer &amp; D’innocenzo, 2006)</w:t>
      </w:r>
      <w:r w:rsidR="006B6C25" w:rsidRPr="001E48F7">
        <w:fldChar w:fldCharType="end"/>
      </w:r>
      <w:r w:rsidRPr="001E48F7">
        <w:t>.</w:t>
      </w:r>
    </w:p>
    <w:p w14:paraId="44CC4BAF" w14:textId="185D78DB" w:rsidR="00B40135" w:rsidRPr="001E48F7" w:rsidRDefault="00805559" w:rsidP="00BD15E6">
      <w:pPr>
        <w:pStyle w:val="texto"/>
      </w:pPr>
      <w:r w:rsidRPr="001E48F7">
        <w:t>A satisfação do cliente</w:t>
      </w:r>
      <w:r w:rsidR="00C67A0D">
        <w:t>/</w:t>
      </w:r>
      <w:r w:rsidRPr="001E48F7">
        <w:t>paciente visa a excelência do atendimento, a prestação de serviços em saúde, o atendimento às necessidades e anseios do cliente/paciente</w:t>
      </w:r>
      <w:r w:rsidR="00CC4C30">
        <w:t xml:space="preserve">, </w:t>
      </w:r>
      <w:r w:rsidRPr="001E48F7">
        <w:t>atrair e fidelizar todos os clientes, sejam visita</w:t>
      </w:r>
      <w:r w:rsidR="00B40135" w:rsidRPr="001E48F7">
        <w:t>ntes, pacientes ou acompanhante</w:t>
      </w:r>
      <w:r w:rsidR="00D47702">
        <w:t>s</w:t>
      </w:r>
      <w:r w:rsidR="00B40135" w:rsidRPr="001E48F7">
        <w:t>. As instituições de saúde t</w:t>
      </w:r>
      <w:r w:rsidR="00D47702">
        <w:t>ê</w:t>
      </w:r>
      <w:r w:rsidR="00B40135" w:rsidRPr="001E48F7">
        <w:t xml:space="preserve">m a necessidade de estabelecerem um vínculo satisfatório com todos os seus clientes </w:t>
      </w:r>
      <w:r w:rsidR="00B40135" w:rsidRPr="001E48F7">
        <w:lastRenderedPageBreak/>
        <w:t>a fim de que a qualidade da assistência mais a satisfação do cliente/paciente se torne</w:t>
      </w:r>
      <w:r w:rsidR="002C7FBC">
        <w:t>m</w:t>
      </w:r>
      <w:r w:rsidR="00B40135" w:rsidRPr="001E48F7">
        <w:t xml:space="preserve"> a sua principal ferramenta de marketing hospitalar </w:t>
      </w:r>
      <w:r w:rsidR="006B6C25" w:rsidRPr="001E48F7">
        <w:fldChar w:fldCharType="begin"/>
      </w:r>
      <w:r w:rsidR="00E03111" w:rsidRPr="001E48F7">
        <w:instrText xml:space="preserve"> ADDIN ZOTERO_ITEM CSL_CITATION {"citationID":"1derjvqo8","properties":{"formattedCitation":"(Silva &amp; da Silva, 2014)","plainCitation":"(Silva &amp; da Silva, 2014)"},"citationItems":[{"id":908,"uris":["http://zotero.org/users/local/HwBhDmny/items/4CCA9MPC"],"uri":["http://zotero.org/users/local/HwBhDmny/items/4CCA9MPC"],"itemData":{"id":908,"type":"article-journal","title":"Satisfação do Paciente como Estratégia de Marketing Hospitalar para Conquistar Clientes","container-title":"Estudos","page":"87–100","volume":"41","source":"Google Scholar","author":[{"family":"Silva","given":"Luiz Fernando Negre"},{"family":"da Silva","given":"Maria Aparecida"}],"issued":{"date-parts":[["2014"]]},"accessed":{"date-parts":[["2015",4,20]]}}}],"schema":"https://github.com/citation-style-language/schema/raw/master/csl-citation.json"} </w:instrText>
      </w:r>
      <w:r w:rsidR="006B6C25" w:rsidRPr="001E48F7">
        <w:fldChar w:fldCharType="separate"/>
      </w:r>
      <w:r w:rsidR="00B9304D" w:rsidRPr="00B9304D">
        <w:t>(Silva &amp; da Silva, 2014)</w:t>
      </w:r>
      <w:r w:rsidR="006B6C25" w:rsidRPr="001E48F7">
        <w:fldChar w:fldCharType="end"/>
      </w:r>
      <w:r w:rsidR="00B40135" w:rsidRPr="001E48F7">
        <w:t>.</w:t>
      </w:r>
    </w:p>
    <w:p w14:paraId="6C805110" w14:textId="34A02543" w:rsidR="001F38B1" w:rsidRPr="001E48F7" w:rsidRDefault="00F34D2D" w:rsidP="003A5906">
      <w:pPr>
        <w:pStyle w:val="Ttulo3"/>
      </w:pPr>
      <w:bookmarkStart w:id="37" w:name="_Toc445576630"/>
      <w:r w:rsidRPr="001E48F7">
        <w:t>Satisfação do cliente / paciente com atendimento de enfermagem</w:t>
      </w:r>
      <w:bookmarkEnd w:id="37"/>
    </w:p>
    <w:p w14:paraId="11B2C083" w14:textId="2ECBDEB4" w:rsidR="001F38B1" w:rsidRPr="001E48F7" w:rsidRDefault="001F38B1" w:rsidP="00BD15E6">
      <w:pPr>
        <w:pStyle w:val="texto"/>
      </w:pPr>
      <w:r w:rsidRPr="001E48F7">
        <w:t xml:space="preserve">A compreensão da percepção do cliente deve ser o ponto de partida </w:t>
      </w:r>
      <w:r w:rsidR="009074CF">
        <w:t>para entender a sua satisfação. O</w:t>
      </w:r>
      <w:r w:rsidRPr="001E48F7">
        <w:t xml:space="preserve"> </w:t>
      </w:r>
      <w:r w:rsidR="00B541EB">
        <w:t>cliente não tem conhecimento da</w:t>
      </w:r>
      <w:r w:rsidR="009074CF">
        <w:t>s</w:t>
      </w:r>
      <w:r w:rsidRPr="001E48F7">
        <w:t xml:space="preserve"> técnicas</w:t>
      </w:r>
      <w:r w:rsidR="00B541EB">
        <w:t xml:space="preserve"> de enfermagem</w:t>
      </w:r>
      <w:r w:rsidRPr="001E48F7">
        <w:t xml:space="preserve">, </w:t>
      </w:r>
      <w:r w:rsidR="004A27F2" w:rsidRPr="001E48F7">
        <w:t xml:space="preserve">e </w:t>
      </w:r>
      <w:r w:rsidR="00B541EB">
        <w:t xml:space="preserve">na sua avaliação </w:t>
      </w:r>
      <w:r w:rsidRPr="001E48F7">
        <w:t xml:space="preserve">considera o que tem de conhecimento sobre qualidade </w:t>
      </w:r>
      <w:r w:rsidR="0051393B" w:rsidRPr="001E48F7">
        <w:t>e o</w:t>
      </w:r>
      <w:r w:rsidRPr="001E48F7">
        <w:t xml:space="preserve"> relacionamento interpessoal </w:t>
      </w:r>
      <w:r w:rsidR="006B6C25" w:rsidRPr="001E48F7">
        <w:fldChar w:fldCharType="begin"/>
      </w:r>
      <w:r w:rsidR="00CC48CF">
        <w:instrText xml:space="preserve"> ADDIN ZOTERO_ITEM CSL_CITATION {"citationID":"ffno4b2cs","properties":{"formattedCitation":"(Halcomb et al., 2011a)","plainCitation":"(Halcomb et al., 2011a)"},"citationItems":[{"id":"TNBvUUQv/NMmQNlmq","uris":["http://zotero.org/users/local/eW0mdJl5/items/VMB9GR78"],"uri":["http://zotero.org/users/local/eW0mdJl5/items/VMB9GR78"],"itemData":{"id":"TNBvUUQv/NMmQNlmq","type":"article-journal","title":"Development and Psychometric Validation of the General Practice Nurse Satisfaction Scale","container-title":"Journal of Nursing Scholarship","page":"318-327","volume":"43","issue":"3","source":"Wiley Online Library","abstract":"Purpose: To develop an instrument to assess consumer satisfaction with nursing in general practice to provide feedback to nurses about consumers’ perceptions of their performance. Design: Prospective psychometric instrument validation study. Methods: A literature review was conducted to generate items for an instrument to measure consumer satisfaction with nursing in general practice. Face and content validity were evaluated by an expert panel, which had extensive experience in general practice nursing and research. Included in the questionnaire battery was the 27-item General Practice Nurse Satisfaction (GPNS) scale, as well as demographic and health status items. This survey was distributed to 739 consumers following intervention administered by a practice nurse in 16 general practices across metropolitan, rural, and regional Australia. Participants had the option of completing the survey online or receiving a hard copy of the survey form at the time of their visit. These data were collected between June and August 2009. Findings: Satisfaction data from 739 consumers were collected following their consultation with a general practice nurse. From the initial 27-item GPNS scale, a 21-item instrument was developed. Two factors, “confidence and credibility” and “interpersonal and communication” were extracted using principal axis factoring and varimax rotation. These two factors explained 71.9% of the variance. Cronbach's α was 0.97. Conclusions: The GPNS scale has demonstrated acceptable psychometric properties and can be used both in research and clinical practice for evaluating consumer satisfaction with general practice nurses. Relevance to Clinical Practice: Assessing consumer satisfaction is important for developing and evaluating nursing roles. The GPNS scale is a valid and reliable tool that can be utilized to assess consumer satisfaction with general practice nurses and can assist in performance management and improving the quality of nursing services.","DOI":"10.1111/j.1547-5069.2011.01408.x","ISSN":"1547-5069","language":"en","author":[{"family":"Halcomb","given":"Elizabeth J."},{"family":"Caldwell","given":"Belinda"},{"family":"Salamonson","given":"Yenna"},{"family":"Davidson","given":"Patricia M"}],"issued":{"year":2011,"month":9,"day":1},"accessed":{"year":2014,"month":5,"day":16},"page-first":"318","container-title-short":"J. Nurs. Scholarsh."}}],"schema":"https://github.com/citation-style-language/schema/raw/master/csl-citation.json"} </w:instrText>
      </w:r>
      <w:r w:rsidR="006B6C25" w:rsidRPr="001E48F7">
        <w:fldChar w:fldCharType="separate"/>
      </w:r>
      <w:r w:rsidR="00757292">
        <w:t>(Halcomb et al., 2011</w:t>
      </w:r>
      <w:r w:rsidR="00B9304D" w:rsidRPr="00B9304D">
        <w:t>)</w:t>
      </w:r>
      <w:r w:rsidR="006B6C25" w:rsidRPr="001E48F7">
        <w:fldChar w:fldCharType="end"/>
      </w:r>
      <w:r w:rsidR="004A27F2" w:rsidRPr="001E48F7">
        <w:t>.</w:t>
      </w:r>
    </w:p>
    <w:p w14:paraId="11901212" w14:textId="4269BA0A" w:rsidR="008A48B7" w:rsidRDefault="001F38B1" w:rsidP="00BD15E6">
      <w:pPr>
        <w:pStyle w:val="texto"/>
      </w:pPr>
      <w:r w:rsidRPr="001E48F7">
        <w:t xml:space="preserve">O olhar do cliente sobre os cuidados de enfermagem é </w:t>
      </w:r>
      <w:r w:rsidR="00B541EB">
        <w:t xml:space="preserve">importante para </w:t>
      </w:r>
      <w:r w:rsidRPr="001E48F7">
        <w:t>direciona</w:t>
      </w:r>
      <w:r w:rsidR="00B541EB">
        <w:t>r</w:t>
      </w:r>
      <w:r w:rsidRPr="001E48F7">
        <w:t xml:space="preserve"> melhoria</w:t>
      </w:r>
      <w:r w:rsidR="00B541EB">
        <w:t>s</w:t>
      </w:r>
      <w:r w:rsidRPr="001E48F7">
        <w:t xml:space="preserve"> na assistência de qualidade dos serviços em saúde </w:t>
      </w:r>
      <w:r w:rsidR="006B6C25" w:rsidRPr="001E48F7">
        <w:fldChar w:fldCharType="begin"/>
      </w:r>
      <w:r w:rsidR="00246093">
        <w:instrText xml:space="preserve"> ADDIN ZOTERO_ITEM CSL_CITATION {"citationID":"L3tr4Ilo","properties":{"formattedCitation":"{\\rtf (Alves &amp; D\\uc0\\u8217{}Innocenzo, 2009a)}","plainCitation":"(Alves &amp; D’Innocenzo, 2009a)"},"citationItems":[{"id":10,"uris":["http://zotero.org/users/local/eW0mdJl5/items/CGZGRG99"],"uri":["http://zotero.org/users/local/eW0mdJl5/items/CGZGRG99"],"itemData":{"id":10,"type":"article-journal","title":"Satisfação de clientes sobre cuidados de enfermagem no contexto hospitalar","container-title":"Acta Paul Enferm","page":"136–41","volume":"22","issue":"2","source":"Google Scholar","note":"00012","author":[{"family":"Alves","given":"Souza"},{"family":"D’Innocenzo","given":"Maria"}],"issued":{"date-parts":[["2009"]]},"accessed":{"date-parts":[["2014",4,5]]}}}],"schema":"https://github.com/citation-style-language/schema/raw/master/csl-citation.json"} </w:instrText>
      </w:r>
      <w:r w:rsidR="006B6C25" w:rsidRPr="001E48F7">
        <w:fldChar w:fldCharType="separate"/>
      </w:r>
      <w:r w:rsidR="00B9304D" w:rsidRPr="00B9304D">
        <w:t>(Alves &amp; D’Innocenzo, 2009)</w:t>
      </w:r>
      <w:r w:rsidR="006B6C25" w:rsidRPr="001E48F7">
        <w:fldChar w:fldCharType="end"/>
      </w:r>
      <w:r w:rsidRPr="001E48F7">
        <w:t xml:space="preserve">. </w:t>
      </w:r>
      <w:r w:rsidR="004A27F2" w:rsidRPr="001E48F7">
        <w:t>A internação é um momento de fragilidade do paciente, fragilidade física e/ou psicológica</w:t>
      </w:r>
      <w:r w:rsidR="00C67A0D">
        <w:t>.</w:t>
      </w:r>
      <w:r w:rsidR="004A27F2" w:rsidRPr="001E48F7">
        <w:t xml:space="preserve"> </w:t>
      </w:r>
      <w:r w:rsidR="00C67A0D">
        <w:t>N</w:t>
      </w:r>
      <w:r w:rsidR="00CC5B42" w:rsidRPr="001E48F7">
        <w:t xml:space="preserve">este momento </w:t>
      </w:r>
      <w:r w:rsidR="008A48B7">
        <w:t xml:space="preserve">deve-se </w:t>
      </w:r>
      <w:r w:rsidR="00CC5B42" w:rsidRPr="001E48F7">
        <w:t xml:space="preserve">tomar cuidado com as </w:t>
      </w:r>
      <w:r w:rsidR="004A27F2" w:rsidRPr="001E48F7">
        <w:t xml:space="preserve">pesquisas de satisfação do paciente internado, </w:t>
      </w:r>
      <w:r w:rsidR="00B541EB">
        <w:t xml:space="preserve">pois </w:t>
      </w:r>
      <w:r w:rsidR="008A48B7">
        <w:t>sua</w:t>
      </w:r>
      <w:r w:rsidR="00B541EB">
        <w:t xml:space="preserve"> condição </w:t>
      </w:r>
      <w:r w:rsidR="008A48B7">
        <w:t>pode induzir a falsa respostas</w:t>
      </w:r>
      <w:r w:rsidRPr="001E48F7">
        <w:t xml:space="preserve">, </w:t>
      </w:r>
      <w:r w:rsidR="008A48B7">
        <w:t>devido o medo de</w:t>
      </w:r>
      <w:r w:rsidRPr="001E48F7">
        <w:t xml:space="preserve"> represalias, por isso</w:t>
      </w:r>
      <w:r w:rsidR="008A48B7">
        <w:t xml:space="preserve"> </w:t>
      </w:r>
      <w:r w:rsidRPr="001E48F7">
        <w:t xml:space="preserve">é importante realizar pesquisas com uma parcela </w:t>
      </w:r>
      <w:r w:rsidR="004A27F2" w:rsidRPr="001E48F7">
        <w:t xml:space="preserve">dos pacientes </w:t>
      </w:r>
      <w:r w:rsidRPr="001E48F7">
        <w:t xml:space="preserve">fora do ambiente hospital </w:t>
      </w:r>
      <w:r w:rsidR="006B6C25" w:rsidRPr="001E48F7">
        <w:fldChar w:fldCharType="begin"/>
      </w:r>
      <w:r w:rsidR="00CC48CF">
        <w:instrText xml:space="preserve"> ADDIN ZOTERO_ITEM CSL_CITATION {"citationID":"VZeB31nh","properties":{"formattedCitation":"(Halcomb et al., 2011a)","plainCitation":"(Halcomb et al., 2011a)"},"citationItems":[{"id":293,"uris":["http://zotero.org/users/local/eW0mdJl5/items/VMB9GR78"],"uri":["http://zotero.org/users/local/eW0mdJl5/items/VMB9GR78"],"itemData":{"id":293,"type":"article-journal","title":"Development and Psychometric Validation of the General Practice Nurse Satisfaction Scale","container-title":"Journal of Nursing Scholarship","page":"318-327","volume":"43","issue":"3","source":"Wiley Online Library","abstract":"Purpose: To develop an instrument to assess consumer satisfaction with nursing in general practice to provide feedback to nurses about consumers’ perceptions of their performance. Design: Prospective psychometric instrument validation study. Methods: A literature review was conducted to generate items for an instrument to measure consumer satisfaction with nursing in general practice. Face and content validity were evaluated by an expert panel, which had extensive experience in general practice nursing and research. Included in the questionnaire battery was the 27-item General Practice Nurse Satisfaction (GPNS) scale, as well as demographic and health status items. This survey was distributed to 739 consumers following intervention administered by a practice nurse in 16 general practices across metropolitan, rural, and regional Australia. Participants had the option of completing the survey online or receiving a hard copy of the survey form at the time of their visit. These data were collected between June and August 2009. Findings: Satisfaction data from 739 consumers were collected following their consultation with a general practice nurse. From the initial 27-item GPNS scale, a 21-item instrument was developed. Two factors, “confidence and credibility” and “interpersonal and communication” were extracted using principal axis factoring and varimax rotation. These two factors explained 71.9% of the variance. Cronbach's α was 0.97. Conclusions: The GPNS scale has demonstrated acceptable psychometric properties and can be used both in research and clinical practice for evaluating consumer satisfaction with general practice nurses. Relevance to Clinical Practice: Assessing consumer satisfaction is important for developing and evaluating nursing roles. The GPNS scale is a valid and reliable tool that can be utilized to assess consumer satisfaction with general practice nurses and can assist in performance management and improving the quality of nursing services.","DOI":"10.1111/j.1547-5069.2011.01408.x","ISSN":"1547-5069","language":"en","author":[{"family":"Halcomb","given":"Elizabeth J."},{"family":"Caldwell","given":"Belinda"},{"family":"Salamonson","given":"Yenna"},{"family":"Davidson","given":"Patricia M"}],"issued":{"date-parts":[["2011",9,1]]},"accessed":{"date-parts":[["2014",5,16]]}}}],"schema":"https://github.com/citation-style-language/schema/raw/master/csl-citation.json"} </w:instrText>
      </w:r>
      <w:r w:rsidR="006B6C25" w:rsidRPr="001E48F7">
        <w:fldChar w:fldCharType="separate"/>
      </w:r>
      <w:r w:rsidR="00757292">
        <w:t>(Halcomb et al., 2011</w:t>
      </w:r>
      <w:r w:rsidR="00B9304D" w:rsidRPr="00B9304D">
        <w:t>)</w:t>
      </w:r>
      <w:r w:rsidR="006B6C25" w:rsidRPr="001E48F7">
        <w:fldChar w:fldCharType="end"/>
      </w:r>
      <w:r w:rsidR="004A27F2" w:rsidRPr="001E48F7">
        <w:t>.</w:t>
      </w:r>
    </w:p>
    <w:p w14:paraId="5F120405" w14:textId="0C5BA2CE" w:rsidR="00581130" w:rsidRPr="001E48F7" w:rsidRDefault="00906BFB" w:rsidP="00BD15E6">
      <w:pPr>
        <w:pStyle w:val="texto"/>
      </w:pPr>
      <w:r w:rsidRPr="001E48F7">
        <w:t>A satisfação do paciente pode ser entendida como a percepção de suas necessidades aliada ao atendimento de suas expectativas, bem como a avaliação das características e dos resultados de sua experiência com o tratamento</w:t>
      </w:r>
      <w:r w:rsidR="002C7FBC">
        <w:t>.</w:t>
      </w:r>
      <w:r w:rsidRPr="001E48F7">
        <w:t xml:space="preserve"> Pacientes satisfeitos têm melhor adesão ao tratamento, fornecem informações mais fidedignas aos profissionais que os assistem e tendem a continuar utilizando os serviços de saúde. A literatura também sugere a existência de uma correlação positiva entre satisfação e qualidade de vida</w:t>
      </w:r>
      <w:r w:rsidR="00843AD1" w:rsidRPr="001E48F7">
        <w:t xml:space="preserve"> </w:t>
      </w:r>
      <w:r w:rsidR="00A14E29" w:rsidRPr="001E48F7">
        <w:t>(</w:t>
      </w:r>
      <w:r w:rsidR="006B6C25" w:rsidRPr="001E48F7">
        <w:fldChar w:fldCharType="begin"/>
      </w:r>
      <w:r w:rsidR="00843AD1" w:rsidRPr="001E48F7">
        <w:instrText xml:space="preserve"> ADDIN ZOTERO_ITEM CSL_CITATION {"citationID":"2c57q45dmp","properties":{"formattedCitation":"(Oliveira, 2004)","plainCitation":"(Oliveira, 2004)"},"citationItems":[{"id":50,"uris":["http://zotero.org/users/local/HwBhDmny/items/39HD9B62"],"uri":["http://zotero.org/users/local/HwBhDmny/items/39HD9B62"],"itemData":{"id":50,"type":"thesis","title":"Satisfação do paciente com os cuidados de enfermagem: adaptação cultural e validação do Patient Satisfaction Instrument","publisher":"Universidade Estadual de Campinas. Faculdade de Ciências Médicas. Departamento de Enfermagem","source":"Google Scholar","URL":"http://bases.bireme.br/cgi-bin/wxislind.exe/iah/online/?IsisScript=iah/iah.xis&amp;src=google&amp;base=BDENF&amp;lang=p&amp;nextAction=lnk&amp;exprSearch=16733&amp;indexSearch=ID","shortTitle":"Satisfação do paciente com os cuidados de enfermagem","author":[{"family":"Oliveira","given":"Acácia Maria Lima de"}],"issued":{"date-parts":[["2004"]]},"accessed":{"date-parts":[["2014",10,31]]}}}],"schema":"https://github.com/citation-style-language/schema/raw/master/csl-citation.json"} </w:instrText>
      </w:r>
      <w:r w:rsidR="006B6C25" w:rsidRPr="001E48F7">
        <w:fldChar w:fldCharType="separate"/>
      </w:r>
      <w:r w:rsidR="00B9304D" w:rsidRPr="00B9304D">
        <w:t>Oliveira, 2004)</w:t>
      </w:r>
      <w:r w:rsidR="006B6C25" w:rsidRPr="001E48F7">
        <w:fldChar w:fldCharType="end"/>
      </w:r>
      <w:r w:rsidR="00843AD1" w:rsidRPr="001E48F7">
        <w:t>.</w:t>
      </w:r>
    </w:p>
    <w:p w14:paraId="51311898" w14:textId="7A0B76D6" w:rsidR="00906BFB" w:rsidRPr="001E48F7" w:rsidRDefault="002C1980" w:rsidP="00BD15E6">
      <w:pPr>
        <w:pStyle w:val="texto"/>
      </w:pPr>
      <w:r w:rsidRPr="001E48F7">
        <w:t xml:space="preserve">A satisfação do paciente é considerada um construto complexo e multifatorial que inclui o relacionamento com a equipe </w:t>
      </w:r>
      <w:r w:rsidR="00CC5B42" w:rsidRPr="001E48F7">
        <w:t>multiprofissional, com</w:t>
      </w:r>
      <w:r w:rsidRPr="001E48F7">
        <w:t xml:space="preserve"> o ambiente físico e </w:t>
      </w:r>
      <w:r w:rsidR="00CC5B42" w:rsidRPr="001E48F7">
        <w:t xml:space="preserve">com </w:t>
      </w:r>
      <w:r w:rsidRPr="001E48F7">
        <w:t>o ambiente organizacional. Sua avaliação como um indicador de resultados propicia o envolvimento do paciente em seu próprio cuidado, o que possibilita que sejam iden</w:t>
      </w:r>
      <w:r w:rsidR="002C7FBC">
        <w:t>ti</w:t>
      </w:r>
      <w:r w:rsidRPr="001E48F7">
        <w:t>ﬁcados aspectos que necessi</w:t>
      </w:r>
      <w:r w:rsidR="004A27F2" w:rsidRPr="001E48F7">
        <w:t>tam de maior atenção pelos proﬁ</w:t>
      </w:r>
      <w:r w:rsidRPr="001E48F7">
        <w:t xml:space="preserve">ssionais de saúde, bem como suas necessidades e prioridades para a assistência em saúde </w:t>
      </w:r>
      <w:r w:rsidR="006B6C25" w:rsidRPr="001E48F7">
        <w:fldChar w:fldCharType="begin"/>
      </w:r>
      <w:r w:rsidR="00B9304D">
        <w:instrText xml:space="preserve"> ADDIN ZOTERO_ITEM CSL_CITATION {"citationID":"2lf76ummqm","properties":{"formattedCitation":"(Odinino &amp; Guirardello, 2010a)","plainCitation":"(Odinino &amp; Guirardello, 2010a)"},"citationItems":[{"id":43,"uris":["http://zotero.org/users/local/HwBhDmny/items/JCBT9XH4"],"uri":["http://zotero.org/users/local/HwBhDmny/items/JCBT9XH4"],"itemData":{"id":43,"type":"article-journal","title":"Satisfação da puérpera com os cuidados de enfermagem recebidos em um alojamento conjunto","container-title":"Texto and Contexto Enfermagem","page":"682","volume":"19","issue":"4","source":"Google Scholar","author":[{"family":"Odinino","given":"Nat lia Gabriela"},{"family":"Guirardello","given":"Edin is de Brito"}],"issued":{"date-parts":[["2010"]]},"accessed":{"date-parts":[["2014",10,31]]}}}],"schema":"https://github.com/citation-style-language/schema/raw/master/csl-citation.json"} </w:instrText>
      </w:r>
      <w:r w:rsidR="006B6C25" w:rsidRPr="001E48F7">
        <w:fldChar w:fldCharType="separate"/>
      </w:r>
      <w:r w:rsidR="00B9304D" w:rsidRPr="00B9304D">
        <w:t>(Odinino &amp; Guirardello, 2010</w:t>
      </w:r>
      <w:r w:rsidR="006B6C25" w:rsidRPr="001E48F7">
        <w:fldChar w:fldCharType="end"/>
      </w:r>
      <w:r w:rsidR="00BD4C3D">
        <w:t>;</w:t>
      </w:r>
      <w:r w:rsidR="00A14E29" w:rsidRPr="001E48F7">
        <w:t xml:space="preserve"> </w:t>
      </w:r>
      <w:r w:rsidRPr="001E48F7">
        <w:t>Guirardelo, 2011).</w:t>
      </w:r>
    </w:p>
    <w:p w14:paraId="638964D2" w14:textId="405F125A" w:rsidR="002B3FDA" w:rsidRPr="001E48F7" w:rsidRDefault="002B3FDA" w:rsidP="00BD15E6">
      <w:pPr>
        <w:pStyle w:val="texto"/>
      </w:pPr>
      <w:r w:rsidRPr="001E48F7">
        <w:t>Uma definição de satisfação do paciente</w:t>
      </w:r>
      <w:r w:rsidR="004A27F2" w:rsidRPr="001E48F7">
        <w:t xml:space="preserve">, que é bem aceita por </w:t>
      </w:r>
      <w:r w:rsidRPr="001E48F7">
        <w:t>muito</w:t>
      </w:r>
      <w:r w:rsidR="00D24BF6" w:rsidRPr="001E48F7">
        <w:t>s</w:t>
      </w:r>
      <w:r w:rsidRPr="001E48F7">
        <w:t xml:space="preserve"> pesquisadores </w:t>
      </w:r>
      <w:r w:rsidR="00D24BF6" w:rsidRPr="001E48F7">
        <w:t xml:space="preserve">sobre satisfação com o atendimento de enfermagem, </w:t>
      </w:r>
      <w:r w:rsidRPr="001E48F7">
        <w:t xml:space="preserve">é a de </w:t>
      </w:r>
      <w:r w:rsidR="006B6C25" w:rsidRPr="001E48F7">
        <w:fldChar w:fldCharType="begin"/>
      </w:r>
      <w:r w:rsidR="008B321F" w:rsidRPr="001E48F7">
        <w:instrText xml:space="preserve"> ADDIN ZOTERO_ITEM CSL_CITATION {"citationID":"2nupasu580","properties":{"formattedCitation":"(Risser, 1975)","plainCitation":"(Risser, 1975)"},"citationItems":[{"id":60,"uris":["http://zotero.org/users/local/HwBhDmny/items/QSAWCKUS"],"uri":["http://zotero.org/users/local/HwBhDmny/items/QSAWCKUS"],"itemData":{"id":60,"type":"article-journal","title":"Development of an instrument to measure patient satisfaction with nurses and nursing care in primary care settings","container-title":"Nursing Research","page":"45–51","volume":"24","issue":"1","source":"Google Scholar","author":[{"family":"Risser","given":"Nancy L."}],"issued":{"date-parts":[["1975"]]},"accessed":{"date-parts":[["2014",10,31]]}}}],"schema":"https://github.com/citation-style-language/schema/raw/master/csl-citation.json"} </w:instrText>
      </w:r>
      <w:r w:rsidR="006B6C25" w:rsidRPr="001E48F7">
        <w:fldChar w:fldCharType="separate"/>
      </w:r>
      <w:r w:rsidR="00B9304D" w:rsidRPr="00B9304D">
        <w:t xml:space="preserve">Risser </w:t>
      </w:r>
      <w:r w:rsidR="00BD4C3D">
        <w:t>(</w:t>
      </w:r>
      <w:r w:rsidR="00B9304D" w:rsidRPr="00B9304D">
        <w:t>1975)</w:t>
      </w:r>
      <w:r w:rsidR="006B6C25" w:rsidRPr="001E48F7">
        <w:fldChar w:fldCharType="end"/>
      </w:r>
      <w:r w:rsidRPr="001E48F7">
        <w:t>, que a considera como o grau de congruência entre as expectativas e as percepções subjetivas do paciente sobre o cuidado de enfermagem recebido durante sua estadia hospitalar.</w:t>
      </w:r>
    </w:p>
    <w:p w14:paraId="28EDB1D2" w14:textId="4064C154" w:rsidR="002B3FDA" w:rsidRPr="001E48F7" w:rsidRDefault="009A11FA" w:rsidP="00BD15E6">
      <w:pPr>
        <w:pStyle w:val="texto"/>
      </w:pPr>
      <w:r w:rsidRPr="001E48F7">
        <w:lastRenderedPageBreak/>
        <w:t>Importante deixar</w:t>
      </w:r>
      <w:r w:rsidR="002B3FDA" w:rsidRPr="001E48F7">
        <w:t xml:space="preserve"> claro que não</w:t>
      </w:r>
      <w:r w:rsidRPr="001E48F7">
        <w:t xml:space="preserve"> se pode</w:t>
      </w:r>
      <w:r w:rsidR="002B3FDA" w:rsidRPr="001E48F7">
        <w:t xml:space="preserve"> ter a satisfação do cliente sem conhecer sua op</w:t>
      </w:r>
      <w:r w:rsidR="00CF7458">
        <w:t>i</w:t>
      </w:r>
      <w:r w:rsidR="002B3FDA" w:rsidRPr="001E48F7">
        <w:t xml:space="preserve">nião, para tanto é necessário um processo de pesquisa e análise, </w:t>
      </w:r>
      <w:r w:rsidR="00CC5B42" w:rsidRPr="001E48F7">
        <w:t>para</w:t>
      </w:r>
      <w:r w:rsidR="002B3FDA" w:rsidRPr="001E48F7">
        <w:t xml:space="preserve"> isso </w:t>
      </w:r>
      <w:r w:rsidRPr="001E48F7">
        <w:t>emprega-se</w:t>
      </w:r>
      <w:r w:rsidR="002B3FDA" w:rsidRPr="001E48F7">
        <w:t xml:space="preserve"> um método </w:t>
      </w:r>
      <w:r w:rsidR="005D5088" w:rsidRPr="001E48F7">
        <w:t>de</w:t>
      </w:r>
      <w:r w:rsidR="002B3FDA" w:rsidRPr="001E48F7">
        <w:t xml:space="preserve"> </w:t>
      </w:r>
      <w:r w:rsidR="005D5088" w:rsidRPr="001E48F7">
        <w:t>análise</w:t>
      </w:r>
      <w:r w:rsidR="00CC5B42" w:rsidRPr="001E48F7">
        <w:t xml:space="preserve"> estatística</w:t>
      </w:r>
      <w:r w:rsidR="002B3FDA" w:rsidRPr="001E48F7">
        <w:t xml:space="preserve">, </w:t>
      </w:r>
      <w:r w:rsidR="002C7FBC">
        <w:t>entretanto</w:t>
      </w:r>
      <w:r w:rsidR="002B3FDA" w:rsidRPr="001E48F7">
        <w:t xml:space="preserve"> pode</w:t>
      </w:r>
      <w:r w:rsidR="005D5088" w:rsidRPr="001E48F7">
        <w:t>-se</w:t>
      </w:r>
      <w:r w:rsidR="002B3FDA" w:rsidRPr="001E48F7">
        <w:t xml:space="preserve"> conhecer o cliente e </w:t>
      </w:r>
      <w:r w:rsidR="00CC5B42" w:rsidRPr="001E48F7">
        <w:t xml:space="preserve">as </w:t>
      </w:r>
      <w:r w:rsidR="002B3FDA" w:rsidRPr="001E48F7">
        <w:t xml:space="preserve">suas expectativas </w:t>
      </w:r>
      <w:r w:rsidR="006B6C25" w:rsidRPr="001E48F7">
        <w:fldChar w:fldCharType="begin"/>
      </w:r>
      <w:r w:rsidR="002B3FDA" w:rsidRPr="001E48F7">
        <w:instrText xml:space="preserve"> ADDIN ZOTERO_ITEM CSL_CITATION {"citationID":"e7vjnoui9","properties":{"formattedCitation":"{\\rtf (Siqueira, Le\\uc0\\u227{}o, Daltro, &amp; Gimenez, 2014)}","plainCitation":"(Siqueira, Leão, Daltro, &amp; Gimenez, 2014)"},"citationItems":[{"id":246,"uris":["http://zotero.org/users/local/HwBhDmny/items/WSI82U6C"],"uri":["http://zotero.org/users/local/HwBhDmny/items/WSI82U6C"],"itemData":{"id":246,"type":"article-journal","title":"A PESQUISA E ANÁLISE DE SATISFAÇÃO COMO FERRAMENTA DE","container-title":"Revista FAIPE","page":"p–12","volume":"4","issue":"1","source":"Google Scholar","author":[{"family":"Siqueira","given":"Daniel MR"},{"family":"Leão","given":"Maximilliam Mayolino"},{"family":"Daltro","given":"Oscemário"},{"family":"Gimenez","given":"Irevaldo Gutierres"}],"issued":{"date-parts":[["2014"]]},"accessed":{"date-parts":[["2015",1,23]],"season":"02:23:44"}}}],"schema":"https://github.com/citation-style-language/schema/raw/master/csl-citation.json"} </w:instrText>
      </w:r>
      <w:r w:rsidR="006B6C25" w:rsidRPr="001E48F7">
        <w:fldChar w:fldCharType="separate"/>
      </w:r>
      <w:r w:rsidR="00B9304D" w:rsidRPr="00B9304D">
        <w:t>(Siqueira, Leão, Daltro, &amp; Gimenez, 2014)</w:t>
      </w:r>
      <w:r w:rsidR="006B6C25" w:rsidRPr="001E48F7">
        <w:fldChar w:fldCharType="end"/>
      </w:r>
      <w:r w:rsidR="002B3FDA" w:rsidRPr="001E48F7">
        <w:t>.</w:t>
      </w:r>
    </w:p>
    <w:p w14:paraId="41CB7D7C" w14:textId="38262099" w:rsidR="009D3041" w:rsidRPr="001E48F7" w:rsidRDefault="00F34D2D" w:rsidP="009D3041">
      <w:pPr>
        <w:pStyle w:val="Ttulo3"/>
      </w:pPr>
      <w:bookmarkStart w:id="38" w:name="_Toc445576631"/>
      <w:r w:rsidRPr="001E48F7">
        <w:t>As escalas de satisfação do cliente/paciente com o atendimento de enfermagem</w:t>
      </w:r>
      <w:bookmarkEnd w:id="38"/>
    </w:p>
    <w:p w14:paraId="3699E0BA" w14:textId="716E55E0" w:rsidR="00D24BF6" w:rsidRPr="001E48F7" w:rsidRDefault="00D24BF6" w:rsidP="00BD15E6">
      <w:pPr>
        <w:pStyle w:val="texto"/>
      </w:pPr>
      <w:r w:rsidRPr="001E48F7">
        <w:t xml:space="preserve">As pequisas </w:t>
      </w:r>
      <w:r w:rsidR="00CC5B42" w:rsidRPr="001E48F7">
        <w:t>de</w:t>
      </w:r>
      <w:r w:rsidRPr="001E48F7">
        <w:t xml:space="preserve"> satisfação do paciente t</w:t>
      </w:r>
      <w:r w:rsidR="002C7FBC">
        <w:t>ê</w:t>
      </w:r>
      <w:r w:rsidRPr="001E48F7">
        <w:t xml:space="preserve">m origem na década de </w:t>
      </w:r>
      <w:r w:rsidR="002C7FBC">
        <w:t>19</w:t>
      </w:r>
      <w:r w:rsidRPr="001E48F7">
        <w:t>70, com o objetivo de melhores resultados c</w:t>
      </w:r>
      <w:r w:rsidR="002C7FBC">
        <w:t>lí</w:t>
      </w:r>
      <w:r w:rsidRPr="001E48F7">
        <w:t xml:space="preserve">nicos por meio de adesão ao tratamento </w:t>
      </w:r>
      <w:r w:rsidR="006B6C25" w:rsidRPr="001E48F7">
        <w:fldChar w:fldCharType="begin"/>
      </w:r>
      <w:r w:rsidRPr="001E48F7">
        <w:instrText xml:space="preserve"> ADDIN ZOTERO_ITEM CSL_CITATION {"citationID":"11908olptr","properties":{"formattedCitation":"(Vaitsman &amp; Andrade, 2005)","plainCitation":"(Vaitsman &amp; Andrade, 2005)"},"citationItems":[{"id":21,"uris":["http://zotero.org/users/local/HwBhDmny/items/K22V5CPP"],"uri":["http://zotero.org/users/local/HwBhDmny/items/K22V5CPP"],"itemData":{"id":21,"type":"article-journal","title":"Satisfação e responsividade: formas de medir a qualidade e a humanização da assistência à saúde","container-title":"Ciência &amp;amp; Saúde Coletiva","page":"599-613","volume":"10","issue":"3","source":"SciELO","DOI":"10.1590/S1413-81232005000300017","ISSN":"1413-8123","shortTitle":"Satisfação e responsividade","author":[{"family":"Vaitsman","given":"Jeni"},{"family":"Andrade","given":"Gabriela Rieveres Borges de"}],"issued":{"date-parts":[["2005",9]]},"accessed":{"date-parts":[["2015",1,22]],"season":"23:06:33"}}}],"schema":"https://github.com/citation-style-language/schema/raw/master/csl-citation.json"} </w:instrText>
      </w:r>
      <w:r w:rsidR="006B6C25" w:rsidRPr="001E48F7">
        <w:fldChar w:fldCharType="separate"/>
      </w:r>
      <w:r w:rsidR="00B9304D" w:rsidRPr="00B9304D">
        <w:t>(Vaitsman &amp; Andrade, 2005)</w:t>
      </w:r>
      <w:r w:rsidR="006B6C25" w:rsidRPr="001E48F7">
        <w:fldChar w:fldCharType="end"/>
      </w:r>
      <w:r w:rsidRPr="001E48F7">
        <w:t>. Uma das principais escalas</w:t>
      </w:r>
      <w:r w:rsidR="002C7FBC">
        <w:t xml:space="preserve"> de</w:t>
      </w:r>
      <w:r w:rsidRPr="001E48F7">
        <w:t xml:space="preserve"> satisfação do paciente com os cuidados de enfermagem foi desenvolvida e testada por </w:t>
      </w:r>
      <w:r w:rsidR="006B6C25" w:rsidRPr="001E48F7">
        <w:fldChar w:fldCharType="begin"/>
      </w:r>
      <w:r w:rsidR="008B321F" w:rsidRPr="001E48F7">
        <w:instrText xml:space="preserve"> ADDIN ZOTERO_ITEM CSL_CITATION {"citationID":"2a0kif57tc","properties":{"formattedCitation":"(Risser, 1975)","plainCitation":"(Risser, 1975)"},"citationItems":[{"id":60,"uris":["http://zotero.org/users/local/HwBhDmny/items/QSAWCKUS"],"uri":["http://zotero.org/users/local/HwBhDmny/items/QSAWCKUS"],"itemData":{"id":60,"type":"article-journal","title":"Development of an instrument to measure patient satisfaction with nurses and nursing care in primary care settings","container-title":"Nursing Research","page":"45–51","volume":"24","issue":"1","source":"Google Scholar","author":[{"family":"Risser","given":"Nancy L."}],"issued":{"date-parts":[["1975"]]},"accessed":{"date-parts":[["2014",10,31]]}}}],"schema":"https://github.com/citation-style-language/schema/raw/master/csl-citation.json"} </w:instrText>
      </w:r>
      <w:r w:rsidR="006B6C25" w:rsidRPr="001E48F7">
        <w:fldChar w:fldCharType="separate"/>
      </w:r>
      <w:r w:rsidR="00B9304D" w:rsidRPr="00B9304D">
        <w:t xml:space="preserve">Risser </w:t>
      </w:r>
      <w:r w:rsidR="00BD4C3D">
        <w:t>(</w:t>
      </w:r>
      <w:r w:rsidR="00B9304D" w:rsidRPr="00B9304D">
        <w:t>1975)</w:t>
      </w:r>
      <w:r w:rsidR="006B6C25" w:rsidRPr="001E48F7">
        <w:fldChar w:fldCharType="end"/>
      </w:r>
      <w:r w:rsidR="002C7FBC">
        <w:t>. E</w:t>
      </w:r>
      <w:r w:rsidRPr="001E48F7">
        <w:t xml:space="preserve">ste trabalho é pioneiro e foi muito replicado </w:t>
      </w:r>
      <w:r w:rsidR="002C7FBC">
        <w:t>mundialmente</w:t>
      </w:r>
      <w:r w:rsidRPr="001E48F7">
        <w:t xml:space="preserve"> por centenas de vezes e em vários p</w:t>
      </w:r>
      <w:r w:rsidR="002C7FBC">
        <w:t>aí</w:t>
      </w:r>
      <w:r w:rsidRPr="001E48F7">
        <w:t>ses, dando origem a várias ad</w:t>
      </w:r>
      <w:r w:rsidR="002C7FBC">
        <w:t>a</w:t>
      </w:r>
      <w:r w:rsidRPr="001E48F7">
        <w:t>ptações.</w:t>
      </w:r>
    </w:p>
    <w:p w14:paraId="484F21E0" w14:textId="14598B71" w:rsidR="00EC6324" w:rsidRPr="001E48F7" w:rsidRDefault="00D24BF6" w:rsidP="00BD15E6">
      <w:pPr>
        <w:pStyle w:val="texto"/>
      </w:pPr>
      <w:r w:rsidRPr="001E48F7">
        <w:t>Na</w:t>
      </w:r>
      <w:r w:rsidR="002C7FBC">
        <w:t>s</w:t>
      </w:r>
      <w:r w:rsidRPr="001E48F7">
        <w:t xml:space="preserve"> década</w:t>
      </w:r>
      <w:r w:rsidR="002C7FBC">
        <w:t>s</w:t>
      </w:r>
      <w:r w:rsidRPr="001E48F7">
        <w:t xml:space="preserve"> de </w:t>
      </w:r>
      <w:r w:rsidR="007F1F4B">
        <w:t>19</w:t>
      </w:r>
      <w:r w:rsidRPr="001E48F7">
        <w:t>80, 90 e anos 2000</w:t>
      </w:r>
      <w:r w:rsidR="002C7FBC">
        <w:t>,</w:t>
      </w:r>
      <w:r w:rsidRPr="001E48F7">
        <w:t xml:space="preserve"> várias escalas que mensuram a satisfação do paciente com os cuidados de enfermagem foram desenvolvidas em diversos países, sempre valorizando a visão, percepção e julgamento do cliente hospitalizado, sendo que a valorização da queixa do paciente tem sido cada vez mais observada como indicador importante na gestão do cuidado </w:t>
      </w:r>
      <w:r w:rsidR="006B6C25" w:rsidRPr="001E48F7">
        <w:fldChar w:fldCharType="begin"/>
      </w:r>
      <w:r w:rsidR="008B321F" w:rsidRPr="001E48F7">
        <w:instrText xml:space="preserve"> ADDIN ZOTERO_ITEM CSL_CITATION {"citationID":"2nuekb50ta","properties":{"formattedCitation":"(Oliveira, 2004)","plainCitation":"(Oliveira, 2004)"},"citationItems":[{"id":50,"uris":["http://zotero.org/users/local/HwBhDmny/items/39HD9B62"],"uri":["http://zotero.org/users/local/HwBhDmny/items/39HD9B62"],"itemData":{"id":50,"type":"thesis","title":"Satisfação do paciente com os cuidados de enfermagem: adaptação cultural e validação do Patient Satisfaction Instrument","publisher":"Universidade Estadual de Campinas. Faculdade de Ciências Médicas. Departamento de Enfermagem","source":"Google Scholar","URL":"http://bases.bireme.br/cgi-bin/wxislind.exe/iah/online/?IsisScript=iah/iah.xis&amp;src=google&amp;base=BDENF&amp;lang=p&amp;nextAction=lnk&amp;exprSearch=16733&amp;indexSearch=ID","shortTitle":"Satisfação do paciente com os cuidados de enfermagem","author":[{"family":"Oliveira","given":"Acácia Maria Lima de"}],"issued":{"date-parts":[["2004"]]},"accessed":{"date-parts":[["2014",10,31]]}}}],"schema":"https://github.com/citation-style-language/schema/raw/master/csl-citation.json"} </w:instrText>
      </w:r>
      <w:r w:rsidR="006B6C25" w:rsidRPr="001E48F7">
        <w:fldChar w:fldCharType="separate"/>
      </w:r>
      <w:r w:rsidR="00B9304D" w:rsidRPr="00B9304D">
        <w:t>(Oliveira, 2004)</w:t>
      </w:r>
      <w:r w:rsidR="006B6C25" w:rsidRPr="001E48F7">
        <w:fldChar w:fldCharType="end"/>
      </w:r>
      <w:r w:rsidR="00EC6324" w:rsidRPr="001E48F7">
        <w:t xml:space="preserve">. </w:t>
      </w:r>
    </w:p>
    <w:p w14:paraId="1ED37434" w14:textId="2D31A3DA" w:rsidR="00043914" w:rsidRPr="001E48F7" w:rsidRDefault="00EC6324" w:rsidP="00BD15E6">
      <w:pPr>
        <w:pStyle w:val="texto"/>
      </w:pPr>
      <w:r w:rsidRPr="001E48F7">
        <w:t xml:space="preserve">Durante esta pesquisa </w:t>
      </w:r>
      <w:r w:rsidR="005D5088" w:rsidRPr="001E48F7">
        <w:t>foi feito</w:t>
      </w:r>
      <w:r w:rsidRPr="001E48F7">
        <w:t xml:space="preserve"> um levantamento das escalas de satisfação do paciente com o atendimento de enfermagem</w:t>
      </w:r>
      <w:r w:rsidR="002F2F49" w:rsidRPr="001E48F7">
        <w:t>, e</w:t>
      </w:r>
      <w:r w:rsidRPr="001E48F7">
        <w:t xml:space="preserve"> </w:t>
      </w:r>
      <w:r w:rsidR="005D5088" w:rsidRPr="001E48F7">
        <w:t>na Tabela 1 são apresentado</w:t>
      </w:r>
      <w:r w:rsidR="002C7FBC">
        <w:t>s</w:t>
      </w:r>
      <w:r w:rsidR="005D5088" w:rsidRPr="001E48F7">
        <w:t xml:space="preserve"> os principais trabalhos.</w:t>
      </w:r>
    </w:p>
    <w:p w14:paraId="311DC2F6" w14:textId="77777777" w:rsidR="002F2F49" w:rsidRPr="001E48F7" w:rsidRDefault="002F2F49" w:rsidP="00043914">
      <w:pPr>
        <w:pStyle w:val="NormalWeb"/>
        <w:spacing w:before="0" w:beforeAutospacing="0" w:after="0" w:afterAutospacing="0"/>
        <w:ind w:firstLine="708"/>
        <w:jc w:val="both"/>
        <w:rPr>
          <w:color w:val="000000"/>
          <w:sz w:val="20"/>
          <w:szCs w:val="20"/>
        </w:rPr>
      </w:pPr>
    </w:p>
    <w:p w14:paraId="5DCD2990" w14:textId="77777777" w:rsidR="00043914" w:rsidRPr="000559F0" w:rsidRDefault="0016348E" w:rsidP="00A366AA">
      <w:pPr>
        <w:pStyle w:val="Legenda"/>
      </w:pPr>
      <w:r>
        <w:tab/>
      </w:r>
      <w:bookmarkStart w:id="39" w:name="_Toc445576702"/>
      <w:r w:rsidR="000559F0" w:rsidRPr="000559F0">
        <w:t xml:space="preserve">Tabela </w:t>
      </w:r>
      <w:fldSimple w:instr=" SEQ Tabela \* ARABIC ">
        <w:r w:rsidR="000900BE">
          <w:rPr>
            <w:noProof/>
          </w:rPr>
          <w:t>1</w:t>
        </w:r>
      </w:fldSimple>
      <w:r w:rsidR="00043914" w:rsidRPr="000559F0">
        <w:t xml:space="preserve"> – </w:t>
      </w:r>
      <w:r w:rsidR="009076F6" w:rsidRPr="000559F0">
        <w:t>P</w:t>
      </w:r>
      <w:r w:rsidR="00043914" w:rsidRPr="000559F0">
        <w:t>rincipais pesquisas sobre satisfação do paciente</w:t>
      </w:r>
      <w:bookmarkEnd w:id="39"/>
    </w:p>
    <w:tbl>
      <w:tblPr>
        <w:tblW w:w="8709" w:type="dxa"/>
        <w:jc w:val="center"/>
        <w:tblCellMar>
          <w:left w:w="70" w:type="dxa"/>
          <w:right w:w="70" w:type="dxa"/>
        </w:tblCellMar>
        <w:tblLook w:val="04A0" w:firstRow="1" w:lastRow="0" w:firstColumn="1" w:lastColumn="0" w:noHBand="0" w:noVBand="1"/>
      </w:tblPr>
      <w:tblGrid>
        <w:gridCol w:w="1261"/>
        <w:gridCol w:w="1476"/>
        <w:gridCol w:w="540"/>
        <w:gridCol w:w="2938"/>
        <w:gridCol w:w="1275"/>
        <w:gridCol w:w="1219"/>
      </w:tblGrid>
      <w:tr w:rsidR="005D5088" w:rsidRPr="00C026B0" w14:paraId="0D35ABAD" w14:textId="77777777" w:rsidTr="0016348E">
        <w:trPr>
          <w:trHeight w:val="480"/>
          <w:jc w:val="center"/>
        </w:trPr>
        <w:tc>
          <w:tcPr>
            <w:tcW w:w="1261" w:type="dxa"/>
            <w:tcBorders>
              <w:top w:val="single" w:sz="8" w:space="0" w:color="auto"/>
              <w:left w:val="nil"/>
              <w:bottom w:val="double" w:sz="4" w:space="0" w:color="auto"/>
              <w:right w:val="nil"/>
            </w:tcBorders>
            <w:shd w:val="clear" w:color="000000" w:fill="FFFFFF"/>
            <w:vAlign w:val="center"/>
            <w:hideMark/>
          </w:tcPr>
          <w:p w14:paraId="22C05D1E" w14:textId="77777777" w:rsidR="005D5088" w:rsidRPr="00C026B0" w:rsidRDefault="005D5088">
            <w:pPr>
              <w:jc w:val="center"/>
              <w:rPr>
                <w:b/>
                <w:bCs/>
                <w:iCs/>
                <w:color w:val="000000"/>
                <w:sz w:val="20"/>
                <w:szCs w:val="20"/>
              </w:rPr>
            </w:pPr>
            <w:r w:rsidRPr="00C026B0">
              <w:rPr>
                <w:b/>
                <w:bCs/>
                <w:iCs/>
                <w:color w:val="000000"/>
                <w:sz w:val="20"/>
                <w:szCs w:val="20"/>
              </w:rPr>
              <w:t>País</w:t>
            </w:r>
          </w:p>
        </w:tc>
        <w:tc>
          <w:tcPr>
            <w:tcW w:w="1476" w:type="dxa"/>
            <w:tcBorders>
              <w:top w:val="single" w:sz="8" w:space="0" w:color="auto"/>
              <w:left w:val="nil"/>
              <w:bottom w:val="double" w:sz="4" w:space="0" w:color="auto"/>
              <w:right w:val="nil"/>
            </w:tcBorders>
            <w:shd w:val="clear" w:color="000000" w:fill="FFFFFF"/>
            <w:vAlign w:val="center"/>
            <w:hideMark/>
          </w:tcPr>
          <w:p w14:paraId="48C11FA4" w14:textId="77777777" w:rsidR="005D5088" w:rsidRPr="00C026B0" w:rsidRDefault="005D5088">
            <w:pPr>
              <w:jc w:val="center"/>
              <w:rPr>
                <w:b/>
                <w:bCs/>
                <w:iCs/>
                <w:color w:val="000000"/>
                <w:sz w:val="20"/>
                <w:szCs w:val="20"/>
              </w:rPr>
            </w:pPr>
            <w:r w:rsidRPr="00C026B0">
              <w:rPr>
                <w:b/>
                <w:bCs/>
                <w:iCs/>
                <w:color w:val="000000"/>
                <w:sz w:val="20"/>
                <w:szCs w:val="20"/>
              </w:rPr>
              <w:t>Autor</w:t>
            </w:r>
          </w:p>
        </w:tc>
        <w:tc>
          <w:tcPr>
            <w:tcW w:w="540" w:type="dxa"/>
            <w:tcBorders>
              <w:top w:val="single" w:sz="8" w:space="0" w:color="auto"/>
              <w:left w:val="nil"/>
              <w:bottom w:val="double" w:sz="4" w:space="0" w:color="auto"/>
              <w:right w:val="nil"/>
            </w:tcBorders>
            <w:shd w:val="clear" w:color="000000" w:fill="FFFFFF"/>
            <w:vAlign w:val="center"/>
            <w:hideMark/>
          </w:tcPr>
          <w:p w14:paraId="33E7A4F4" w14:textId="77777777" w:rsidR="005D5088" w:rsidRPr="00C026B0" w:rsidRDefault="005D5088">
            <w:pPr>
              <w:jc w:val="center"/>
              <w:rPr>
                <w:b/>
                <w:bCs/>
                <w:iCs/>
                <w:color w:val="000000"/>
                <w:sz w:val="20"/>
                <w:szCs w:val="20"/>
              </w:rPr>
            </w:pPr>
            <w:r w:rsidRPr="00C026B0">
              <w:rPr>
                <w:b/>
                <w:bCs/>
                <w:iCs/>
                <w:color w:val="000000"/>
                <w:sz w:val="20"/>
                <w:szCs w:val="20"/>
              </w:rPr>
              <w:t>Ano</w:t>
            </w:r>
          </w:p>
        </w:tc>
        <w:tc>
          <w:tcPr>
            <w:tcW w:w="2938" w:type="dxa"/>
            <w:tcBorders>
              <w:top w:val="single" w:sz="8" w:space="0" w:color="auto"/>
              <w:left w:val="nil"/>
              <w:bottom w:val="double" w:sz="4" w:space="0" w:color="auto"/>
              <w:right w:val="nil"/>
            </w:tcBorders>
            <w:shd w:val="clear" w:color="000000" w:fill="FFFFFF"/>
            <w:vAlign w:val="center"/>
            <w:hideMark/>
          </w:tcPr>
          <w:p w14:paraId="58AFFE54" w14:textId="77777777" w:rsidR="005D5088" w:rsidRPr="00C026B0" w:rsidRDefault="005D5088">
            <w:pPr>
              <w:jc w:val="center"/>
              <w:rPr>
                <w:b/>
                <w:bCs/>
                <w:iCs/>
                <w:color w:val="000000"/>
                <w:sz w:val="20"/>
                <w:szCs w:val="20"/>
              </w:rPr>
            </w:pPr>
            <w:r w:rsidRPr="00C026B0">
              <w:rPr>
                <w:b/>
                <w:bCs/>
                <w:iCs/>
                <w:color w:val="000000"/>
                <w:sz w:val="20"/>
                <w:szCs w:val="20"/>
              </w:rPr>
              <w:t>Escala</w:t>
            </w:r>
          </w:p>
        </w:tc>
        <w:tc>
          <w:tcPr>
            <w:tcW w:w="1275" w:type="dxa"/>
            <w:tcBorders>
              <w:top w:val="single" w:sz="8" w:space="0" w:color="auto"/>
              <w:left w:val="nil"/>
              <w:bottom w:val="double" w:sz="4" w:space="0" w:color="auto"/>
              <w:right w:val="nil"/>
            </w:tcBorders>
            <w:shd w:val="clear" w:color="000000" w:fill="FFFFFF"/>
            <w:vAlign w:val="center"/>
            <w:hideMark/>
          </w:tcPr>
          <w:p w14:paraId="72BCC69C" w14:textId="77777777" w:rsidR="005D5088" w:rsidRPr="00C026B0" w:rsidRDefault="005D5088">
            <w:pPr>
              <w:jc w:val="center"/>
              <w:rPr>
                <w:b/>
                <w:bCs/>
                <w:iCs/>
                <w:color w:val="000000"/>
                <w:sz w:val="20"/>
                <w:szCs w:val="20"/>
              </w:rPr>
            </w:pPr>
            <w:r w:rsidRPr="00C026B0">
              <w:rPr>
                <w:b/>
                <w:bCs/>
                <w:iCs/>
                <w:color w:val="000000"/>
                <w:sz w:val="20"/>
                <w:szCs w:val="20"/>
              </w:rPr>
              <w:t>Sigla</w:t>
            </w:r>
          </w:p>
        </w:tc>
        <w:tc>
          <w:tcPr>
            <w:tcW w:w="1219" w:type="dxa"/>
            <w:tcBorders>
              <w:top w:val="single" w:sz="8" w:space="0" w:color="auto"/>
              <w:left w:val="nil"/>
              <w:bottom w:val="double" w:sz="4" w:space="0" w:color="auto"/>
              <w:right w:val="nil"/>
            </w:tcBorders>
            <w:shd w:val="clear" w:color="000000" w:fill="FFFFFF"/>
            <w:vAlign w:val="center"/>
            <w:hideMark/>
          </w:tcPr>
          <w:p w14:paraId="4F1C56AB" w14:textId="77777777" w:rsidR="005D5088" w:rsidRPr="00C026B0" w:rsidRDefault="005D5088">
            <w:pPr>
              <w:jc w:val="center"/>
              <w:rPr>
                <w:b/>
                <w:bCs/>
                <w:iCs/>
                <w:color w:val="000000"/>
                <w:sz w:val="20"/>
                <w:szCs w:val="20"/>
              </w:rPr>
            </w:pPr>
            <w:r w:rsidRPr="00C026B0">
              <w:rPr>
                <w:b/>
                <w:bCs/>
                <w:iCs/>
                <w:color w:val="000000"/>
                <w:sz w:val="20"/>
                <w:szCs w:val="20"/>
              </w:rPr>
              <w:t>Base do estudo</w:t>
            </w:r>
          </w:p>
        </w:tc>
      </w:tr>
      <w:tr w:rsidR="005D5088" w:rsidRPr="007F24EF" w14:paraId="4740C4F4" w14:textId="77777777" w:rsidTr="0016348E">
        <w:trPr>
          <w:trHeight w:val="720"/>
          <w:jc w:val="center"/>
        </w:trPr>
        <w:tc>
          <w:tcPr>
            <w:tcW w:w="8709" w:type="dxa"/>
            <w:gridSpan w:val="6"/>
            <w:tcBorders>
              <w:top w:val="double" w:sz="4" w:space="0" w:color="auto"/>
              <w:left w:val="nil"/>
              <w:bottom w:val="nil"/>
              <w:right w:val="nil"/>
            </w:tcBorders>
            <w:shd w:val="clear" w:color="000000" w:fill="FFFFFF"/>
            <w:vAlign w:val="center"/>
            <w:hideMark/>
          </w:tcPr>
          <w:p w14:paraId="5F07BF3F" w14:textId="77777777" w:rsidR="005D5088" w:rsidRPr="00C026B0" w:rsidRDefault="005D5088">
            <w:pPr>
              <w:jc w:val="center"/>
              <w:rPr>
                <w:b/>
                <w:i/>
                <w:iCs/>
                <w:color w:val="000000"/>
                <w:sz w:val="20"/>
                <w:szCs w:val="20"/>
                <w:lang w:val="en-US"/>
              </w:rPr>
            </w:pPr>
            <w:r w:rsidRPr="00C026B0">
              <w:rPr>
                <w:b/>
                <w:i/>
                <w:iCs/>
                <w:color w:val="000000"/>
                <w:sz w:val="20"/>
                <w:szCs w:val="20"/>
                <w:lang w:val="en-US"/>
              </w:rPr>
              <w:t>General Practice Nurse Satisfaction Scala</w:t>
            </w:r>
          </w:p>
        </w:tc>
      </w:tr>
      <w:tr w:rsidR="005B49DF" w:rsidRPr="00C026B0" w14:paraId="4F13DB68" w14:textId="77777777" w:rsidTr="00DF22E8">
        <w:trPr>
          <w:trHeight w:val="480"/>
          <w:jc w:val="center"/>
        </w:trPr>
        <w:tc>
          <w:tcPr>
            <w:tcW w:w="1261" w:type="dxa"/>
            <w:tcBorders>
              <w:top w:val="nil"/>
              <w:left w:val="nil"/>
              <w:bottom w:val="nil"/>
              <w:right w:val="nil"/>
            </w:tcBorders>
            <w:shd w:val="clear" w:color="000000" w:fill="FFFFFF"/>
            <w:vAlign w:val="center"/>
            <w:hideMark/>
          </w:tcPr>
          <w:p w14:paraId="7F067827" w14:textId="77777777" w:rsidR="005B49DF" w:rsidRPr="00C026B0" w:rsidRDefault="005B49DF" w:rsidP="00DF22E8">
            <w:pPr>
              <w:rPr>
                <w:color w:val="000000"/>
                <w:sz w:val="20"/>
                <w:szCs w:val="20"/>
              </w:rPr>
            </w:pPr>
            <w:r w:rsidRPr="00C026B0">
              <w:rPr>
                <w:color w:val="000000"/>
                <w:sz w:val="20"/>
                <w:szCs w:val="20"/>
              </w:rPr>
              <w:t>Austrália</w:t>
            </w:r>
          </w:p>
        </w:tc>
        <w:tc>
          <w:tcPr>
            <w:tcW w:w="1476" w:type="dxa"/>
            <w:tcBorders>
              <w:top w:val="nil"/>
              <w:left w:val="nil"/>
              <w:bottom w:val="nil"/>
              <w:right w:val="nil"/>
            </w:tcBorders>
            <w:shd w:val="clear" w:color="000000" w:fill="FFFFFF"/>
            <w:vAlign w:val="center"/>
            <w:hideMark/>
          </w:tcPr>
          <w:p w14:paraId="363C6E33" w14:textId="6467BD02" w:rsidR="005B49DF" w:rsidRPr="00C026B0" w:rsidRDefault="005B49DF" w:rsidP="00DF22E8">
            <w:pPr>
              <w:rPr>
                <w:color w:val="000000"/>
                <w:sz w:val="20"/>
                <w:szCs w:val="20"/>
              </w:rPr>
            </w:pPr>
            <w:r w:rsidRPr="00C026B0">
              <w:rPr>
                <w:color w:val="000000"/>
                <w:sz w:val="20"/>
                <w:szCs w:val="20"/>
              </w:rPr>
              <w:t xml:space="preserve">Halcomb </w:t>
            </w:r>
            <w:r w:rsidRPr="002C7FBC">
              <w:rPr>
                <w:i/>
                <w:color w:val="000000"/>
                <w:sz w:val="20"/>
                <w:szCs w:val="20"/>
              </w:rPr>
              <w:t>et al</w:t>
            </w:r>
            <w:r w:rsidR="002C7FBC">
              <w:rPr>
                <w:color w:val="000000"/>
                <w:sz w:val="20"/>
                <w:szCs w:val="20"/>
              </w:rPr>
              <w:t>.</w:t>
            </w:r>
          </w:p>
        </w:tc>
        <w:tc>
          <w:tcPr>
            <w:tcW w:w="540" w:type="dxa"/>
            <w:tcBorders>
              <w:top w:val="nil"/>
              <w:left w:val="nil"/>
              <w:bottom w:val="nil"/>
              <w:right w:val="nil"/>
            </w:tcBorders>
            <w:shd w:val="clear" w:color="000000" w:fill="FFFFFF"/>
            <w:noWrap/>
            <w:vAlign w:val="center"/>
            <w:hideMark/>
          </w:tcPr>
          <w:p w14:paraId="475C6215" w14:textId="77777777" w:rsidR="005B49DF" w:rsidRPr="00C026B0" w:rsidRDefault="005B49DF" w:rsidP="00DF22E8">
            <w:pPr>
              <w:jc w:val="right"/>
              <w:rPr>
                <w:color w:val="000000"/>
                <w:sz w:val="20"/>
                <w:szCs w:val="20"/>
              </w:rPr>
            </w:pPr>
            <w:r w:rsidRPr="00C026B0">
              <w:rPr>
                <w:color w:val="000000"/>
                <w:sz w:val="20"/>
                <w:szCs w:val="20"/>
              </w:rPr>
              <w:t>2011</w:t>
            </w:r>
          </w:p>
        </w:tc>
        <w:tc>
          <w:tcPr>
            <w:tcW w:w="2938" w:type="dxa"/>
            <w:tcBorders>
              <w:top w:val="nil"/>
              <w:left w:val="nil"/>
              <w:bottom w:val="nil"/>
              <w:right w:val="nil"/>
            </w:tcBorders>
            <w:shd w:val="clear" w:color="000000" w:fill="FFFFFF"/>
            <w:vAlign w:val="center"/>
            <w:hideMark/>
          </w:tcPr>
          <w:p w14:paraId="3E2BAB60" w14:textId="77777777" w:rsidR="005B49DF" w:rsidRPr="00C026B0" w:rsidRDefault="005B49DF"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2C5A635C" w14:textId="4E6F713C" w:rsidR="005B49DF" w:rsidRPr="00C026B0" w:rsidRDefault="00C20C7A" w:rsidP="00DF22E8">
            <w:pPr>
              <w:jc w:val="center"/>
              <w:rPr>
                <w:color w:val="000000"/>
                <w:sz w:val="20"/>
                <w:szCs w:val="20"/>
              </w:rPr>
            </w:pPr>
            <w:r>
              <w:rPr>
                <w:color w:val="000000"/>
                <w:sz w:val="20"/>
                <w:szCs w:val="20"/>
              </w:rPr>
              <w:t>G</w:t>
            </w:r>
            <w:r w:rsidR="005B49DF" w:rsidRPr="00C026B0">
              <w:rPr>
                <w:color w:val="000000"/>
                <w:sz w:val="20"/>
                <w:szCs w:val="20"/>
              </w:rPr>
              <w:t>P</w:t>
            </w:r>
            <w:r>
              <w:rPr>
                <w:color w:val="000000"/>
                <w:sz w:val="20"/>
                <w:szCs w:val="20"/>
              </w:rPr>
              <w:t>N</w:t>
            </w:r>
            <w:r w:rsidR="005B49DF" w:rsidRPr="00C026B0">
              <w:rPr>
                <w:color w:val="000000"/>
                <w:sz w:val="20"/>
                <w:szCs w:val="20"/>
              </w:rPr>
              <w:t>S</w:t>
            </w:r>
          </w:p>
        </w:tc>
        <w:tc>
          <w:tcPr>
            <w:tcW w:w="1219" w:type="dxa"/>
            <w:tcBorders>
              <w:top w:val="nil"/>
              <w:left w:val="nil"/>
              <w:bottom w:val="nil"/>
              <w:right w:val="nil"/>
            </w:tcBorders>
            <w:shd w:val="clear" w:color="000000" w:fill="FFFFFF"/>
            <w:vAlign w:val="center"/>
            <w:hideMark/>
          </w:tcPr>
          <w:p w14:paraId="22A27FF7" w14:textId="4825121A" w:rsidR="005B49DF" w:rsidRPr="00C026B0" w:rsidRDefault="00C20C7A" w:rsidP="00DF22E8">
            <w:pPr>
              <w:jc w:val="center"/>
              <w:rPr>
                <w:color w:val="000000"/>
                <w:sz w:val="20"/>
                <w:szCs w:val="20"/>
              </w:rPr>
            </w:pPr>
            <w:r>
              <w:rPr>
                <w:color w:val="000000"/>
                <w:sz w:val="20"/>
                <w:szCs w:val="20"/>
              </w:rPr>
              <w:t>GPN</w:t>
            </w:r>
            <w:r w:rsidR="005B49DF" w:rsidRPr="00C026B0">
              <w:rPr>
                <w:color w:val="000000"/>
                <w:sz w:val="20"/>
                <w:szCs w:val="20"/>
              </w:rPr>
              <w:t>S</w:t>
            </w:r>
          </w:p>
        </w:tc>
      </w:tr>
      <w:tr w:rsidR="005D5088" w:rsidRPr="00C026B0" w14:paraId="33D639D4" w14:textId="77777777" w:rsidTr="0016348E">
        <w:trPr>
          <w:trHeight w:val="480"/>
          <w:jc w:val="center"/>
        </w:trPr>
        <w:tc>
          <w:tcPr>
            <w:tcW w:w="1261" w:type="dxa"/>
            <w:tcBorders>
              <w:top w:val="nil"/>
              <w:left w:val="nil"/>
              <w:bottom w:val="nil"/>
              <w:right w:val="nil"/>
            </w:tcBorders>
            <w:shd w:val="clear" w:color="000000" w:fill="FFFFFF"/>
            <w:vAlign w:val="center"/>
            <w:hideMark/>
          </w:tcPr>
          <w:p w14:paraId="1AD0A227" w14:textId="77777777" w:rsidR="005D5088" w:rsidRPr="00C026B0" w:rsidRDefault="005D5088">
            <w:pPr>
              <w:rPr>
                <w:color w:val="000000"/>
                <w:sz w:val="20"/>
                <w:szCs w:val="20"/>
              </w:rPr>
            </w:pPr>
            <w:r w:rsidRPr="00C026B0">
              <w:rPr>
                <w:color w:val="000000"/>
                <w:sz w:val="20"/>
                <w:szCs w:val="20"/>
              </w:rPr>
              <w:t>Brasil</w:t>
            </w:r>
          </w:p>
        </w:tc>
        <w:tc>
          <w:tcPr>
            <w:tcW w:w="1476" w:type="dxa"/>
            <w:tcBorders>
              <w:top w:val="nil"/>
              <w:left w:val="nil"/>
              <w:bottom w:val="nil"/>
              <w:right w:val="nil"/>
            </w:tcBorders>
            <w:shd w:val="clear" w:color="000000" w:fill="FFFFFF"/>
            <w:vAlign w:val="center"/>
            <w:hideMark/>
          </w:tcPr>
          <w:p w14:paraId="50E98005" w14:textId="77777777" w:rsidR="005D5088" w:rsidRPr="00C026B0" w:rsidRDefault="005D5088">
            <w:pPr>
              <w:rPr>
                <w:color w:val="000000"/>
                <w:sz w:val="20"/>
                <w:szCs w:val="20"/>
              </w:rPr>
            </w:pPr>
            <w:r w:rsidRPr="00C026B0">
              <w:rPr>
                <w:color w:val="000000"/>
                <w:sz w:val="20"/>
                <w:szCs w:val="20"/>
              </w:rPr>
              <w:t>Moglia, Motta, Lopes</w:t>
            </w:r>
          </w:p>
        </w:tc>
        <w:tc>
          <w:tcPr>
            <w:tcW w:w="540" w:type="dxa"/>
            <w:tcBorders>
              <w:top w:val="nil"/>
              <w:left w:val="nil"/>
              <w:bottom w:val="nil"/>
              <w:right w:val="nil"/>
            </w:tcBorders>
            <w:shd w:val="clear" w:color="000000" w:fill="FFFFFF"/>
            <w:noWrap/>
            <w:vAlign w:val="center"/>
            <w:hideMark/>
          </w:tcPr>
          <w:p w14:paraId="28E10F18" w14:textId="77777777" w:rsidR="005D5088" w:rsidRPr="00C026B0" w:rsidRDefault="005D5088">
            <w:pPr>
              <w:jc w:val="right"/>
              <w:rPr>
                <w:color w:val="000000"/>
                <w:sz w:val="20"/>
                <w:szCs w:val="20"/>
              </w:rPr>
            </w:pPr>
            <w:r w:rsidRPr="00C026B0">
              <w:rPr>
                <w:color w:val="000000"/>
                <w:sz w:val="20"/>
                <w:szCs w:val="20"/>
              </w:rPr>
              <w:t>2015</w:t>
            </w:r>
          </w:p>
        </w:tc>
        <w:tc>
          <w:tcPr>
            <w:tcW w:w="2938" w:type="dxa"/>
            <w:tcBorders>
              <w:top w:val="nil"/>
              <w:left w:val="nil"/>
              <w:bottom w:val="nil"/>
              <w:right w:val="nil"/>
            </w:tcBorders>
            <w:shd w:val="clear" w:color="000000" w:fill="FFFFFF"/>
            <w:vAlign w:val="center"/>
            <w:hideMark/>
          </w:tcPr>
          <w:p w14:paraId="5D0CC5F0"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4E126732" w14:textId="5C35A403" w:rsidR="005D5088" w:rsidRPr="00C026B0" w:rsidRDefault="00C20C7A">
            <w:pPr>
              <w:jc w:val="center"/>
              <w:rPr>
                <w:color w:val="000000"/>
                <w:sz w:val="20"/>
                <w:szCs w:val="20"/>
              </w:rPr>
            </w:pPr>
            <w:r>
              <w:rPr>
                <w:color w:val="000000"/>
                <w:sz w:val="20"/>
                <w:szCs w:val="20"/>
              </w:rPr>
              <w:t>GPN</w:t>
            </w:r>
            <w:r w:rsidR="005D5088" w:rsidRPr="00C026B0">
              <w:rPr>
                <w:color w:val="000000"/>
                <w:sz w:val="20"/>
                <w:szCs w:val="20"/>
              </w:rPr>
              <w:t>S</w:t>
            </w:r>
          </w:p>
        </w:tc>
        <w:tc>
          <w:tcPr>
            <w:tcW w:w="1219" w:type="dxa"/>
            <w:tcBorders>
              <w:top w:val="nil"/>
              <w:left w:val="nil"/>
              <w:bottom w:val="nil"/>
              <w:right w:val="nil"/>
            </w:tcBorders>
            <w:shd w:val="clear" w:color="000000" w:fill="FFFFFF"/>
            <w:vAlign w:val="center"/>
            <w:hideMark/>
          </w:tcPr>
          <w:p w14:paraId="330DCF4B" w14:textId="5E5C6225" w:rsidR="005D5088" w:rsidRPr="00C026B0" w:rsidRDefault="00C20C7A">
            <w:pPr>
              <w:jc w:val="center"/>
              <w:rPr>
                <w:color w:val="000000"/>
                <w:sz w:val="20"/>
                <w:szCs w:val="20"/>
              </w:rPr>
            </w:pPr>
            <w:r>
              <w:rPr>
                <w:color w:val="000000"/>
                <w:sz w:val="20"/>
                <w:szCs w:val="20"/>
              </w:rPr>
              <w:t>GPN</w:t>
            </w:r>
            <w:r w:rsidR="005D5088" w:rsidRPr="00C026B0">
              <w:rPr>
                <w:color w:val="000000"/>
                <w:sz w:val="20"/>
                <w:szCs w:val="20"/>
              </w:rPr>
              <w:t>S</w:t>
            </w:r>
          </w:p>
        </w:tc>
      </w:tr>
      <w:tr w:rsidR="005D5088" w:rsidRPr="00C026B0" w14:paraId="42458129" w14:textId="77777777" w:rsidTr="0016348E">
        <w:trPr>
          <w:trHeight w:val="735"/>
          <w:jc w:val="center"/>
        </w:trPr>
        <w:tc>
          <w:tcPr>
            <w:tcW w:w="8709" w:type="dxa"/>
            <w:gridSpan w:val="6"/>
            <w:tcBorders>
              <w:top w:val="nil"/>
              <w:left w:val="nil"/>
              <w:bottom w:val="nil"/>
              <w:right w:val="nil"/>
            </w:tcBorders>
            <w:shd w:val="clear" w:color="000000" w:fill="FFFFFF"/>
            <w:vAlign w:val="center"/>
            <w:hideMark/>
          </w:tcPr>
          <w:p w14:paraId="21D9F981" w14:textId="77777777" w:rsidR="005D5088" w:rsidRPr="00C026B0" w:rsidRDefault="005D5088">
            <w:pPr>
              <w:jc w:val="center"/>
              <w:rPr>
                <w:b/>
                <w:i/>
                <w:iCs/>
                <w:color w:val="000000"/>
                <w:sz w:val="20"/>
                <w:szCs w:val="20"/>
              </w:rPr>
            </w:pPr>
            <w:r w:rsidRPr="00C026B0">
              <w:rPr>
                <w:b/>
                <w:i/>
                <w:iCs/>
                <w:color w:val="000000"/>
                <w:sz w:val="20"/>
                <w:szCs w:val="20"/>
              </w:rPr>
              <w:t>Instrumento de Satisfação do Paciente</w:t>
            </w:r>
          </w:p>
        </w:tc>
      </w:tr>
      <w:tr w:rsidR="005B49DF" w:rsidRPr="00C026B0" w14:paraId="49309A3C" w14:textId="77777777" w:rsidTr="00DF22E8">
        <w:trPr>
          <w:trHeight w:val="480"/>
          <w:jc w:val="center"/>
        </w:trPr>
        <w:tc>
          <w:tcPr>
            <w:tcW w:w="1261" w:type="dxa"/>
            <w:tcBorders>
              <w:top w:val="nil"/>
              <w:left w:val="nil"/>
              <w:bottom w:val="nil"/>
              <w:right w:val="nil"/>
            </w:tcBorders>
            <w:shd w:val="clear" w:color="000000" w:fill="FFFFFF"/>
            <w:vAlign w:val="center"/>
            <w:hideMark/>
          </w:tcPr>
          <w:p w14:paraId="32D37509" w14:textId="77777777" w:rsidR="005B49DF" w:rsidRPr="00C026B0" w:rsidRDefault="005B49DF" w:rsidP="00DF22E8">
            <w:pPr>
              <w:rPr>
                <w:color w:val="000000"/>
                <w:sz w:val="20"/>
                <w:szCs w:val="20"/>
              </w:rPr>
            </w:pPr>
            <w:r w:rsidRPr="00C026B0">
              <w:rPr>
                <w:color w:val="000000"/>
                <w:sz w:val="20"/>
                <w:szCs w:val="20"/>
              </w:rPr>
              <w:t>Brasil</w:t>
            </w:r>
          </w:p>
        </w:tc>
        <w:tc>
          <w:tcPr>
            <w:tcW w:w="1476" w:type="dxa"/>
            <w:tcBorders>
              <w:top w:val="nil"/>
              <w:left w:val="nil"/>
              <w:bottom w:val="nil"/>
              <w:right w:val="nil"/>
            </w:tcBorders>
            <w:shd w:val="clear" w:color="000000" w:fill="FFFFFF"/>
            <w:vAlign w:val="center"/>
            <w:hideMark/>
          </w:tcPr>
          <w:p w14:paraId="753DB30E" w14:textId="77777777" w:rsidR="005B49DF" w:rsidRPr="00C026B0" w:rsidRDefault="005B49DF" w:rsidP="00DF22E8">
            <w:pPr>
              <w:rPr>
                <w:color w:val="000000"/>
                <w:sz w:val="20"/>
                <w:szCs w:val="20"/>
              </w:rPr>
            </w:pPr>
            <w:r w:rsidRPr="00C026B0">
              <w:rPr>
                <w:color w:val="000000"/>
                <w:sz w:val="20"/>
                <w:szCs w:val="20"/>
              </w:rPr>
              <w:t>Oliveira e Guirardello</w:t>
            </w:r>
          </w:p>
        </w:tc>
        <w:tc>
          <w:tcPr>
            <w:tcW w:w="540" w:type="dxa"/>
            <w:tcBorders>
              <w:top w:val="nil"/>
              <w:left w:val="nil"/>
              <w:bottom w:val="nil"/>
              <w:right w:val="nil"/>
            </w:tcBorders>
            <w:shd w:val="clear" w:color="000000" w:fill="FFFFFF"/>
            <w:noWrap/>
            <w:vAlign w:val="center"/>
            <w:hideMark/>
          </w:tcPr>
          <w:p w14:paraId="5B0B29A7" w14:textId="77777777" w:rsidR="005B49DF" w:rsidRPr="00C026B0" w:rsidRDefault="005B49DF" w:rsidP="00DF22E8">
            <w:pPr>
              <w:jc w:val="right"/>
              <w:rPr>
                <w:color w:val="000000"/>
                <w:sz w:val="20"/>
                <w:szCs w:val="20"/>
              </w:rPr>
            </w:pPr>
            <w:r w:rsidRPr="00C026B0">
              <w:rPr>
                <w:color w:val="000000"/>
                <w:sz w:val="20"/>
                <w:szCs w:val="20"/>
              </w:rPr>
              <w:t>2006</w:t>
            </w:r>
          </w:p>
        </w:tc>
        <w:tc>
          <w:tcPr>
            <w:tcW w:w="2938" w:type="dxa"/>
            <w:tcBorders>
              <w:top w:val="nil"/>
              <w:left w:val="nil"/>
              <w:bottom w:val="nil"/>
              <w:right w:val="nil"/>
            </w:tcBorders>
            <w:shd w:val="clear" w:color="000000" w:fill="FFFFFF"/>
            <w:vAlign w:val="center"/>
            <w:hideMark/>
          </w:tcPr>
          <w:p w14:paraId="5649D863" w14:textId="77777777" w:rsidR="005B49DF" w:rsidRPr="00C026B0" w:rsidRDefault="005B49DF"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69FF3D4E" w14:textId="77777777" w:rsidR="005B49DF" w:rsidRPr="00C026B0" w:rsidRDefault="005B49DF" w:rsidP="00DF22E8">
            <w:pPr>
              <w:jc w:val="center"/>
              <w:rPr>
                <w:color w:val="000000"/>
                <w:sz w:val="20"/>
                <w:szCs w:val="20"/>
              </w:rPr>
            </w:pPr>
            <w:r w:rsidRPr="00C026B0">
              <w:rPr>
                <w:color w:val="000000"/>
                <w:sz w:val="20"/>
                <w:szCs w:val="20"/>
              </w:rPr>
              <w:t>ISP</w:t>
            </w:r>
          </w:p>
        </w:tc>
        <w:tc>
          <w:tcPr>
            <w:tcW w:w="1219" w:type="dxa"/>
            <w:tcBorders>
              <w:top w:val="nil"/>
              <w:left w:val="nil"/>
              <w:bottom w:val="nil"/>
              <w:right w:val="nil"/>
            </w:tcBorders>
            <w:shd w:val="clear" w:color="000000" w:fill="FFFFFF"/>
            <w:vAlign w:val="center"/>
            <w:hideMark/>
          </w:tcPr>
          <w:p w14:paraId="7FDFD663" w14:textId="77777777" w:rsidR="005B49DF" w:rsidRPr="00C026B0" w:rsidRDefault="005B49DF" w:rsidP="00DF22E8">
            <w:pPr>
              <w:jc w:val="center"/>
              <w:rPr>
                <w:color w:val="000000"/>
                <w:sz w:val="20"/>
                <w:szCs w:val="20"/>
              </w:rPr>
            </w:pPr>
            <w:r w:rsidRPr="00C026B0">
              <w:rPr>
                <w:color w:val="000000"/>
                <w:sz w:val="20"/>
                <w:szCs w:val="20"/>
              </w:rPr>
              <w:t>PSI</w:t>
            </w:r>
          </w:p>
        </w:tc>
      </w:tr>
      <w:tr w:rsidR="005B49DF" w:rsidRPr="00C026B0" w14:paraId="616F6E88" w14:textId="77777777" w:rsidTr="00DF22E8">
        <w:trPr>
          <w:trHeight w:val="480"/>
          <w:jc w:val="center"/>
        </w:trPr>
        <w:tc>
          <w:tcPr>
            <w:tcW w:w="1261" w:type="dxa"/>
            <w:tcBorders>
              <w:top w:val="nil"/>
              <w:left w:val="nil"/>
              <w:bottom w:val="nil"/>
              <w:right w:val="nil"/>
            </w:tcBorders>
            <w:shd w:val="clear" w:color="000000" w:fill="FFFFFF"/>
            <w:vAlign w:val="center"/>
            <w:hideMark/>
          </w:tcPr>
          <w:p w14:paraId="6694C875" w14:textId="77777777" w:rsidR="005B49DF" w:rsidRPr="00C026B0" w:rsidRDefault="005B49DF" w:rsidP="00DF22E8">
            <w:pPr>
              <w:rPr>
                <w:color w:val="000000"/>
                <w:sz w:val="20"/>
                <w:szCs w:val="20"/>
              </w:rPr>
            </w:pPr>
            <w:r w:rsidRPr="00C026B0">
              <w:rPr>
                <w:color w:val="000000"/>
                <w:sz w:val="20"/>
                <w:szCs w:val="20"/>
              </w:rPr>
              <w:t>Brasil</w:t>
            </w:r>
          </w:p>
        </w:tc>
        <w:tc>
          <w:tcPr>
            <w:tcW w:w="1476" w:type="dxa"/>
            <w:tcBorders>
              <w:top w:val="nil"/>
              <w:left w:val="nil"/>
              <w:bottom w:val="nil"/>
              <w:right w:val="nil"/>
            </w:tcBorders>
            <w:shd w:val="clear" w:color="000000" w:fill="FFFFFF"/>
            <w:vAlign w:val="center"/>
            <w:hideMark/>
          </w:tcPr>
          <w:p w14:paraId="74DB2B15" w14:textId="77777777" w:rsidR="005B49DF" w:rsidRPr="00C026B0" w:rsidRDefault="005B49DF" w:rsidP="00DF22E8">
            <w:pPr>
              <w:rPr>
                <w:color w:val="000000"/>
                <w:sz w:val="20"/>
                <w:szCs w:val="20"/>
              </w:rPr>
            </w:pPr>
            <w:r w:rsidRPr="00C026B0">
              <w:rPr>
                <w:color w:val="000000"/>
                <w:sz w:val="20"/>
                <w:szCs w:val="20"/>
              </w:rPr>
              <w:t>Dorigan e Guirardello</w:t>
            </w:r>
          </w:p>
        </w:tc>
        <w:tc>
          <w:tcPr>
            <w:tcW w:w="540" w:type="dxa"/>
            <w:tcBorders>
              <w:top w:val="nil"/>
              <w:left w:val="nil"/>
              <w:bottom w:val="nil"/>
              <w:right w:val="nil"/>
            </w:tcBorders>
            <w:shd w:val="clear" w:color="000000" w:fill="FFFFFF"/>
            <w:noWrap/>
            <w:vAlign w:val="center"/>
            <w:hideMark/>
          </w:tcPr>
          <w:p w14:paraId="1710CB21" w14:textId="77777777" w:rsidR="005B49DF" w:rsidRPr="00C026B0" w:rsidRDefault="005B49DF" w:rsidP="00DF22E8">
            <w:pPr>
              <w:jc w:val="right"/>
              <w:rPr>
                <w:color w:val="000000"/>
                <w:sz w:val="20"/>
                <w:szCs w:val="20"/>
              </w:rPr>
            </w:pPr>
            <w:r w:rsidRPr="00C026B0">
              <w:rPr>
                <w:color w:val="000000"/>
                <w:sz w:val="20"/>
                <w:szCs w:val="20"/>
              </w:rPr>
              <w:t>2010</w:t>
            </w:r>
          </w:p>
        </w:tc>
        <w:tc>
          <w:tcPr>
            <w:tcW w:w="2938" w:type="dxa"/>
            <w:tcBorders>
              <w:top w:val="nil"/>
              <w:left w:val="nil"/>
              <w:bottom w:val="nil"/>
              <w:right w:val="nil"/>
            </w:tcBorders>
            <w:shd w:val="clear" w:color="000000" w:fill="FFFFFF"/>
            <w:vAlign w:val="center"/>
            <w:hideMark/>
          </w:tcPr>
          <w:p w14:paraId="7A4D6642" w14:textId="77777777" w:rsidR="005B49DF" w:rsidRPr="00C026B0" w:rsidRDefault="005B49DF"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0658F7CD" w14:textId="77777777" w:rsidR="005B49DF" w:rsidRPr="00C026B0" w:rsidRDefault="005B49DF" w:rsidP="00DF22E8">
            <w:pPr>
              <w:jc w:val="center"/>
              <w:rPr>
                <w:color w:val="000000"/>
                <w:sz w:val="20"/>
                <w:szCs w:val="20"/>
              </w:rPr>
            </w:pPr>
            <w:r w:rsidRPr="00C026B0">
              <w:rPr>
                <w:color w:val="000000"/>
                <w:sz w:val="20"/>
                <w:szCs w:val="20"/>
              </w:rPr>
              <w:t>ISP</w:t>
            </w:r>
          </w:p>
        </w:tc>
        <w:tc>
          <w:tcPr>
            <w:tcW w:w="1219" w:type="dxa"/>
            <w:tcBorders>
              <w:top w:val="nil"/>
              <w:left w:val="nil"/>
              <w:bottom w:val="nil"/>
              <w:right w:val="nil"/>
            </w:tcBorders>
            <w:shd w:val="clear" w:color="000000" w:fill="FFFFFF"/>
            <w:vAlign w:val="center"/>
            <w:hideMark/>
          </w:tcPr>
          <w:p w14:paraId="1E2736D6" w14:textId="77777777" w:rsidR="005B49DF" w:rsidRPr="00C026B0" w:rsidRDefault="005B49DF" w:rsidP="00DF22E8">
            <w:pPr>
              <w:jc w:val="center"/>
              <w:rPr>
                <w:color w:val="000000"/>
                <w:sz w:val="20"/>
                <w:szCs w:val="20"/>
              </w:rPr>
            </w:pPr>
            <w:r w:rsidRPr="00C026B0">
              <w:rPr>
                <w:color w:val="000000"/>
                <w:sz w:val="20"/>
                <w:szCs w:val="20"/>
              </w:rPr>
              <w:t>PSI</w:t>
            </w:r>
          </w:p>
        </w:tc>
      </w:tr>
      <w:tr w:rsidR="005B49DF" w:rsidRPr="00C026B0" w14:paraId="559C08E3" w14:textId="77777777" w:rsidTr="00DF22E8">
        <w:trPr>
          <w:trHeight w:val="480"/>
          <w:jc w:val="center"/>
        </w:trPr>
        <w:tc>
          <w:tcPr>
            <w:tcW w:w="1261" w:type="dxa"/>
            <w:tcBorders>
              <w:top w:val="nil"/>
              <w:left w:val="nil"/>
              <w:bottom w:val="nil"/>
              <w:right w:val="nil"/>
            </w:tcBorders>
            <w:shd w:val="clear" w:color="000000" w:fill="FFFFFF"/>
            <w:vAlign w:val="center"/>
            <w:hideMark/>
          </w:tcPr>
          <w:p w14:paraId="5612F630" w14:textId="77777777" w:rsidR="005B49DF" w:rsidRPr="00C026B0" w:rsidRDefault="005B49DF" w:rsidP="00DF22E8">
            <w:pPr>
              <w:rPr>
                <w:color w:val="000000"/>
                <w:sz w:val="20"/>
                <w:szCs w:val="20"/>
              </w:rPr>
            </w:pPr>
            <w:r w:rsidRPr="00C026B0">
              <w:rPr>
                <w:color w:val="000000"/>
                <w:sz w:val="20"/>
                <w:szCs w:val="20"/>
              </w:rPr>
              <w:t>Brasil</w:t>
            </w:r>
          </w:p>
        </w:tc>
        <w:tc>
          <w:tcPr>
            <w:tcW w:w="1476" w:type="dxa"/>
            <w:tcBorders>
              <w:top w:val="nil"/>
              <w:left w:val="nil"/>
              <w:bottom w:val="nil"/>
              <w:right w:val="nil"/>
            </w:tcBorders>
            <w:shd w:val="clear" w:color="000000" w:fill="FFFFFF"/>
            <w:vAlign w:val="center"/>
            <w:hideMark/>
          </w:tcPr>
          <w:p w14:paraId="307B82AE" w14:textId="77777777" w:rsidR="005B49DF" w:rsidRPr="00C026B0" w:rsidRDefault="005B49DF" w:rsidP="00DF22E8">
            <w:pPr>
              <w:rPr>
                <w:color w:val="000000"/>
                <w:sz w:val="20"/>
                <w:szCs w:val="20"/>
              </w:rPr>
            </w:pPr>
            <w:r w:rsidRPr="00C026B0">
              <w:rPr>
                <w:color w:val="000000"/>
                <w:sz w:val="20"/>
                <w:szCs w:val="20"/>
              </w:rPr>
              <w:t>Odinino e Guirardello</w:t>
            </w:r>
          </w:p>
        </w:tc>
        <w:tc>
          <w:tcPr>
            <w:tcW w:w="540" w:type="dxa"/>
            <w:tcBorders>
              <w:top w:val="nil"/>
              <w:left w:val="nil"/>
              <w:bottom w:val="nil"/>
              <w:right w:val="nil"/>
            </w:tcBorders>
            <w:shd w:val="clear" w:color="000000" w:fill="FFFFFF"/>
            <w:noWrap/>
            <w:vAlign w:val="center"/>
            <w:hideMark/>
          </w:tcPr>
          <w:p w14:paraId="0D510EA0" w14:textId="77777777" w:rsidR="005B49DF" w:rsidRPr="00C026B0" w:rsidRDefault="005B49DF" w:rsidP="00DF22E8">
            <w:pPr>
              <w:jc w:val="right"/>
              <w:rPr>
                <w:color w:val="000000"/>
                <w:sz w:val="20"/>
                <w:szCs w:val="20"/>
              </w:rPr>
            </w:pPr>
            <w:r w:rsidRPr="00C026B0">
              <w:rPr>
                <w:color w:val="000000"/>
                <w:sz w:val="20"/>
                <w:szCs w:val="20"/>
              </w:rPr>
              <w:t>2010</w:t>
            </w:r>
          </w:p>
        </w:tc>
        <w:tc>
          <w:tcPr>
            <w:tcW w:w="2938" w:type="dxa"/>
            <w:tcBorders>
              <w:top w:val="nil"/>
              <w:left w:val="nil"/>
              <w:bottom w:val="nil"/>
              <w:right w:val="nil"/>
            </w:tcBorders>
            <w:shd w:val="clear" w:color="000000" w:fill="FFFFFF"/>
            <w:vAlign w:val="center"/>
            <w:hideMark/>
          </w:tcPr>
          <w:p w14:paraId="79AAD98D" w14:textId="77777777" w:rsidR="005B49DF" w:rsidRPr="00C026B0" w:rsidRDefault="005B49DF"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2A68F6BA" w14:textId="77777777" w:rsidR="005B49DF" w:rsidRPr="00C026B0" w:rsidRDefault="005B49DF" w:rsidP="00DF22E8">
            <w:pPr>
              <w:jc w:val="center"/>
              <w:rPr>
                <w:color w:val="000000"/>
                <w:sz w:val="20"/>
                <w:szCs w:val="20"/>
              </w:rPr>
            </w:pPr>
            <w:r w:rsidRPr="00C026B0">
              <w:rPr>
                <w:color w:val="000000"/>
                <w:sz w:val="20"/>
                <w:szCs w:val="20"/>
              </w:rPr>
              <w:t>ISP</w:t>
            </w:r>
          </w:p>
        </w:tc>
        <w:tc>
          <w:tcPr>
            <w:tcW w:w="1219" w:type="dxa"/>
            <w:tcBorders>
              <w:top w:val="nil"/>
              <w:left w:val="nil"/>
              <w:bottom w:val="nil"/>
              <w:right w:val="nil"/>
            </w:tcBorders>
            <w:shd w:val="clear" w:color="000000" w:fill="FFFFFF"/>
            <w:vAlign w:val="center"/>
            <w:hideMark/>
          </w:tcPr>
          <w:p w14:paraId="17CE04D4" w14:textId="77777777" w:rsidR="005B49DF" w:rsidRPr="00C026B0" w:rsidRDefault="005B49DF" w:rsidP="00DF22E8">
            <w:pPr>
              <w:jc w:val="center"/>
              <w:rPr>
                <w:color w:val="000000"/>
                <w:sz w:val="20"/>
                <w:szCs w:val="20"/>
              </w:rPr>
            </w:pPr>
            <w:r w:rsidRPr="00C026B0">
              <w:rPr>
                <w:color w:val="000000"/>
                <w:sz w:val="20"/>
                <w:szCs w:val="20"/>
              </w:rPr>
              <w:t>PSI</w:t>
            </w:r>
          </w:p>
        </w:tc>
      </w:tr>
      <w:tr w:rsidR="005D5088" w:rsidRPr="00C026B0" w14:paraId="267DA0F1" w14:textId="77777777" w:rsidTr="0016348E">
        <w:trPr>
          <w:trHeight w:val="480"/>
          <w:jc w:val="center"/>
        </w:trPr>
        <w:tc>
          <w:tcPr>
            <w:tcW w:w="1261" w:type="dxa"/>
            <w:tcBorders>
              <w:top w:val="nil"/>
              <w:left w:val="nil"/>
              <w:bottom w:val="nil"/>
              <w:right w:val="nil"/>
            </w:tcBorders>
            <w:shd w:val="clear" w:color="000000" w:fill="FFFFFF"/>
            <w:vAlign w:val="center"/>
            <w:hideMark/>
          </w:tcPr>
          <w:p w14:paraId="7F78DDAE" w14:textId="77777777" w:rsidR="005D5088" w:rsidRPr="00C026B0" w:rsidRDefault="005D5088">
            <w:pPr>
              <w:rPr>
                <w:color w:val="000000"/>
                <w:sz w:val="20"/>
                <w:szCs w:val="20"/>
              </w:rPr>
            </w:pPr>
            <w:r w:rsidRPr="00C026B0">
              <w:rPr>
                <w:color w:val="000000"/>
                <w:sz w:val="20"/>
                <w:szCs w:val="20"/>
              </w:rPr>
              <w:t>Portugal</w:t>
            </w:r>
          </w:p>
        </w:tc>
        <w:tc>
          <w:tcPr>
            <w:tcW w:w="1476" w:type="dxa"/>
            <w:tcBorders>
              <w:top w:val="nil"/>
              <w:left w:val="nil"/>
              <w:bottom w:val="nil"/>
              <w:right w:val="nil"/>
            </w:tcBorders>
            <w:shd w:val="clear" w:color="000000" w:fill="FFFFFF"/>
            <w:vAlign w:val="center"/>
            <w:hideMark/>
          </w:tcPr>
          <w:p w14:paraId="5ADD499B" w14:textId="77777777" w:rsidR="005D5088" w:rsidRPr="00C026B0" w:rsidRDefault="005D5088">
            <w:pPr>
              <w:rPr>
                <w:color w:val="000000"/>
                <w:sz w:val="20"/>
                <w:szCs w:val="20"/>
              </w:rPr>
            </w:pPr>
            <w:r w:rsidRPr="00C026B0">
              <w:rPr>
                <w:color w:val="000000"/>
                <w:sz w:val="20"/>
                <w:szCs w:val="20"/>
              </w:rPr>
              <w:t>Silva</w:t>
            </w:r>
          </w:p>
        </w:tc>
        <w:tc>
          <w:tcPr>
            <w:tcW w:w="540" w:type="dxa"/>
            <w:tcBorders>
              <w:top w:val="nil"/>
              <w:left w:val="nil"/>
              <w:bottom w:val="nil"/>
              <w:right w:val="nil"/>
            </w:tcBorders>
            <w:shd w:val="clear" w:color="000000" w:fill="FFFFFF"/>
            <w:noWrap/>
            <w:vAlign w:val="center"/>
            <w:hideMark/>
          </w:tcPr>
          <w:p w14:paraId="765DA0A3" w14:textId="77777777" w:rsidR="005D5088" w:rsidRPr="00C026B0" w:rsidRDefault="005D5088">
            <w:pPr>
              <w:jc w:val="right"/>
              <w:rPr>
                <w:color w:val="000000"/>
                <w:sz w:val="20"/>
                <w:szCs w:val="20"/>
              </w:rPr>
            </w:pPr>
            <w:r w:rsidRPr="00C026B0">
              <w:rPr>
                <w:color w:val="000000"/>
                <w:sz w:val="20"/>
                <w:szCs w:val="20"/>
              </w:rPr>
              <w:t>2011</w:t>
            </w:r>
          </w:p>
        </w:tc>
        <w:tc>
          <w:tcPr>
            <w:tcW w:w="2938" w:type="dxa"/>
            <w:tcBorders>
              <w:top w:val="nil"/>
              <w:left w:val="nil"/>
              <w:bottom w:val="nil"/>
              <w:right w:val="nil"/>
            </w:tcBorders>
            <w:shd w:val="clear" w:color="000000" w:fill="FFFFFF"/>
            <w:vAlign w:val="center"/>
            <w:hideMark/>
          </w:tcPr>
          <w:p w14:paraId="00E88B8C"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743E36EC" w14:textId="77777777" w:rsidR="005D5088" w:rsidRPr="00C026B0" w:rsidRDefault="005D5088">
            <w:pPr>
              <w:jc w:val="center"/>
              <w:rPr>
                <w:color w:val="000000"/>
                <w:sz w:val="20"/>
                <w:szCs w:val="20"/>
              </w:rPr>
            </w:pPr>
            <w:r w:rsidRPr="00C026B0">
              <w:rPr>
                <w:color w:val="000000"/>
                <w:sz w:val="20"/>
                <w:szCs w:val="20"/>
              </w:rPr>
              <w:t>ISP</w:t>
            </w:r>
          </w:p>
        </w:tc>
        <w:tc>
          <w:tcPr>
            <w:tcW w:w="1219" w:type="dxa"/>
            <w:tcBorders>
              <w:top w:val="nil"/>
              <w:left w:val="nil"/>
              <w:bottom w:val="nil"/>
              <w:right w:val="nil"/>
            </w:tcBorders>
            <w:shd w:val="clear" w:color="000000" w:fill="FFFFFF"/>
            <w:vAlign w:val="center"/>
            <w:hideMark/>
          </w:tcPr>
          <w:p w14:paraId="11CDFD5D" w14:textId="77777777" w:rsidR="005D5088" w:rsidRPr="00C026B0" w:rsidRDefault="005D5088">
            <w:pPr>
              <w:jc w:val="center"/>
              <w:rPr>
                <w:color w:val="000000"/>
                <w:sz w:val="20"/>
                <w:szCs w:val="20"/>
              </w:rPr>
            </w:pPr>
            <w:r w:rsidRPr="00C026B0">
              <w:rPr>
                <w:color w:val="000000"/>
                <w:sz w:val="20"/>
                <w:szCs w:val="20"/>
              </w:rPr>
              <w:t>PSI</w:t>
            </w:r>
          </w:p>
        </w:tc>
      </w:tr>
      <w:tr w:rsidR="005B49DF" w:rsidRPr="00C026B0" w14:paraId="24F8166A" w14:textId="77777777" w:rsidTr="00DF22E8">
        <w:trPr>
          <w:trHeight w:val="480"/>
          <w:jc w:val="center"/>
        </w:trPr>
        <w:tc>
          <w:tcPr>
            <w:tcW w:w="1261" w:type="dxa"/>
            <w:tcBorders>
              <w:top w:val="nil"/>
              <w:left w:val="nil"/>
              <w:bottom w:val="nil"/>
              <w:right w:val="nil"/>
            </w:tcBorders>
            <w:shd w:val="clear" w:color="000000" w:fill="FFFFFF"/>
            <w:vAlign w:val="center"/>
            <w:hideMark/>
          </w:tcPr>
          <w:p w14:paraId="5FFB050B" w14:textId="77777777" w:rsidR="005B49DF" w:rsidRPr="00C026B0" w:rsidRDefault="005B49DF" w:rsidP="00DF22E8">
            <w:pPr>
              <w:rPr>
                <w:color w:val="000000"/>
                <w:sz w:val="20"/>
                <w:szCs w:val="20"/>
              </w:rPr>
            </w:pPr>
            <w:r w:rsidRPr="00C026B0">
              <w:rPr>
                <w:color w:val="000000"/>
                <w:sz w:val="20"/>
                <w:szCs w:val="20"/>
              </w:rPr>
              <w:t>Brasil</w:t>
            </w:r>
          </w:p>
        </w:tc>
        <w:tc>
          <w:tcPr>
            <w:tcW w:w="1476" w:type="dxa"/>
            <w:tcBorders>
              <w:top w:val="nil"/>
              <w:left w:val="nil"/>
              <w:bottom w:val="nil"/>
              <w:right w:val="nil"/>
            </w:tcBorders>
            <w:shd w:val="clear" w:color="000000" w:fill="FFFFFF"/>
            <w:vAlign w:val="center"/>
            <w:hideMark/>
          </w:tcPr>
          <w:p w14:paraId="3BFD5661" w14:textId="77777777" w:rsidR="005B49DF" w:rsidRPr="00C026B0" w:rsidRDefault="005B49DF" w:rsidP="00DF22E8">
            <w:pPr>
              <w:rPr>
                <w:color w:val="000000"/>
                <w:sz w:val="20"/>
                <w:szCs w:val="20"/>
              </w:rPr>
            </w:pPr>
            <w:r w:rsidRPr="00C026B0">
              <w:rPr>
                <w:color w:val="000000"/>
                <w:sz w:val="20"/>
                <w:szCs w:val="20"/>
              </w:rPr>
              <w:t>Levandovski</w:t>
            </w:r>
          </w:p>
        </w:tc>
        <w:tc>
          <w:tcPr>
            <w:tcW w:w="540" w:type="dxa"/>
            <w:tcBorders>
              <w:top w:val="nil"/>
              <w:left w:val="nil"/>
              <w:bottom w:val="nil"/>
              <w:right w:val="nil"/>
            </w:tcBorders>
            <w:shd w:val="clear" w:color="000000" w:fill="FFFFFF"/>
            <w:noWrap/>
            <w:vAlign w:val="center"/>
            <w:hideMark/>
          </w:tcPr>
          <w:p w14:paraId="00E7A9D9" w14:textId="77777777" w:rsidR="005B49DF" w:rsidRPr="00C026B0" w:rsidRDefault="005B49DF" w:rsidP="00DF22E8">
            <w:pPr>
              <w:jc w:val="right"/>
              <w:rPr>
                <w:color w:val="000000"/>
                <w:sz w:val="20"/>
                <w:szCs w:val="20"/>
              </w:rPr>
            </w:pPr>
            <w:r w:rsidRPr="00C026B0">
              <w:rPr>
                <w:color w:val="000000"/>
                <w:sz w:val="20"/>
                <w:szCs w:val="20"/>
              </w:rPr>
              <w:t>2013</w:t>
            </w:r>
          </w:p>
        </w:tc>
        <w:tc>
          <w:tcPr>
            <w:tcW w:w="2938" w:type="dxa"/>
            <w:tcBorders>
              <w:top w:val="nil"/>
              <w:left w:val="nil"/>
              <w:bottom w:val="nil"/>
              <w:right w:val="nil"/>
            </w:tcBorders>
            <w:shd w:val="clear" w:color="000000" w:fill="FFFFFF"/>
            <w:vAlign w:val="center"/>
            <w:hideMark/>
          </w:tcPr>
          <w:p w14:paraId="526B9ECE" w14:textId="77777777" w:rsidR="005B49DF" w:rsidRPr="00C026B0" w:rsidRDefault="005B49DF"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05B82ECA" w14:textId="77777777" w:rsidR="005B49DF" w:rsidRPr="00C026B0" w:rsidRDefault="005B49DF" w:rsidP="00DF22E8">
            <w:pPr>
              <w:jc w:val="center"/>
              <w:rPr>
                <w:color w:val="000000"/>
                <w:sz w:val="20"/>
                <w:szCs w:val="20"/>
              </w:rPr>
            </w:pPr>
            <w:r w:rsidRPr="00C026B0">
              <w:rPr>
                <w:color w:val="000000"/>
                <w:sz w:val="20"/>
                <w:szCs w:val="20"/>
              </w:rPr>
              <w:t>ISP</w:t>
            </w:r>
          </w:p>
        </w:tc>
        <w:tc>
          <w:tcPr>
            <w:tcW w:w="1219" w:type="dxa"/>
            <w:tcBorders>
              <w:top w:val="nil"/>
              <w:left w:val="nil"/>
              <w:bottom w:val="nil"/>
              <w:right w:val="nil"/>
            </w:tcBorders>
            <w:shd w:val="clear" w:color="000000" w:fill="FFFFFF"/>
            <w:vAlign w:val="center"/>
            <w:hideMark/>
          </w:tcPr>
          <w:p w14:paraId="05E7B42F" w14:textId="77777777" w:rsidR="005B49DF" w:rsidRPr="00C026B0" w:rsidRDefault="005B49DF" w:rsidP="00DF22E8">
            <w:pPr>
              <w:jc w:val="center"/>
              <w:rPr>
                <w:color w:val="000000"/>
                <w:sz w:val="20"/>
                <w:szCs w:val="20"/>
              </w:rPr>
            </w:pPr>
            <w:r w:rsidRPr="00C026B0">
              <w:rPr>
                <w:color w:val="000000"/>
                <w:sz w:val="20"/>
                <w:szCs w:val="20"/>
              </w:rPr>
              <w:t>PSI</w:t>
            </w:r>
          </w:p>
        </w:tc>
      </w:tr>
      <w:tr w:rsidR="005D5088" w:rsidRPr="00C026B0" w14:paraId="553A03A9" w14:textId="77777777" w:rsidTr="0016348E">
        <w:trPr>
          <w:trHeight w:val="480"/>
          <w:jc w:val="center"/>
        </w:trPr>
        <w:tc>
          <w:tcPr>
            <w:tcW w:w="1261" w:type="dxa"/>
            <w:tcBorders>
              <w:top w:val="nil"/>
              <w:left w:val="nil"/>
              <w:bottom w:val="nil"/>
              <w:right w:val="nil"/>
            </w:tcBorders>
            <w:shd w:val="clear" w:color="000000" w:fill="FFFFFF"/>
            <w:vAlign w:val="center"/>
            <w:hideMark/>
          </w:tcPr>
          <w:p w14:paraId="391792F7" w14:textId="77777777" w:rsidR="005D5088" w:rsidRPr="00C026B0" w:rsidRDefault="005D5088">
            <w:pPr>
              <w:rPr>
                <w:color w:val="000000"/>
                <w:sz w:val="20"/>
                <w:szCs w:val="20"/>
              </w:rPr>
            </w:pPr>
            <w:r w:rsidRPr="00C026B0">
              <w:rPr>
                <w:color w:val="000000"/>
                <w:sz w:val="20"/>
                <w:szCs w:val="20"/>
              </w:rPr>
              <w:lastRenderedPageBreak/>
              <w:t>Brasil</w:t>
            </w:r>
          </w:p>
        </w:tc>
        <w:tc>
          <w:tcPr>
            <w:tcW w:w="1476" w:type="dxa"/>
            <w:tcBorders>
              <w:top w:val="nil"/>
              <w:left w:val="nil"/>
              <w:bottom w:val="nil"/>
              <w:right w:val="nil"/>
            </w:tcBorders>
            <w:shd w:val="clear" w:color="000000" w:fill="FFFFFF"/>
            <w:vAlign w:val="center"/>
            <w:hideMark/>
          </w:tcPr>
          <w:p w14:paraId="586DE3F9" w14:textId="37FE4AE9" w:rsidR="005D5088" w:rsidRPr="00C026B0" w:rsidRDefault="005D5088">
            <w:pPr>
              <w:rPr>
                <w:color w:val="000000"/>
                <w:sz w:val="20"/>
                <w:szCs w:val="20"/>
              </w:rPr>
            </w:pPr>
            <w:r w:rsidRPr="00C026B0">
              <w:rPr>
                <w:color w:val="000000"/>
                <w:sz w:val="20"/>
                <w:szCs w:val="20"/>
              </w:rPr>
              <w:t xml:space="preserve">Freitas </w:t>
            </w:r>
            <w:r w:rsidR="0000502B" w:rsidRPr="002C7FBC">
              <w:rPr>
                <w:i/>
                <w:color w:val="000000"/>
                <w:sz w:val="20"/>
                <w:szCs w:val="20"/>
              </w:rPr>
              <w:t>et al</w:t>
            </w:r>
            <w:r w:rsidR="0000502B">
              <w:rPr>
                <w:color w:val="000000"/>
                <w:sz w:val="20"/>
                <w:szCs w:val="20"/>
              </w:rPr>
              <w:t>.</w:t>
            </w:r>
          </w:p>
        </w:tc>
        <w:tc>
          <w:tcPr>
            <w:tcW w:w="540" w:type="dxa"/>
            <w:tcBorders>
              <w:top w:val="nil"/>
              <w:left w:val="nil"/>
              <w:bottom w:val="nil"/>
              <w:right w:val="nil"/>
            </w:tcBorders>
            <w:shd w:val="clear" w:color="000000" w:fill="FFFFFF"/>
            <w:noWrap/>
            <w:vAlign w:val="center"/>
            <w:hideMark/>
          </w:tcPr>
          <w:p w14:paraId="0ACFA3EC" w14:textId="77777777" w:rsidR="005D5088" w:rsidRPr="00C026B0" w:rsidRDefault="005D5088">
            <w:pPr>
              <w:jc w:val="right"/>
              <w:rPr>
                <w:color w:val="000000"/>
                <w:sz w:val="20"/>
                <w:szCs w:val="20"/>
              </w:rPr>
            </w:pPr>
            <w:r w:rsidRPr="00C026B0">
              <w:rPr>
                <w:color w:val="000000"/>
                <w:sz w:val="20"/>
                <w:szCs w:val="20"/>
              </w:rPr>
              <w:t>2014</w:t>
            </w:r>
          </w:p>
        </w:tc>
        <w:tc>
          <w:tcPr>
            <w:tcW w:w="2938" w:type="dxa"/>
            <w:tcBorders>
              <w:top w:val="nil"/>
              <w:left w:val="nil"/>
              <w:bottom w:val="nil"/>
              <w:right w:val="nil"/>
            </w:tcBorders>
            <w:shd w:val="clear" w:color="000000" w:fill="FFFFFF"/>
            <w:vAlign w:val="center"/>
            <w:hideMark/>
          </w:tcPr>
          <w:p w14:paraId="5AD04DC1"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0443C7B9" w14:textId="77777777" w:rsidR="005D5088" w:rsidRPr="00C026B0" w:rsidRDefault="005D5088">
            <w:pPr>
              <w:jc w:val="center"/>
              <w:rPr>
                <w:color w:val="000000"/>
                <w:sz w:val="20"/>
                <w:szCs w:val="20"/>
              </w:rPr>
            </w:pPr>
            <w:r w:rsidRPr="00C026B0">
              <w:rPr>
                <w:color w:val="000000"/>
                <w:sz w:val="20"/>
                <w:szCs w:val="20"/>
              </w:rPr>
              <w:t>ISP</w:t>
            </w:r>
          </w:p>
        </w:tc>
        <w:tc>
          <w:tcPr>
            <w:tcW w:w="1219" w:type="dxa"/>
            <w:tcBorders>
              <w:top w:val="nil"/>
              <w:left w:val="nil"/>
              <w:bottom w:val="nil"/>
              <w:right w:val="nil"/>
            </w:tcBorders>
            <w:shd w:val="clear" w:color="000000" w:fill="FFFFFF"/>
            <w:vAlign w:val="center"/>
            <w:hideMark/>
          </w:tcPr>
          <w:p w14:paraId="3751B92F" w14:textId="77777777" w:rsidR="005D5088" w:rsidRPr="00C026B0" w:rsidRDefault="005D5088">
            <w:pPr>
              <w:jc w:val="center"/>
              <w:rPr>
                <w:color w:val="000000"/>
                <w:sz w:val="20"/>
                <w:szCs w:val="20"/>
              </w:rPr>
            </w:pPr>
            <w:r w:rsidRPr="00C026B0">
              <w:rPr>
                <w:color w:val="000000"/>
                <w:sz w:val="20"/>
                <w:szCs w:val="20"/>
              </w:rPr>
              <w:t>PSI</w:t>
            </w:r>
          </w:p>
        </w:tc>
      </w:tr>
      <w:tr w:rsidR="005D5088" w:rsidRPr="00C026B0" w14:paraId="4D10DED1" w14:textId="77777777" w:rsidTr="0016348E">
        <w:trPr>
          <w:trHeight w:val="480"/>
          <w:jc w:val="center"/>
        </w:trPr>
        <w:tc>
          <w:tcPr>
            <w:tcW w:w="1261" w:type="dxa"/>
            <w:tcBorders>
              <w:top w:val="nil"/>
              <w:left w:val="nil"/>
              <w:bottom w:val="nil"/>
              <w:right w:val="nil"/>
            </w:tcBorders>
            <w:shd w:val="clear" w:color="000000" w:fill="FFFFFF"/>
            <w:vAlign w:val="center"/>
            <w:hideMark/>
          </w:tcPr>
          <w:p w14:paraId="2205E6A3" w14:textId="77777777" w:rsidR="005D5088" w:rsidRPr="00C026B0" w:rsidRDefault="005D5088">
            <w:pPr>
              <w:rPr>
                <w:color w:val="000000"/>
                <w:sz w:val="20"/>
                <w:szCs w:val="20"/>
              </w:rPr>
            </w:pPr>
            <w:r w:rsidRPr="00C026B0">
              <w:rPr>
                <w:color w:val="000000"/>
                <w:sz w:val="20"/>
                <w:szCs w:val="20"/>
              </w:rPr>
              <w:t>Brasil</w:t>
            </w:r>
          </w:p>
        </w:tc>
        <w:tc>
          <w:tcPr>
            <w:tcW w:w="1476" w:type="dxa"/>
            <w:tcBorders>
              <w:top w:val="nil"/>
              <w:left w:val="nil"/>
              <w:bottom w:val="nil"/>
              <w:right w:val="nil"/>
            </w:tcBorders>
            <w:shd w:val="clear" w:color="000000" w:fill="FFFFFF"/>
            <w:vAlign w:val="center"/>
            <w:hideMark/>
          </w:tcPr>
          <w:p w14:paraId="576DB2BC" w14:textId="77777777" w:rsidR="005D5088" w:rsidRPr="00C026B0" w:rsidRDefault="005D5088">
            <w:pPr>
              <w:rPr>
                <w:color w:val="000000"/>
                <w:sz w:val="20"/>
                <w:szCs w:val="20"/>
              </w:rPr>
            </w:pPr>
            <w:r w:rsidRPr="00C026B0">
              <w:rPr>
                <w:color w:val="000000"/>
                <w:sz w:val="20"/>
                <w:szCs w:val="20"/>
              </w:rPr>
              <w:t>Moraes</w:t>
            </w:r>
          </w:p>
        </w:tc>
        <w:tc>
          <w:tcPr>
            <w:tcW w:w="540" w:type="dxa"/>
            <w:tcBorders>
              <w:top w:val="nil"/>
              <w:left w:val="nil"/>
              <w:bottom w:val="nil"/>
              <w:right w:val="nil"/>
            </w:tcBorders>
            <w:shd w:val="clear" w:color="000000" w:fill="FFFFFF"/>
            <w:noWrap/>
            <w:vAlign w:val="center"/>
            <w:hideMark/>
          </w:tcPr>
          <w:p w14:paraId="266EC6FE" w14:textId="77777777" w:rsidR="005D5088" w:rsidRPr="00C026B0" w:rsidRDefault="005D5088">
            <w:pPr>
              <w:jc w:val="right"/>
              <w:rPr>
                <w:color w:val="000000"/>
                <w:sz w:val="20"/>
                <w:szCs w:val="20"/>
              </w:rPr>
            </w:pPr>
            <w:r w:rsidRPr="00C026B0">
              <w:rPr>
                <w:color w:val="000000"/>
                <w:sz w:val="20"/>
                <w:szCs w:val="20"/>
              </w:rPr>
              <w:t>2014</w:t>
            </w:r>
          </w:p>
        </w:tc>
        <w:tc>
          <w:tcPr>
            <w:tcW w:w="2938" w:type="dxa"/>
            <w:tcBorders>
              <w:top w:val="nil"/>
              <w:left w:val="nil"/>
              <w:bottom w:val="nil"/>
              <w:right w:val="nil"/>
            </w:tcBorders>
            <w:shd w:val="clear" w:color="000000" w:fill="FFFFFF"/>
            <w:vAlign w:val="center"/>
            <w:hideMark/>
          </w:tcPr>
          <w:p w14:paraId="02D4B8F2"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35C7D802" w14:textId="77777777" w:rsidR="005D5088" w:rsidRPr="00C026B0" w:rsidRDefault="005D5088">
            <w:pPr>
              <w:jc w:val="center"/>
              <w:rPr>
                <w:color w:val="000000"/>
                <w:sz w:val="20"/>
                <w:szCs w:val="20"/>
              </w:rPr>
            </w:pPr>
            <w:r w:rsidRPr="00C026B0">
              <w:rPr>
                <w:color w:val="000000"/>
                <w:sz w:val="20"/>
                <w:szCs w:val="20"/>
              </w:rPr>
              <w:t>ISP</w:t>
            </w:r>
          </w:p>
        </w:tc>
        <w:tc>
          <w:tcPr>
            <w:tcW w:w="1219" w:type="dxa"/>
            <w:tcBorders>
              <w:top w:val="nil"/>
              <w:left w:val="nil"/>
              <w:bottom w:val="nil"/>
              <w:right w:val="nil"/>
            </w:tcBorders>
            <w:shd w:val="clear" w:color="000000" w:fill="FFFFFF"/>
            <w:vAlign w:val="center"/>
            <w:hideMark/>
          </w:tcPr>
          <w:p w14:paraId="4EB69221" w14:textId="77777777" w:rsidR="005D5088" w:rsidRPr="00C026B0" w:rsidRDefault="005D5088">
            <w:pPr>
              <w:jc w:val="center"/>
              <w:rPr>
                <w:color w:val="000000"/>
                <w:sz w:val="20"/>
                <w:szCs w:val="20"/>
              </w:rPr>
            </w:pPr>
            <w:r w:rsidRPr="00C026B0">
              <w:rPr>
                <w:color w:val="000000"/>
                <w:sz w:val="20"/>
                <w:szCs w:val="20"/>
              </w:rPr>
              <w:t>PSI</w:t>
            </w:r>
          </w:p>
        </w:tc>
      </w:tr>
      <w:tr w:rsidR="005D5088" w:rsidRPr="00C026B0" w14:paraId="1257901E" w14:textId="77777777" w:rsidTr="0016348E">
        <w:trPr>
          <w:trHeight w:val="720"/>
          <w:jc w:val="center"/>
        </w:trPr>
        <w:tc>
          <w:tcPr>
            <w:tcW w:w="8709" w:type="dxa"/>
            <w:gridSpan w:val="6"/>
            <w:tcBorders>
              <w:top w:val="nil"/>
              <w:left w:val="nil"/>
              <w:bottom w:val="nil"/>
              <w:right w:val="nil"/>
            </w:tcBorders>
            <w:shd w:val="clear" w:color="000000" w:fill="FFFFFF"/>
            <w:vAlign w:val="center"/>
            <w:hideMark/>
          </w:tcPr>
          <w:p w14:paraId="67C88307" w14:textId="77777777" w:rsidR="005D5088" w:rsidRPr="00C026B0" w:rsidRDefault="005D5088">
            <w:pPr>
              <w:jc w:val="center"/>
              <w:rPr>
                <w:b/>
                <w:i/>
                <w:iCs/>
                <w:color w:val="000000"/>
                <w:sz w:val="20"/>
                <w:szCs w:val="20"/>
              </w:rPr>
            </w:pPr>
            <w:r w:rsidRPr="00C026B0">
              <w:rPr>
                <w:b/>
                <w:i/>
                <w:iCs/>
                <w:color w:val="000000"/>
                <w:sz w:val="20"/>
                <w:szCs w:val="20"/>
              </w:rPr>
              <w:t>Patient Satisfaction Instrument</w:t>
            </w:r>
          </w:p>
        </w:tc>
      </w:tr>
      <w:tr w:rsidR="005B49DF" w:rsidRPr="00C026B0" w14:paraId="00736D41" w14:textId="77777777" w:rsidTr="00DF22E8">
        <w:trPr>
          <w:trHeight w:val="480"/>
          <w:jc w:val="center"/>
        </w:trPr>
        <w:tc>
          <w:tcPr>
            <w:tcW w:w="1261" w:type="dxa"/>
            <w:tcBorders>
              <w:top w:val="nil"/>
              <w:left w:val="nil"/>
              <w:bottom w:val="nil"/>
              <w:right w:val="nil"/>
            </w:tcBorders>
            <w:shd w:val="clear" w:color="000000" w:fill="FFFFFF"/>
            <w:vAlign w:val="center"/>
            <w:hideMark/>
          </w:tcPr>
          <w:p w14:paraId="367B0BDA" w14:textId="77777777" w:rsidR="005B49DF" w:rsidRPr="00C026B0" w:rsidRDefault="005B49DF" w:rsidP="00DF22E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29828682" w14:textId="77777777" w:rsidR="005B49DF" w:rsidRPr="00C026B0" w:rsidRDefault="005B49DF" w:rsidP="00DF22E8">
            <w:pPr>
              <w:rPr>
                <w:color w:val="000000"/>
                <w:sz w:val="20"/>
                <w:szCs w:val="20"/>
              </w:rPr>
            </w:pPr>
            <w:r w:rsidRPr="00C026B0">
              <w:rPr>
                <w:color w:val="000000"/>
                <w:sz w:val="20"/>
                <w:szCs w:val="20"/>
              </w:rPr>
              <w:t>Kovner</w:t>
            </w:r>
          </w:p>
        </w:tc>
        <w:tc>
          <w:tcPr>
            <w:tcW w:w="540" w:type="dxa"/>
            <w:tcBorders>
              <w:top w:val="nil"/>
              <w:left w:val="nil"/>
              <w:bottom w:val="nil"/>
              <w:right w:val="nil"/>
            </w:tcBorders>
            <w:shd w:val="clear" w:color="000000" w:fill="FFFFFF"/>
            <w:noWrap/>
            <w:vAlign w:val="center"/>
            <w:hideMark/>
          </w:tcPr>
          <w:p w14:paraId="0F6EFAAD" w14:textId="77777777" w:rsidR="005B49DF" w:rsidRPr="00C026B0" w:rsidRDefault="005B49DF" w:rsidP="00DF22E8">
            <w:pPr>
              <w:jc w:val="right"/>
              <w:rPr>
                <w:color w:val="000000"/>
                <w:sz w:val="20"/>
                <w:szCs w:val="20"/>
              </w:rPr>
            </w:pPr>
            <w:r w:rsidRPr="00C026B0">
              <w:rPr>
                <w:color w:val="000000"/>
                <w:sz w:val="20"/>
                <w:szCs w:val="20"/>
              </w:rPr>
              <w:t>1989</w:t>
            </w:r>
          </w:p>
        </w:tc>
        <w:tc>
          <w:tcPr>
            <w:tcW w:w="2938" w:type="dxa"/>
            <w:tcBorders>
              <w:top w:val="nil"/>
              <w:left w:val="nil"/>
              <w:bottom w:val="nil"/>
              <w:right w:val="nil"/>
            </w:tcBorders>
            <w:shd w:val="clear" w:color="000000" w:fill="FFFFFF"/>
            <w:vAlign w:val="center"/>
            <w:hideMark/>
          </w:tcPr>
          <w:p w14:paraId="2F938355" w14:textId="77777777" w:rsidR="005B49DF" w:rsidRPr="00C026B0" w:rsidRDefault="005B49DF"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49222E78" w14:textId="77777777" w:rsidR="005B49DF" w:rsidRPr="00C026B0" w:rsidRDefault="005B49DF" w:rsidP="00DF22E8">
            <w:pPr>
              <w:jc w:val="center"/>
              <w:rPr>
                <w:color w:val="000000"/>
                <w:sz w:val="20"/>
                <w:szCs w:val="20"/>
              </w:rPr>
            </w:pPr>
            <w:r w:rsidRPr="00C026B0">
              <w:rPr>
                <w:color w:val="000000"/>
                <w:sz w:val="20"/>
                <w:szCs w:val="20"/>
              </w:rPr>
              <w:t>PSI</w:t>
            </w:r>
          </w:p>
        </w:tc>
        <w:tc>
          <w:tcPr>
            <w:tcW w:w="1219" w:type="dxa"/>
            <w:tcBorders>
              <w:top w:val="nil"/>
              <w:left w:val="nil"/>
              <w:bottom w:val="nil"/>
              <w:right w:val="nil"/>
            </w:tcBorders>
            <w:shd w:val="clear" w:color="000000" w:fill="FFFFFF"/>
            <w:vAlign w:val="center"/>
            <w:hideMark/>
          </w:tcPr>
          <w:p w14:paraId="3F5D7C39" w14:textId="77777777" w:rsidR="005B49DF" w:rsidRPr="00C026B0" w:rsidRDefault="005B49DF" w:rsidP="00DF22E8">
            <w:pPr>
              <w:jc w:val="center"/>
              <w:rPr>
                <w:color w:val="000000"/>
                <w:sz w:val="20"/>
                <w:szCs w:val="20"/>
              </w:rPr>
            </w:pPr>
            <w:r w:rsidRPr="00C026B0">
              <w:rPr>
                <w:color w:val="000000"/>
                <w:sz w:val="20"/>
                <w:szCs w:val="20"/>
              </w:rPr>
              <w:t>PSI</w:t>
            </w:r>
          </w:p>
        </w:tc>
      </w:tr>
      <w:tr w:rsidR="005B49DF" w:rsidRPr="00C026B0" w14:paraId="26402FDA" w14:textId="77777777" w:rsidTr="00DF22E8">
        <w:trPr>
          <w:trHeight w:val="480"/>
          <w:jc w:val="center"/>
        </w:trPr>
        <w:tc>
          <w:tcPr>
            <w:tcW w:w="1261" w:type="dxa"/>
            <w:tcBorders>
              <w:top w:val="nil"/>
              <w:left w:val="nil"/>
              <w:bottom w:val="nil"/>
              <w:right w:val="nil"/>
            </w:tcBorders>
            <w:shd w:val="clear" w:color="000000" w:fill="FFFFFF"/>
            <w:vAlign w:val="center"/>
            <w:hideMark/>
          </w:tcPr>
          <w:p w14:paraId="476D2A0D" w14:textId="77777777" w:rsidR="005B49DF" w:rsidRPr="00C026B0" w:rsidRDefault="005B49DF" w:rsidP="00DF22E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41F31BC0" w14:textId="77777777" w:rsidR="005B49DF" w:rsidRPr="00C026B0" w:rsidRDefault="005B49DF" w:rsidP="00DF22E8">
            <w:pPr>
              <w:rPr>
                <w:color w:val="000000"/>
                <w:sz w:val="20"/>
                <w:szCs w:val="20"/>
              </w:rPr>
            </w:pPr>
            <w:r w:rsidRPr="00C026B0">
              <w:rPr>
                <w:color w:val="000000"/>
                <w:sz w:val="20"/>
                <w:szCs w:val="20"/>
              </w:rPr>
              <w:t>Sirguthardottir</w:t>
            </w:r>
          </w:p>
        </w:tc>
        <w:tc>
          <w:tcPr>
            <w:tcW w:w="540" w:type="dxa"/>
            <w:tcBorders>
              <w:top w:val="nil"/>
              <w:left w:val="nil"/>
              <w:bottom w:val="nil"/>
              <w:right w:val="nil"/>
            </w:tcBorders>
            <w:shd w:val="clear" w:color="000000" w:fill="FFFFFF"/>
            <w:noWrap/>
            <w:vAlign w:val="center"/>
            <w:hideMark/>
          </w:tcPr>
          <w:p w14:paraId="267C653A" w14:textId="77777777" w:rsidR="005B49DF" w:rsidRPr="00C026B0" w:rsidRDefault="005B49DF" w:rsidP="00DF22E8">
            <w:pPr>
              <w:jc w:val="right"/>
              <w:rPr>
                <w:color w:val="000000"/>
                <w:sz w:val="20"/>
                <w:szCs w:val="20"/>
              </w:rPr>
            </w:pPr>
            <w:r w:rsidRPr="00C026B0">
              <w:rPr>
                <w:color w:val="000000"/>
                <w:sz w:val="20"/>
                <w:szCs w:val="20"/>
              </w:rPr>
              <w:t>1996</w:t>
            </w:r>
          </w:p>
        </w:tc>
        <w:tc>
          <w:tcPr>
            <w:tcW w:w="2938" w:type="dxa"/>
            <w:tcBorders>
              <w:top w:val="nil"/>
              <w:left w:val="nil"/>
              <w:bottom w:val="nil"/>
              <w:right w:val="nil"/>
            </w:tcBorders>
            <w:shd w:val="clear" w:color="000000" w:fill="FFFFFF"/>
            <w:vAlign w:val="center"/>
            <w:hideMark/>
          </w:tcPr>
          <w:p w14:paraId="0D4418B2" w14:textId="77777777" w:rsidR="005B49DF" w:rsidRPr="00C026B0" w:rsidRDefault="005B49DF"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0874281A" w14:textId="77777777" w:rsidR="005B49DF" w:rsidRPr="00C026B0" w:rsidRDefault="005B49DF" w:rsidP="00DF22E8">
            <w:pPr>
              <w:jc w:val="center"/>
              <w:rPr>
                <w:color w:val="000000"/>
                <w:sz w:val="20"/>
                <w:szCs w:val="20"/>
              </w:rPr>
            </w:pPr>
            <w:r w:rsidRPr="00C026B0">
              <w:rPr>
                <w:color w:val="000000"/>
                <w:sz w:val="20"/>
                <w:szCs w:val="20"/>
              </w:rPr>
              <w:t>PSI</w:t>
            </w:r>
          </w:p>
        </w:tc>
        <w:tc>
          <w:tcPr>
            <w:tcW w:w="1219" w:type="dxa"/>
            <w:tcBorders>
              <w:top w:val="nil"/>
              <w:left w:val="nil"/>
              <w:bottom w:val="nil"/>
              <w:right w:val="nil"/>
            </w:tcBorders>
            <w:shd w:val="clear" w:color="000000" w:fill="FFFFFF"/>
            <w:vAlign w:val="center"/>
            <w:hideMark/>
          </w:tcPr>
          <w:p w14:paraId="6B333334" w14:textId="77777777" w:rsidR="005B49DF" w:rsidRPr="00C026B0" w:rsidRDefault="005B49DF" w:rsidP="00DF22E8">
            <w:pPr>
              <w:jc w:val="center"/>
              <w:rPr>
                <w:color w:val="000000"/>
                <w:sz w:val="20"/>
                <w:szCs w:val="20"/>
              </w:rPr>
            </w:pPr>
            <w:r w:rsidRPr="00C026B0">
              <w:rPr>
                <w:color w:val="000000"/>
                <w:sz w:val="20"/>
                <w:szCs w:val="20"/>
              </w:rPr>
              <w:t>PSS</w:t>
            </w:r>
          </w:p>
        </w:tc>
      </w:tr>
      <w:tr w:rsidR="005B49DF" w:rsidRPr="00C026B0" w14:paraId="70D47282" w14:textId="77777777" w:rsidTr="00DF22E8">
        <w:trPr>
          <w:trHeight w:val="480"/>
          <w:jc w:val="center"/>
        </w:trPr>
        <w:tc>
          <w:tcPr>
            <w:tcW w:w="1261" w:type="dxa"/>
            <w:tcBorders>
              <w:top w:val="nil"/>
              <w:left w:val="nil"/>
              <w:bottom w:val="nil"/>
              <w:right w:val="nil"/>
            </w:tcBorders>
            <w:shd w:val="clear" w:color="000000" w:fill="FFFFFF"/>
            <w:vAlign w:val="center"/>
            <w:hideMark/>
          </w:tcPr>
          <w:p w14:paraId="3AAA2FA6" w14:textId="77777777" w:rsidR="005B49DF" w:rsidRPr="00C026B0" w:rsidRDefault="005B49DF" w:rsidP="00DF22E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2DF2C0EF" w14:textId="77777777" w:rsidR="005B49DF" w:rsidRPr="00C026B0" w:rsidRDefault="005B49DF" w:rsidP="00DF22E8">
            <w:pPr>
              <w:rPr>
                <w:color w:val="000000"/>
                <w:sz w:val="20"/>
                <w:szCs w:val="20"/>
              </w:rPr>
            </w:pPr>
            <w:r w:rsidRPr="00C026B0">
              <w:rPr>
                <w:color w:val="000000"/>
                <w:sz w:val="20"/>
                <w:szCs w:val="20"/>
              </w:rPr>
              <w:t>Willians</w:t>
            </w:r>
          </w:p>
        </w:tc>
        <w:tc>
          <w:tcPr>
            <w:tcW w:w="540" w:type="dxa"/>
            <w:tcBorders>
              <w:top w:val="nil"/>
              <w:left w:val="nil"/>
              <w:bottom w:val="nil"/>
              <w:right w:val="nil"/>
            </w:tcBorders>
            <w:shd w:val="clear" w:color="000000" w:fill="FFFFFF"/>
            <w:noWrap/>
            <w:vAlign w:val="center"/>
            <w:hideMark/>
          </w:tcPr>
          <w:p w14:paraId="54E04B31" w14:textId="77777777" w:rsidR="005B49DF" w:rsidRPr="00C026B0" w:rsidRDefault="005B49DF" w:rsidP="00DF22E8">
            <w:pPr>
              <w:jc w:val="right"/>
              <w:rPr>
                <w:color w:val="000000"/>
                <w:sz w:val="20"/>
                <w:szCs w:val="20"/>
              </w:rPr>
            </w:pPr>
            <w:r w:rsidRPr="00C026B0">
              <w:rPr>
                <w:color w:val="000000"/>
                <w:sz w:val="20"/>
                <w:szCs w:val="20"/>
              </w:rPr>
              <w:t>1997</w:t>
            </w:r>
          </w:p>
        </w:tc>
        <w:tc>
          <w:tcPr>
            <w:tcW w:w="2938" w:type="dxa"/>
            <w:tcBorders>
              <w:top w:val="nil"/>
              <w:left w:val="nil"/>
              <w:bottom w:val="nil"/>
              <w:right w:val="nil"/>
            </w:tcBorders>
            <w:shd w:val="clear" w:color="000000" w:fill="FFFFFF"/>
            <w:vAlign w:val="center"/>
            <w:hideMark/>
          </w:tcPr>
          <w:p w14:paraId="3BB183BF" w14:textId="77777777" w:rsidR="005B49DF" w:rsidRPr="00C026B0" w:rsidRDefault="005B49DF"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24181446" w14:textId="77777777" w:rsidR="005B49DF" w:rsidRPr="00C026B0" w:rsidRDefault="005B49DF" w:rsidP="00DF22E8">
            <w:pPr>
              <w:jc w:val="center"/>
              <w:rPr>
                <w:color w:val="000000"/>
                <w:sz w:val="20"/>
                <w:szCs w:val="20"/>
              </w:rPr>
            </w:pPr>
            <w:r w:rsidRPr="00C026B0">
              <w:rPr>
                <w:color w:val="000000"/>
                <w:sz w:val="20"/>
                <w:szCs w:val="20"/>
              </w:rPr>
              <w:t>PSI</w:t>
            </w:r>
          </w:p>
        </w:tc>
        <w:tc>
          <w:tcPr>
            <w:tcW w:w="1219" w:type="dxa"/>
            <w:tcBorders>
              <w:top w:val="nil"/>
              <w:left w:val="nil"/>
              <w:bottom w:val="nil"/>
              <w:right w:val="nil"/>
            </w:tcBorders>
            <w:shd w:val="clear" w:color="000000" w:fill="FFFFFF"/>
            <w:vAlign w:val="center"/>
            <w:hideMark/>
          </w:tcPr>
          <w:p w14:paraId="4ACE8BC2" w14:textId="77777777" w:rsidR="005B49DF" w:rsidRPr="00C026B0" w:rsidRDefault="005B49DF" w:rsidP="00DF22E8">
            <w:pPr>
              <w:jc w:val="center"/>
              <w:rPr>
                <w:color w:val="000000"/>
                <w:sz w:val="20"/>
                <w:szCs w:val="20"/>
              </w:rPr>
            </w:pPr>
            <w:r w:rsidRPr="00C026B0">
              <w:rPr>
                <w:color w:val="000000"/>
                <w:sz w:val="20"/>
                <w:szCs w:val="20"/>
              </w:rPr>
              <w:t>PSI</w:t>
            </w:r>
          </w:p>
        </w:tc>
      </w:tr>
      <w:tr w:rsidR="005D5088" w:rsidRPr="00C026B0" w14:paraId="11B633A1" w14:textId="77777777" w:rsidTr="0016348E">
        <w:trPr>
          <w:trHeight w:val="480"/>
          <w:jc w:val="center"/>
        </w:trPr>
        <w:tc>
          <w:tcPr>
            <w:tcW w:w="1261" w:type="dxa"/>
            <w:tcBorders>
              <w:top w:val="nil"/>
              <w:left w:val="nil"/>
              <w:bottom w:val="nil"/>
              <w:right w:val="nil"/>
            </w:tcBorders>
            <w:shd w:val="clear" w:color="000000" w:fill="FFFFFF"/>
            <w:vAlign w:val="center"/>
            <w:hideMark/>
          </w:tcPr>
          <w:p w14:paraId="444089F1" w14:textId="77777777" w:rsidR="005D5088" w:rsidRPr="00C026B0" w:rsidRDefault="005D508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7AF8C17B" w14:textId="234D3F74" w:rsidR="005D5088" w:rsidRPr="00C026B0" w:rsidRDefault="005D5088" w:rsidP="0000502B">
            <w:pPr>
              <w:rPr>
                <w:color w:val="000000"/>
                <w:sz w:val="20"/>
                <w:szCs w:val="20"/>
              </w:rPr>
            </w:pPr>
            <w:r w:rsidRPr="00C026B0">
              <w:rPr>
                <w:color w:val="000000"/>
                <w:sz w:val="20"/>
                <w:szCs w:val="20"/>
              </w:rPr>
              <w:t xml:space="preserve">Kangas </w:t>
            </w:r>
            <w:r w:rsidR="0000502B" w:rsidRPr="002C7FBC">
              <w:rPr>
                <w:i/>
                <w:color w:val="000000"/>
                <w:sz w:val="20"/>
                <w:szCs w:val="20"/>
              </w:rPr>
              <w:t>et al</w:t>
            </w:r>
            <w:r w:rsidR="0000502B">
              <w:rPr>
                <w:i/>
                <w:color w:val="000000"/>
                <w:sz w:val="20"/>
                <w:szCs w:val="20"/>
              </w:rPr>
              <w:t>.</w:t>
            </w:r>
          </w:p>
        </w:tc>
        <w:tc>
          <w:tcPr>
            <w:tcW w:w="540" w:type="dxa"/>
            <w:tcBorders>
              <w:top w:val="nil"/>
              <w:left w:val="nil"/>
              <w:bottom w:val="nil"/>
              <w:right w:val="nil"/>
            </w:tcBorders>
            <w:shd w:val="clear" w:color="000000" w:fill="FFFFFF"/>
            <w:noWrap/>
            <w:vAlign w:val="center"/>
            <w:hideMark/>
          </w:tcPr>
          <w:p w14:paraId="34239135" w14:textId="77777777" w:rsidR="005D5088" w:rsidRPr="00C026B0" w:rsidRDefault="005D5088">
            <w:pPr>
              <w:jc w:val="right"/>
              <w:rPr>
                <w:color w:val="000000"/>
                <w:sz w:val="20"/>
                <w:szCs w:val="20"/>
              </w:rPr>
            </w:pPr>
            <w:r w:rsidRPr="00C026B0">
              <w:rPr>
                <w:color w:val="000000"/>
                <w:sz w:val="20"/>
                <w:szCs w:val="20"/>
              </w:rPr>
              <w:t>1999</w:t>
            </w:r>
          </w:p>
        </w:tc>
        <w:tc>
          <w:tcPr>
            <w:tcW w:w="2938" w:type="dxa"/>
            <w:tcBorders>
              <w:top w:val="nil"/>
              <w:left w:val="nil"/>
              <w:bottom w:val="nil"/>
              <w:right w:val="nil"/>
            </w:tcBorders>
            <w:shd w:val="clear" w:color="000000" w:fill="FFFFFF"/>
            <w:vAlign w:val="center"/>
            <w:hideMark/>
          </w:tcPr>
          <w:p w14:paraId="53866C1B"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66EE1715" w14:textId="77777777" w:rsidR="005D5088" w:rsidRPr="00C026B0" w:rsidRDefault="005D5088">
            <w:pPr>
              <w:jc w:val="center"/>
              <w:rPr>
                <w:color w:val="000000"/>
                <w:sz w:val="20"/>
                <w:szCs w:val="20"/>
              </w:rPr>
            </w:pPr>
            <w:r w:rsidRPr="00C026B0">
              <w:rPr>
                <w:color w:val="000000"/>
                <w:sz w:val="20"/>
                <w:szCs w:val="20"/>
              </w:rPr>
              <w:t>PSI</w:t>
            </w:r>
          </w:p>
        </w:tc>
        <w:tc>
          <w:tcPr>
            <w:tcW w:w="1219" w:type="dxa"/>
            <w:tcBorders>
              <w:top w:val="nil"/>
              <w:left w:val="nil"/>
              <w:bottom w:val="nil"/>
              <w:right w:val="nil"/>
            </w:tcBorders>
            <w:shd w:val="clear" w:color="000000" w:fill="FFFFFF"/>
            <w:vAlign w:val="center"/>
            <w:hideMark/>
          </w:tcPr>
          <w:p w14:paraId="56F86136" w14:textId="77777777" w:rsidR="005D5088" w:rsidRPr="00C026B0" w:rsidRDefault="005D5088">
            <w:pPr>
              <w:jc w:val="center"/>
              <w:rPr>
                <w:color w:val="000000"/>
                <w:sz w:val="20"/>
                <w:szCs w:val="20"/>
              </w:rPr>
            </w:pPr>
            <w:r w:rsidRPr="00C026B0">
              <w:rPr>
                <w:color w:val="000000"/>
                <w:sz w:val="20"/>
                <w:szCs w:val="20"/>
              </w:rPr>
              <w:t>PSI</w:t>
            </w:r>
          </w:p>
        </w:tc>
      </w:tr>
      <w:tr w:rsidR="000351A5" w:rsidRPr="00C026B0" w14:paraId="07C13963" w14:textId="77777777" w:rsidTr="00DF22E8">
        <w:trPr>
          <w:trHeight w:val="480"/>
          <w:jc w:val="center"/>
        </w:trPr>
        <w:tc>
          <w:tcPr>
            <w:tcW w:w="1261" w:type="dxa"/>
            <w:tcBorders>
              <w:top w:val="nil"/>
              <w:left w:val="nil"/>
              <w:bottom w:val="nil"/>
              <w:right w:val="nil"/>
            </w:tcBorders>
            <w:shd w:val="clear" w:color="000000" w:fill="FFFFFF"/>
            <w:vAlign w:val="center"/>
            <w:hideMark/>
          </w:tcPr>
          <w:p w14:paraId="20CFA8A7" w14:textId="77777777" w:rsidR="000351A5" w:rsidRPr="00C026B0" w:rsidRDefault="000351A5" w:rsidP="00DF22E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5985D134" w14:textId="77777777" w:rsidR="000351A5" w:rsidRPr="00C026B0" w:rsidRDefault="000351A5" w:rsidP="00DF22E8">
            <w:pPr>
              <w:rPr>
                <w:color w:val="000000"/>
                <w:sz w:val="20"/>
                <w:szCs w:val="20"/>
              </w:rPr>
            </w:pPr>
            <w:r w:rsidRPr="00C026B0">
              <w:rPr>
                <w:color w:val="000000"/>
                <w:sz w:val="20"/>
                <w:szCs w:val="20"/>
              </w:rPr>
              <w:t>Yu-Chuan</w:t>
            </w:r>
          </w:p>
        </w:tc>
        <w:tc>
          <w:tcPr>
            <w:tcW w:w="540" w:type="dxa"/>
            <w:tcBorders>
              <w:top w:val="nil"/>
              <w:left w:val="nil"/>
              <w:bottom w:val="nil"/>
              <w:right w:val="nil"/>
            </w:tcBorders>
            <w:shd w:val="clear" w:color="000000" w:fill="FFFFFF"/>
            <w:noWrap/>
            <w:vAlign w:val="center"/>
            <w:hideMark/>
          </w:tcPr>
          <w:p w14:paraId="7DB79D1E" w14:textId="77777777" w:rsidR="000351A5" w:rsidRPr="00C026B0" w:rsidRDefault="000351A5" w:rsidP="00DF22E8">
            <w:pPr>
              <w:jc w:val="right"/>
              <w:rPr>
                <w:color w:val="000000"/>
                <w:sz w:val="20"/>
                <w:szCs w:val="20"/>
              </w:rPr>
            </w:pPr>
            <w:r w:rsidRPr="00C026B0">
              <w:rPr>
                <w:color w:val="000000"/>
                <w:sz w:val="20"/>
                <w:szCs w:val="20"/>
              </w:rPr>
              <w:t>2001</w:t>
            </w:r>
          </w:p>
        </w:tc>
        <w:tc>
          <w:tcPr>
            <w:tcW w:w="2938" w:type="dxa"/>
            <w:tcBorders>
              <w:top w:val="nil"/>
              <w:left w:val="nil"/>
              <w:bottom w:val="nil"/>
              <w:right w:val="nil"/>
            </w:tcBorders>
            <w:shd w:val="clear" w:color="000000" w:fill="FFFFFF"/>
            <w:vAlign w:val="center"/>
            <w:hideMark/>
          </w:tcPr>
          <w:p w14:paraId="081370F4"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6CE0E73A" w14:textId="77777777" w:rsidR="000351A5" w:rsidRPr="00C026B0" w:rsidRDefault="000351A5" w:rsidP="00DF22E8">
            <w:pPr>
              <w:jc w:val="center"/>
              <w:rPr>
                <w:color w:val="000000"/>
                <w:sz w:val="20"/>
                <w:szCs w:val="20"/>
              </w:rPr>
            </w:pPr>
            <w:r w:rsidRPr="00C026B0">
              <w:rPr>
                <w:color w:val="000000"/>
                <w:sz w:val="20"/>
                <w:szCs w:val="20"/>
              </w:rPr>
              <w:t>PSI</w:t>
            </w:r>
          </w:p>
        </w:tc>
        <w:tc>
          <w:tcPr>
            <w:tcW w:w="1219" w:type="dxa"/>
            <w:tcBorders>
              <w:top w:val="nil"/>
              <w:left w:val="nil"/>
              <w:bottom w:val="nil"/>
              <w:right w:val="nil"/>
            </w:tcBorders>
            <w:shd w:val="clear" w:color="000000" w:fill="FFFFFF"/>
            <w:vAlign w:val="center"/>
            <w:hideMark/>
          </w:tcPr>
          <w:p w14:paraId="0B138AD1" w14:textId="77777777" w:rsidR="000351A5" w:rsidRPr="00C026B0" w:rsidRDefault="000351A5" w:rsidP="00DF22E8">
            <w:pPr>
              <w:jc w:val="center"/>
              <w:rPr>
                <w:color w:val="000000"/>
                <w:sz w:val="20"/>
                <w:szCs w:val="20"/>
              </w:rPr>
            </w:pPr>
            <w:r w:rsidRPr="00C026B0">
              <w:rPr>
                <w:color w:val="000000"/>
                <w:sz w:val="20"/>
                <w:szCs w:val="20"/>
              </w:rPr>
              <w:t>PSI</w:t>
            </w:r>
          </w:p>
        </w:tc>
      </w:tr>
      <w:tr w:rsidR="005D5088" w:rsidRPr="00C026B0" w14:paraId="38F1B3B3" w14:textId="77777777" w:rsidTr="0016348E">
        <w:trPr>
          <w:trHeight w:val="480"/>
          <w:jc w:val="center"/>
        </w:trPr>
        <w:tc>
          <w:tcPr>
            <w:tcW w:w="1261" w:type="dxa"/>
            <w:tcBorders>
              <w:top w:val="nil"/>
              <w:left w:val="nil"/>
              <w:bottom w:val="nil"/>
              <w:right w:val="nil"/>
            </w:tcBorders>
            <w:shd w:val="clear" w:color="000000" w:fill="FFFFFF"/>
            <w:vAlign w:val="center"/>
            <w:hideMark/>
          </w:tcPr>
          <w:p w14:paraId="15E76741" w14:textId="77777777" w:rsidR="005D5088" w:rsidRPr="00C026B0" w:rsidRDefault="005D5088">
            <w:pPr>
              <w:rPr>
                <w:color w:val="000000"/>
                <w:sz w:val="20"/>
                <w:szCs w:val="20"/>
              </w:rPr>
            </w:pPr>
            <w:r w:rsidRPr="00C026B0">
              <w:rPr>
                <w:color w:val="000000"/>
                <w:sz w:val="20"/>
                <w:szCs w:val="20"/>
              </w:rPr>
              <w:t>Irã</w:t>
            </w:r>
          </w:p>
        </w:tc>
        <w:tc>
          <w:tcPr>
            <w:tcW w:w="1476" w:type="dxa"/>
            <w:tcBorders>
              <w:top w:val="nil"/>
              <w:left w:val="nil"/>
              <w:bottom w:val="nil"/>
              <w:right w:val="nil"/>
            </w:tcBorders>
            <w:shd w:val="clear" w:color="000000" w:fill="FFFFFF"/>
            <w:vAlign w:val="center"/>
            <w:hideMark/>
          </w:tcPr>
          <w:p w14:paraId="6970F231" w14:textId="2369CAC7" w:rsidR="005D5088" w:rsidRPr="00C026B0" w:rsidRDefault="005D5088">
            <w:pPr>
              <w:rPr>
                <w:color w:val="000000"/>
                <w:sz w:val="20"/>
                <w:szCs w:val="20"/>
              </w:rPr>
            </w:pPr>
            <w:r w:rsidRPr="00C026B0">
              <w:rPr>
                <w:color w:val="000000"/>
                <w:sz w:val="20"/>
                <w:szCs w:val="20"/>
              </w:rPr>
              <w:t xml:space="preserve">Joolaee </w:t>
            </w:r>
            <w:r w:rsidR="0000502B" w:rsidRPr="002C7FBC">
              <w:rPr>
                <w:i/>
                <w:color w:val="000000"/>
                <w:sz w:val="20"/>
                <w:szCs w:val="20"/>
              </w:rPr>
              <w:t>et al</w:t>
            </w:r>
            <w:r w:rsidR="0000502B">
              <w:rPr>
                <w:color w:val="000000"/>
                <w:sz w:val="20"/>
                <w:szCs w:val="20"/>
              </w:rPr>
              <w:t>.</w:t>
            </w:r>
          </w:p>
        </w:tc>
        <w:tc>
          <w:tcPr>
            <w:tcW w:w="540" w:type="dxa"/>
            <w:tcBorders>
              <w:top w:val="nil"/>
              <w:left w:val="nil"/>
              <w:bottom w:val="nil"/>
              <w:right w:val="nil"/>
            </w:tcBorders>
            <w:shd w:val="clear" w:color="000000" w:fill="FFFFFF"/>
            <w:noWrap/>
            <w:vAlign w:val="center"/>
            <w:hideMark/>
          </w:tcPr>
          <w:p w14:paraId="2D0829E1" w14:textId="77777777" w:rsidR="005D5088" w:rsidRPr="00C026B0" w:rsidRDefault="005D5088">
            <w:pPr>
              <w:jc w:val="right"/>
              <w:rPr>
                <w:color w:val="000000"/>
                <w:sz w:val="20"/>
                <w:szCs w:val="20"/>
              </w:rPr>
            </w:pPr>
            <w:r w:rsidRPr="00C026B0">
              <w:rPr>
                <w:color w:val="000000"/>
                <w:sz w:val="20"/>
                <w:szCs w:val="20"/>
              </w:rPr>
              <w:t>2011</w:t>
            </w:r>
          </w:p>
        </w:tc>
        <w:tc>
          <w:tcPr>
            <w:tcW w:w="2938" w:type="dxa"/>
            <w:tcBorders>
              <w:top w:val="nil"/>
              <w:left w:val="nil"/>
              <w:bottom w:val="nil"/>
              <w:right w:val="nil"/>
            </w:tcBorders>
            <w:shd w:val="clear" w:color="000000" w:fill="FFFFFF"/>
            <w:vAlign w:val="center"/>
            <w:hideMark/>
          </w:tcPr>
          <w:p w14:paraId="2D3B5BAE"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5938EBDD" w14:textId="77777777" w:rsidR="005D5088" w:rsidRPr="00C026B0" w:rsidRDefault="005D5088">
            <w:pPr>
              <w:jc w:val="center"/>
              <w:rPr>
                <w:color w:val="000000"/>
                <w:sz w:val="20"/>
                <w:szCs w:val="20"/>
              </w:rPr>
            </w:pPr>
            <w:r w:rsidRPr="00C026B0">
              <w:rPr>
                <w:color w:val="000000"/>
                <w:sz w:val="20"/>
                <w:szCs w:val="20"/>
              </w:rPr>
              <w:t>PSI</w:t>
            </w:r>
          </w:p>
        </w:tc>
        <w:tc>
          <w:tcPr>
            <w:tcW w:w="1219" w:type="dxa"/>
            <w:tcBorders>
              <w:top w:val="nil"/>
              <w:left w:val="nil"/>
              <w:bottom w:val="nil"/>
              <w:right w:val="nil"/>
            </w:tcBorders>
            <w:shd w:val="clear" w:color="000000" w:fill="FFFFFF"/>
            <w:vAlign w:val="center"/>
            <w:hideMark/>
          </w:tcPr>
          <w:p w14:paraId="77BD6C53" w14:textId="77777777" w:rsidR="005D5088" w:rsidRPr="00C026B0" w:rsidRDefault="005D5088">
            <w:pPr>
              <w:jc w:val="center"/>
              <w:rPr>
                <w:color w:val="000000"/>
                <w:sz w:val="20"/>
                <w:szCs w:val="20"/>
              </w:rPr>
            </w:pPr>
            <w:r w:rsidRPr="00C026B0">
              <w:rPr>
                <w:color w:val="000000"/>
                <w:sz w:val="20"/>
                <w:szCs w:val="20"/>
              </w:rPr>
              <w:t>PSI</w:t>
            </w:r>
          </w:p>
        </w:tc>
      </w:tr>
      <w:tr w:rsidR="005D5088" w:rsidRPr="00C026B0" w14:paraId="41E0B963" w14:textId="77777777" w:rsidTr="0016348E">
        <w:trPr>
          <w:trHeight w:val="720"/>
          <w:jc w:val="center"/>
        </w:trPr>
        <w:tc>
          <w:tcPr>
            <w:tcW w:w="8709" w:type="dxa"/>
            <w:gridSpan w:val="6"/>
            <w:tcBorders>
              <w:top w:val="nil"/>
              <w:left w:val="nil"/>
              <w:bottom w:val="nil"/>
              <w:right w:val="nil"/>
            </w:tcBorders>
            <w:shd w:val="clear" w:color="000000" w:fill="FFFFFF"/>
            <w:vAlign w:val="center"/>
            <w:hideMark/>
          </w:tcPr>
          <w:p w14:paraId="50F77F70" w14:textId="77777777" w:rsidR="005D5088" w:rsidRPr="00C026B0" w:rsidRDefault="005D5088">
            <w:pPr>
              <w:jc w:val="center"/>
              <w:rPr>
                <w:b/>
                <w:i/>
                <w:iCs/>
                <w:color w:val="000000"/>
                <w:sz w:val="20"/>
                <w:szCs w:val="20"/>
              </w:rPr>
            </w:pPr>
            <w:r w:rsidRPr="00C026B0">
              <w:rPr>
                <w:b/>
                <w:i/>
                <w:iCs/>
                <w:color w:val="000000"/>
                <w:sz w:val="20"/>
                <w:szCs w:val="20"/>
              </w:rPr>
              <w:t>Patient Satisfaction Scala</w:t>
            </w:r>
          </w:p>
        </w:tc>
      </w:tr>
      <w:tr w:rsidR="005D5088" w:rsidRPr="00C026B0" w14:paraId="00E99CF1" w14:textId="77777777" w:rsidTr="0016348E">
        <w:trPr>
          <w:trHeight w:val="480"/>
          <w:jc w:val="center"/>
        </w:trPr>
        <w:tc>
          <w:tcPr>
            <w:tcW w:w="1261" w:type="dxa"/>
            <w:tcBorders>
              <w:top w:val="nil"/>
              <w:left w:val="nil"/>
              <w:bottom w:val="nil"/>
              <w:right w:val="nil"/>
            </w:tcBorders>
            <w:shd w:val="clear" w:color="000000" w:fill="FFFFFF"/>
            <w:vAlign w:val="center"/>
            <w:hideMark/>
          </w:tcPr>
          <w:p w14:paraId="6534F2AA" w14:textId="77777777" w:rsidR="005D5088" w:rsidRPr="00C026B0" w:rsidRDefault="005D508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3B4E4C95" w14:textId="77777777" w:rsidR="005D5088" w:rsidRPr="00C026B0" w:rsidRDefault="005D5088">
            <w:pPr>
              <w:rPr>
                <w:color w:val="000000"/>
                <w:sz w:val="20"/>
                <w:szCs w:val="20"/>
              </w:rPr>
            </w:pPr>
            <w:r w:rsidRPr="00C026B0">
              <w:rPr>
                <w:color w:val="000000"/>
                <w:sz w:val="20"/>
                <w:szCs w:val="20"/>
              </w:rPr>
              <w:t xml:space="preserve">Risser </w:t>
            </w:r>
          </w:p>
        </w:tc>
        <w:tc>
          <w:tcPr>
            <w:tcW w:w="540" w:type="dxa"/>
            <w:tcBorders>
              <w:top w:val="nil"/>
              <w:left w:val="nil"/>
              <w:bottom w:val="nil"/>
              <w:right w:val="nil"/>
            </w:tcBorders>
            <w:shd w:val="clear" w:color="000000" w:fill="FFFFFF"/>
            <w:noWrap/>
            <w:vAlign w:val="center"/>
            <w:hideMark/>
          </w:tcPr>
          <w:p w14:paraId="45DCCE63" w14:textId="77777777" w:rsidR="005D5088" w:rsidRPr="00C026B0" w:rsidRDefault="005D5088">
            <w:pPr>
              <w:jc w:val="right"/>
              <w:rPr>
                <w:color w:val="000000"/>
                <w:sz w:val="20"/>
                <w:szCs w:val="20"/>
              </w:rPr>
            </w:pPr>
            <w:r w:rsidRPr="00C026B0">
              <w:rPr>
                <w:color w:val="000000"/>
                <w:sz w:val="20"/>
                <w:szCs w:val="20"/>
              </w:rPr>
              <w:t>1975</w:t>
            </w:r>
          </w:p>
        </w:tc>
        <w:tc>
          <w:tcPr>
            <w:tcW w:w="2938" w:type="dxa"/>
            <w:tcBorders>
              <w:top w:val="nil"/>
              <w:left w:val="nil"/>
              <w:bottom w:val="nil"/>
              <w:right w:val="nil"/>
            </w:tcBorders>
            <w:shd w:val="clear" w:color="000000" w:fill="FFFFFF"/>
            <w:vAlign w:val="center"/>
            <w:hideMark/>
          </w:tcPr>
          <w:p w14:paraId="42E69923"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238DA025" w14:textId="77777777" w:rsidR="005D5088" w:rsidRPr="00C026B0" w:rsidRDefault="005D5088">
            <w:pPr>
              <w:jc w:val="center"/>
              <w:rPr>
                <w:color w:val="000000"/>
                <w:sz w:val="20"/>
                <w:szCs w:val="20"/>
              </w:rPr>
            </w:pPr>
            <w:r w:rsidRPr="00C026B0">
              <w:rPr>
                <w:color w:val="000000"/>
                <w:sz w:val="20"/>
                <w:szCs w:val="20"/>
              </w:rPr>
              <w:t>PSS</w:t>
            </w:r>
          </w:p>
        </w:tc>
        <w:tc>
          <w:tcPr>
            <w:tcW w:w="1219" w:type="dxa"/>
            <w:tcBorders>
              <w:top w:val="nil"/>
              <w:left w:val="nil"/>
              <w:bottom w:val="nil"/>
              <w:right w:val="nil"/>
            </w:tcBorders>
            <w:shd w:val="clear" w:color="000000" w:fill="FFFFFF"/>
            <w:vAlign w:val="center"/>
            <w:hideMark/>
          </w:tcPr>
          <w:p w14:paraId="0B456969" w14:textId="77777777" w:rsidR="005D5088" w:rsidRPr="00C026B0" w:rsidRDefault="005D5088">
            <w:pPr>
              <w:jc w:val="center"/>
              <w:rPr>
                <w:color w:val="000000"/>
                <w:sz w:val="20"/>
                <w:szCs w:val="20"/>
              </w:rPr>
            </w:pPr>
            <w:r w:rsidRPr="00C026B0">
              <w:rPr>
                <w:color w:val="000000"/>
                <w:sz w:val="20"/>
                <w:szCs w:val="20"/>
              </w:rPr>
              <w:t>PSS</w:t>
            </w:r>
          </w:p>
        </w:tc>
      </w:tr>
      <w:tr w:rsidR="005D5088" w:rsidRPr="00C026B0" w14:paraId="267A3A4B" w14:textId="77777777" w:rsidTr="0016348E">
        <w:trPr>
          <w:trHeight w:val="480"/>
          <w:jc w:val="center"/>
        </w:trPr>
        <w:tc>
          <w:tcPr>
            <w:tcW w:w="1261" w:type="dxa"/>
            <w:tcBorders>
              <w:top w:val="nil"/>
              <w:left w:val="nil"/>
              <w:bottom w:val="nil"/>
              <w:right w:val="nil"/>
            </w:tcBorders>
            <w:shd w:val="clear" w:color="000000" w:fill="FFFFFF"/>
            <w:vAlign w:val="center"/>
            <w:hideMark/>
          </w:tcPr>
          <w:p w14:paraId="7F8791CD" w14:textId="77777777" w:rsidR="005D5088" w:rsidRPr="00C026B0" w:rsidRDefault="005D508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0EF15040" w14:textId="0B7A7BD4" w:rsidR="005D5088" w:rsidRPr="00C026B0" w:rsidRDefault="005D5088">
            <w:pPr>
              <w:rPr>
                <w:color w:val="000000"/>
                <w:sz w:val="20"/>
                <w:szCs w:val="20"/>
              </w:rPr>
            </w:pPr>
            <w:r w:rsidRPr="00C026B0">
              <w:rPr>
                <w:color w:val="000000"/>
                <w:sz w:val="20"/>
                <w:szCs w:val="20"/>
              </w:rPr>
              <w:t xml:space="preserve">Ventura </w:t>
            </w:r>
            <w:r w:rsidR="0000502B" w:rsidRPr="002C7FBC">
              <w:rPr>
                <w:i/>
                <w:color w:val="000000"/>
                <w:sz w:val="20"/>
                <w:szCs w:val="20"/>
              </w:rPr>
              <w:t>et al</w:t>
            </w:r>
            <w:r w:rsidR="0000502B">
              <w:rPr>
                <w:color w:val="000000"/>
                <w:sz w:val="20"/>
                <w:szCs w:val="20"/>
              </w:rPr>
              <w:t>.</w:t>
            </w:r>
          </w:p>
        </w:tc>
        <w:tc>
          <w:tcPr>
            <w:tcW w:w="540" w:type="dxa"/>
            <w:tcBorders>
              <w:top w:val="nil"/>
              <w:left w:val="nil"/>
              <w:bottom w:val="nil"/>
              <w:right w:val="nil"/>
            </w:tcBorders>
            <w:shd w:val="clear" w:color="000000" w:fill="FFFFFF"/>
            <w:noWrap/>
            <w:vAlign w:val="center"/>
            <w:hideMark/>
          </w:tcPr>
          <w:p w14:paraId="5AA05495" w14:textId="77777777" w:rsidR="005D5088" w:rsidRPr="00C026B0" w:rsidRDefault="005D5088">
            <w:pPr>
              <w:jc w:val="right"/>
              <w:rPr>
                <w:color w:val="000000"/>
                <w:sz w:val="20"/>
                <w:szCs w:val="20"/>
              </w:rPr>
            </w:pPr>
            <w:r w:rsidRPr="00C026B0">
              <w:rPr>
                <w:color w:val="000000"/>
                <w:sz w:val="20"/>
                <w:szCs w:val="20"/>
              </w:rPr>
              <w:t>1981</w:t>
            </w:r>
          </w:p>
        </w:tc>
        <w:tc>
          <w:tcPr>
            <w:tcW w:w="2938" w:type="dxa"/>
            <w:tcBorders>
              <w:top w:val="nil"/>
              <w:left w:val="nil"/>
              <w:bottom w:val="nil"/>
              <w:right w:val="nil"/>
            </w:tcBorders>
            <w:shd w:val="clear" w:color="000000" w:fill="FFFFFF"/>
            <w:vAlign w:val="center"/>
            <w:hideMark/>
          </w:tcPr>
          <w:p w14:paraId="53D9ADD9"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60EF2FE0" w14:textId="77777777" w:rsidR="005D5088" w:rsidRPr="00C026B0" w:rsidRDefault="005D5088">
            <w:pPr>
              <w:jc w:val="center"/>
              <w:rPr>
                <w:color w:val="000000"/>
                <w:sz w:val="20"/>
                <w:szCs w:val="20"/>
              </w:rPr>
            </w:pPr>
            <w:r w:rsidRPr="00C026B0">
              <w:rPr>
                <w:color w:val="000000"/>
                <w:sz w:val="20"/>
                <w:szCs w:val="20"/>
              </w:rPr>
              <w:t>PSS</w:t>
            </w:r>
          </w:p>
        </w:tc>
        <w:tc>
          <w:tcPr>
            <w:tcW w:w="1219" w:type="dxa"/>
            <w:tcBorders>
              <w:top w:val="nil"/>
              <w:left w:val="nil"/>
              <w:bottom w:val="nil"/>
              <w:right w:val="nil"/>
            </w:tcBorders>
            <w:shd w:val="clear" w:color="000000" w:fill="FFFFFF"/>
            <w:vAlign w:val="center"/>
            <w:hideMark/>
          </w:tcPr>
          <w:p w14:paraId="530CA09B" w14:textId="77777777" w:rsidR="005D5088" w:rsidRPr="00C026B0" w:rsidRDefault="005D5088">
            <w:pPr>
              <w:jc w:val="center"/>
              <w:rPr>
                <w:color w:val="000000"/>
                <w:sz w:val="20"/>
                <w:szCs w:val="20"/>
              </w:rPr>
            </w:pPr>
            <w:r w:rsidRPr="00C026B0">
              <w:rPr>
                <w:color w:val="000000"/>
                <w:sz w:val="20"/>
                <w:szCs w:val="20"/>
              </w:rPr>
              <w:t>PSS</w:t>
            </w:r>
          </w:p>
        </w:tc>
      </w:tr>
      <w:tr w:rsidR="005D5088" w:rsidRPr="00C026B0" w14:paraId="6C139237" w14:textId="77777777" w:rsidTr="0016348E">
        <w:trPr>
          <w:trHeight w:val="480"/>
          <w:jc w:val="center"/>
        </w:trPr>
        <w:tc>
          <w:tcPr>
            <w:tcW w:w="1261" w:type="dxa"/>
            <w:tcBorders>
              <w:top w:val="nil"/>
              <w:left w:val="nil"/>
              <w:bottom w:val="nil"/>
              <w:right w:val="nil"/>
            </w:tcBorders>
            <w:shd w:val="clear" w:color="000000" w:fill="FFFFFF"/>
            <w:vAlign w:val="center"/>
            <w:hideMark/>
          </w:tcPr>
          <w:p w14:paraId="3A1B1CDF" w14:textId="77777777" w:rsidR="005D5088" w:rsidRPr="00C026B0" w:rsidRDefault="005D508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3D2F77BF" w14:textId="77777777" w:rsidR="005D5088" w:rsidRPr="00C026B0" w:rsidRDefault="005D5088">
            <w:pPr>
              <w:rPr>
                <w:color w:val="000000"/>
                <w:sz w:val="20"/>
                <w:szCs w:val="20"/>
              </w:rPr>
            </w:pPr>
            <w:r w:rsidRPr="00C026B0">
              <w:rPr>
                <w:color w:val="000000"/>
                <w:sz w:val="20"/>
                <w:szCs w:val="20"/>
              </w:rPr>
              <w:t>Ventura</w:t>
            </w:r>
          </w:p>
        </w:tc>
        <w:tc>
          <w:tcPr>
            <w:tcW w:w="540" w:type="dxa"/>
            <w:tcBorders>
              <w:top w:val="nil"/>
              <w:left w:val="nil"/>
              <w:bottom w:val="nil"/>
              <w:right w:val="nil"/>
            </w:tcBorders>
            <w:shd w:val="clear" w:color="000000" w:fill="FFFFFF"/>
            <w:noWrap/>
            <w:vAlign w:val="center"/>
            <w:hideMark/>
          </w:tcPr>
          <w:p w14:paraId="6111A0F8" w14:textId="77777777" w:rsidR="005D5088" w:rsidRPr="00C026B0" w:rsidRDefault="005D5088">
            <w:pPr>
              <w:jc w:val="right"/>
              <w:rPr>
                <w:color w:val="000000"/>
                <w:sz w:val="20"/>
                <w:szCs w:val="20"/>
              </w:rPr>
            </w:pPr>
            <w:r w:rsidRPr="00C026B0">
              <w:rPr>
                <w:color w:val="000000"/>
                <w:sz w:val="20"/>
                <w:szCs w:val="20"/>
              </w:rPr>
              <w:t>1982</w:t>
            </w:r>
          </w:p>
        </w:tc>
        <w:tc>
          <w:tcPr>
            <w:tcW w:w="2938" w:type="dxa"/>
            <w:tcBorders>
              <w:top w:val="nil"/>
              <w:left w:val="nil"/>
              <w:bottom w:val="nil"/>
              <w:right w:val="nil"/>
            </w:tcBorders>
            <w:shd w:val="clear" w:color="000000" w:fill="FFFFFF"/>
            <w:vAlign w:val="center"/>
            <w:hideMark/>
          </w:tcPr>
          <w:p w14:paraId="7C5927FA"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035F9284" w14:textId="77777777" w:rsidR="005D5088" w:rsidRPr="00C026B0" w:rsidRDefault="005D5088">
            <w:pPr>
              <w:jc w:val="center"/>
              <w:rPr>
                <w:color w:val="000000"/>
                <w:sz w:val="20"/>
                <w:szCs w:val="20"/>
              </w:rPr>
            </w:pPr>
            <w:r w:rsidRPr="00C026B0">
              <w:rPr>
                <w:color w:val="000000"/>
                <w:sz w:val="20"/>
                <w:szCs w:val="20"/>
              </w:rPr>
              <w:t>PSS</w:t>
            </w:r>
          </w:p>
        </w:tc>
        <w:tc>
          <w:tcPr>
            <w:tcW w:w="1219" w:type="dxa"/>
            <w:tcBorders>
              <w:top w:val="nil"/>
              <w:left w:val="nil"/>
              <w:bottom w:val="nil"/>
              <w:right w:val="nil"/>
            </w:tcBorders>
            <w:shd w:val="clear" w:color="000000" w:fill="FFFFFF"/>
            <w:vAlign w:val="center"/>
            <w:hideMark/>
          </w:tcPr>
          <w:p w14:paraId="04848CA0" w14:textId="77777777" w:rsidR="005D5088" w:rsidRPr="00C026B0" w:rsidRDefault="005D5088">
            <w:pPr>
              <w:jc w:val="center"/>
              <w:rPr>
                <w:color w:val="000000"/>
                <w:sz w:val="20"/>
                <w:szCs w:val="20"/>
              </w:rPr>
            </w:pPr>
            <w:r w:rsidRPr="00C026B0">
              <w:rPr>
                <w:color w:val="000000"/>
                <w:sz w:val="20"/>
                <w:szCs w:val="20"/>
              </w:rPr>
              <w:t>PSS</w:t>
            </w:r>
          </w:p>
        </w:tc>
      </w:tr>
      <w:tr w:rsidR="005D5088" w:rsidRPr="00C026B0" w14:paraId="3671EE2E" w14:textId="77777777" w:rsidTr="0016348E">
        <w:trPr>
          <w:trHeight w:val="480"/>
          <w:jc w:val="center"/>
        </w:trPr>
        <w:tc>
          <w:tcPr>
            <w:tcW w:w="1261" w:type="dxa"/>
            <w:tcBorders>
              <w:top w:val="nil"/>
              <w:left w:val="nil"/>
              <w:bottom w:val="nil"/>
              <w:right w:val="nil"/>
            </w:tcBorders>
            <w:shd w:val="clear" w:color="000000" w:fill="FFFFFF"/>
            <w:vAlign w:val="center"/>
            <w:hideMark/>
          </w:tcPr>
          <w:p w14:paraId="45DD3BBF" w14:textId="77777777" w:rsidR="005D5088" w:rsidRPr="00C026B0" w:rsidRDefault="005D508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5349DA4A" w14:textId="77777777" w:rsidR="005D5088" w:rsidRPr="00C026B0" w:rsidRDefault="005D5088">
            <w:pPr>
              <w:rPr>
                <w:color w:val="000000"/>
                <w:sz w:val="20"/>
                <w:szCs w:val="20"/>
              </w:rPr>
            </w:pPr>
            <w:r w:rsidRPr="00C026B0">
              <w:rPr>
                <w:color w:val="000000"/>
                <w:sz w:val="20"/>
                <w:szCs w:val="20"/>
              </w:rPr>
              <w:t>Yellen</w:t>
            </w:r>
          </w:p>
        </w:tc>
        <w:tc>
          <w:tcPr>
            <w:tcW w:w="540" w:type="dxa"/>
            <w:tcBorders>
              <w:top w:val="nil"/>
              <w:left w:val="nil"/>
              <w:bottom w:val="nil"/>
              <w:right w:val="nil"/>
            </w:tcBorders>
            <w:shd w:val="clear" w:color="000000" w:fill="FFFFFF"/>
            <w:noWrap/>
            <w:vAlign w:val="center"/>
            <w:hideMark/>
          </w:tcPr>
          <w:p w14:paraId="534822CC" w14:textId="77777777" w:rsidR="005D5088" w:rsidRPr="00C026B0" w:rsidRDefault="005D5088">
            <w:pPr>
              <w:jc w:val="right"/>
              <w:rPr>
                <w:color w:val="000000"/>
                <w:sz w:val="20"/>
                <w:szCs w:val="20"/>
              </w:rPr>
            </w:pPr>
            <w:r w:rsidRPr="00C026B0">
              <w:rPr>
                <w:color w:val="000000"/>
                <w:sz w:val="20"/>
                <w:szCs w:val="20"/>
              </w:rPr>
              <w:t>2002</w:t>
            </w:r>
          </w:p>
        </w:tc>
        <w:tc>
          <w:tcPr>
            <w:tcW w:w="2938" w:type="dxa"/>
            <w:tcBorders>
              <w:top w:val="nil"/>
              <w:left w:val="nil"/>
              <w:bottom w:val="nil"/>
              <w:right w:val="nil"/>
            </w:tcBorders>
            <w:shd w:val="clear" w:color="000000" w:fill="FFFFFF"/>
            <w:vAlign w:val="center"/>
            <w:hideMark/>
          </w:tcPr>
          <w:p w14:paraId="116BC4C1"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6E67CF04" w14:textId="77777777" w:rsidR="005D5088" w:rsidRPr="00C026B0" w:rsidRDefault="005D5088">
            <w:pPr>
              <w:jc w:val="center"/>
              <w:rPr>
                <w:color w:val="000000"/>
                <w:sz w:val="20"/>
                <w:szCs w:val="20"/>
              </w:rPr>
            </w:pPr>
            <w:r w:rsidRPr="00C026B0">
              <w:rPr>
                <w:color w:val="000000"/>
                <w:sz w:val="20"/>
                <w:szCs w:val="20"/>
              </w:rPr>
              <w:t>PSS</w:t>
            </w:r>
          </w:p>
        </w:tc>
        <w:tc>
          <w:tcPr>
            <w:tcW w:w="1219" w:type="dxa"/>
            <w:tcBorders>
              <w:top w:val="nil"/>
              <w:left w:val="nil"/>
              <w:bottom w:val="nil"/>
              <w:right w:val="nil"/>
            </w:tcBorders>
            <w:shd w:val="clear" w:color="000000" w:fill="FFFFFF"/>
            <w:vAlign w:val="center"/>
            <w:hideMark/>
          </w:tcPr>
          <w:p w14:paraId="1F7DC16B" w14:textId="77777777" w:rsidR="005D5088" w:rsidRPr="00C026B0" w:rsidRDefault="005D5088">
            <w:pPr>
              <w:jc w:val="center"/>
              <w:rPr>
                <w:color w:val="000000"/>
                <w:sz w:val="20"/>
                <w:szCs w:val="20"/>
              </w:rPr>
            </w:pPr>
            <w:r w:rsidRPr="00C026B0">
              <w:rPr>
                <w:color w:val="000000"/>
                <w:sz w:val="20"/>
                <w:szCs w:val="20"/>
              </w:rPr>
              <w:t>PSS</w:t>
            </w:r>
          </w:p>
        </w:tc>
      </w:tr>
      <w:tr w:rsidR="005B49DF" w:rsidRPr="00C026B0" w14:paraId="34AEA414" w14:textId="77777777" w:rsidTr="00DF22E8">
        <w:trPr>
          <w:trHeight w:val="480"/>
          <w:jc w:val="center"/>
        </w:trPr>
        <w:tc>
          <w:tcPr>
            <w:tcW w:w="1261" w:type="dxa"/>
            <w:tcBorders>
              <w:top w:val="nil"/>
              <w:left w:val="nil"/>
              <w:bottom w:val="nil"/>
              <w:right w:val="nil"/>
            </w:tcBorders>
            <w:shd w:val="clear" w:color="000000" w:fill="FFFFFF"/>
            <w:vAlign w:val="center"/>
            <w:hideMark/>
          </w:tcPr>
          <w:p w14:paraId="60CE8AA6" w14:textId="77777777" w:rsidR="005B49DF" w:rsidRPr="00C026B0" w:rsidRDefault="005B49DF" w:rsidP="00DF22E8">
            <w:pPr>
              <w:rPr>
                <w:color w:val="000000"/>
                <w:sz w:val="20"/>
                <w:szCs w:val="20"/>
              </w:rPr>
            </w:pPr>
            <w:r w:rsidRPr="00C026B0">
              <w:rPr>
                <w:color w:val="000000"/>
                <w:sz w:val="20"/>
                <w:szCs w:val="20"/>
              </w:rPr>
              <w:t>Finlândia</w:t>
            </w:r>
          </w:p>
        </w:tc>
        <w:tc>
          <w:tcPr>
            <w:tcW w:w="1476" w:type="dxa"/>
            <w:tcBorders>
              <w:top w:val="nil"/>
              <w:left w:val="nil"/>
              <w:bottom w:val="nil"/>
              <w:right w:val="nil"/>
            </w:tcBorders>
            <w:shd w:val="clear" w:color="000000" w:fill="FFFFFF"/>
            <w:vAlign w:val="center"/>
            <w:hideMark/>
          </w:tcPr>
          <w:p w14:paraId="6EA9FE15" w14:textId="77777777" w:rsidR="005B49DF" w:rsidRPr="00C026B0" w:rsidRDefault="005B49DF" w:rsidP="00DF22E8">
            <w:pPr>
              <w:rPr>
                <w:color w:val="000000"/>
                <w:sz w:val="20"/>
                <w:szCs w:val="20"/>
              </w:rPr>
            </w:pPr>
            <w:r w:rsidRPr="00C026B0">
              <w:rPr>
                <w:color w:val="000000"/>
                <w:sz w:val="20"/>
                <w:szCs w:val="20"/>
              </w:rPr>
              <w:t>Suhonen</w:t>
            </w:r>
          </w:p>
        </w:tc>
        <w:tc>
          <w:tcPr>
            <w:tcW w:w="540" w:type="dxa"/>
            <w:tcBorders>
              <w:top w:val="nil"/>
              <w:left w:val="nil"/>
              <w:bottom w:val="nil"/>
              <w:right w:val="nil"/>
            </w:tcBorders>
            <w:shd w:val="clear" w:color="000000" w:fill="FFFFFF"/>
            <w:noWrap/>
            <w:vAlign w:val="center"/>
            <w:hideMark/>
          </w:tcPr>
          <w:p w14:paraId="0A856E88" w14:textId="77777777" w:rsidR="005B49DF" w:rsidRPr="00C026B0" w:rsidRDefault="005B49DF" w:rsidP="00DF22E8">
            <w:pPr>
              <w:jc w:val="right"/>
              <w:rPr>
                <w:color w:val="000000"/>
                <w:sz w:val="20"/>
                <w:szCs w:val="20"/>
              </w:rPr>
            </w:pPr>
            <w:r w:rsidRPr="00C026B0">
              <w:rPr>
                <w:color w:val="000000"/>
                <w:sz w:val="20"/>
                <w:szCs w:val="20"/>
              </w:rPr>
              <w:t>2007</w:t>
            </w:r>
          </w:p>
        </w:tc>
        <w:tc>
          <w:tcPr>
            <w:tcW w:w="2938" w:type="dxa"/>
            <w:tcBorders>
              <w:top w:val="nil"/>
              <w:left w:val="nil"/>
              <w:bottom w:val="nil"/>
              <w:right w:val="nil"/>
            </w:tcBorders>
            <w:shd w:val="clear" w:color="000000" w:fill="FFFFFF"/>
            <w:vAlign w:val="center"/>
            <w:hideMark/>
          </w:tcPr>
          <w:p w14:paraId="3BEE1778" w14:textId="77777777" w:rsidR="005B49DF" w:rsidRPr="00C026B0" w:rsidRDefault="005B49DF"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38073C0C" w14:textId="77777777" w:rsidR="005B49DF" w:rsidRPr="00C026B0" w:rsidRDefault="005B49DF" w:rsidP="00DF22E8">
            <w:pPr>
              <w:jc w:val="center"/>
              <w:rPr>
                <w:color w:val="000000"/>
                <w:sz w:val="20"/>
                <w:szCs w:val="20"/>
              </w:rPr>
            </w:pPr>
            <w:r w:rsidRPr="00C026B0">
              <w:rPr>
                <w:color w:val="000000"/>
                <w:sz w:val="20"/>
                <w:szCs w:val="20"/>
              </w:rPr>
              <w:t>PSS-fin</w:t>
            </w:r>
          </w:p>
        </w:tc>
        <w:tc>
          <w:tcPr>
            <w:tcW w:w="1219" w:type="dxa"/>
            <w:tcBorders>
              <w:top w:val="nil"/>
              <w:left w:val="nil"/>
              <w:bottom w:val="nil"/>
              <w:right w:val="nil"/>
            </w:tcBorders>
            <w:shd w:val="clear" w:color="000000" w:fill="FFFFFF"/>
            <w:vAlign w:val="center"/>
            <w:hideMark/>
          </w:tcPr>
          <w:p w14:paraId="08976FF4" w14:textId="77777777" w:rsidR="005B49DF" w:rsidRPr="00C026B0" w:rsidRDefault="005B49DF" w:rsidP="00DF22E8">
            <w:pPr>
              <w:jc w:val="center"/>
              <w:rPr>
                <w:color w:val="000000"/>
                <w:sz w:val="20"/>
                <w:szCs w:val="20"/>
              </w:rPr>
            </w:pPr>
            <w:r w:rsidRPr="00C026B0">
              <w:rPr>
                <w:color w:val="000000"/>
                <w:sz w:val="20"/>
                <w:szCs w:val="20"/>
              </w:rPr>
              <w:t>PSS</w:t>
            </w:r>
          </w:p>
        </w:tc>
      </w:tr>
      <w:tr w:rsidR="005B49DF" w:rsidRPr="00C026B0" w14:paraId="6B9FE69F" w14:textId="77777777" w:rsidTr="00DF22E8">
        <w:trPr>
          <w:trHeight w:val="480"/>
          <w:jc w:val="center"/>
        </w:trPr>
        <w:tc>
          <w:tcPr>
            <w:tcW w:w="1261" w:type="dxa"/>
            <w:tcBorders>
              <w:top w:val="nil"/>
              <w:left w:val="nil"/>
              <w:bottom w:val="nil"/>
              <w:right w:val="nil"/>
            </w:tcBorders>
            <w:shd w:val="clear" w:color="000000" w:fill="FFFFFF"/>
            <w:vAlign w:val="center"/>
            <w:hideMark/>
          </w:tcPr>
          <w:p w14:paraId="0B7B90E4" w14:textId="77777777" w:rsidR="005B49DF" w:rsidRPr="00C026B0" w:rsidRDefault="005B49DF" w:rsidP="00DF22E8">
            <w:pPr>
              <w:rPr>
                <w:color w:val="000000"/>
                <w:sz w:val="20"/>
                <w:szCs w:val="20"/>
              </w:rPr>
            </w:pPr>
            <w:r w:rsidRPr="00C026B0">
              <w:rPr>
                <w:color w:val="000000"/>
                <w:sz w:val="20"/>
                <w:szCs w:val="20"/>
              </w:rPr>
              <w:t>Grécia</w:t>
            </w:r>
          </w:p>
        </w:tc>
        <w:tc>
          <w:tcPr>
            <w:tcW w:w="1476" w:type="dxa"/>
            <w:tcBorders>
              <w:top w:val="nil"/>
              <w:left w:val="nil"/>
              <w:bottom w:val="nil"/>
              <w:right w:val="nil"/>
            </w:tcBorders>
            <w:shd w:val="clear" w:color="000000" w:fill="FFFFFF"/>
            <w:vAlign w:val="center"/>
            <w:hideMark/>
          </w:tcPr>
          <w:p w14:paraId="1E7236D9" w14:textId="77777777" w:rsidR="005B49DF" w:rsidRPr="00C026B0" w:rsidRDefault="005B49DF" w:rsidP="00DF22E8">
            <w:pPr>
              <w:rPr>
                <w:color w:val="000000"/>
                <w:sz w:val="20"/>
                <w:szCs w:val="20"/>
              </w:rPr>
            </w:pPr>
            <w:r w:rsidRPr="00C026B0">
              <w:rPr>
                <w:color w:val="000000"/>
                <w:sz w:val="20"/>
                <w:szCs w:val="20"/>
              </w:rPr>
              <w:t>Charalambous</w:t>
            </w:r>
          </w:p>
        </w:tc>
        <w:tc>
          <w:tcPr>
            <w:tcW w:w="540" w:type="dxa"/>
            <w:tcBorders>
              <w:top w:val="nil"/>
              <w:left w:val="nil"/>
              <w:bottom w:val="nil"/>
              <w:right w:val="nil"/>
            </w:tcBorders>
            <w:shd w:val="clear" w:color="000000" w:fill="FFFFFF"/>
            <w:noWrap/>
            <w:vAlign w:val="center"/>
            <w:hideMark/>
          </w:tcPr>
          <w:p w14:paraId="1EAEE944" w14:textId="77777777" w:rsidR="005B49DF" w:rsidRPr="00C026B0" w:rsidRDefault="005B49DF" w:rsidP="00DF22E8">
            <w:pPr>
              <w:jc w:val="right"/>
              <w:rPr>
                <w:color w:val="000000"/>
                <w:sz w:val="20"/>
                <w:szCs w:val="20"/>
              </w:rPr>
            </w:pPr>
            <w:r w:rsidRPr="00C026B0">
              <w:rPr>
                <w:color w:val="000000"/>
                <w:sz w:val="20"/>
                <w:szCs w:val="20"/>
              </w:rPr>
              <w:t>2012</w:t>
            </w:r>
          </w:p>
        </w:tc>
        <w:tc>
          <w:tcPr>
            <w:tcW w:w="2938" w:type="dxa"/>
            <w:tcBorders>
              <w:top w:val="nil"/>
              <w:left w:val="nil"/>
              <w:bottom w:val="nil"/>
              <w:right w:val="nil"/>
            </w:tcBorders>
            <w:shd w:val="clear" w:color="000000" w:fill="FFFFFF"/>
            <w:vAlign w:val="center"/>
            <w:hideMark/>
          </w:tcPr>
          <w:p w14:paraId="3737A5A7" w14:textId="77777777" w:rsidR="005B49DF" w:rsidRPr="00C026B0" w:rsidRDefault="005B49DF"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6CDACA3D" w14:textId="77777777" w:rsidR="005B49DF" w:rsidRPr="00C026B0" w:rsidRDefault="005B49DF" w:rsidP="00DF22E8">
            <w:pPr>
              <w:jc w:val="center"/>
              <w:rPr>
                <w:color w:val="000000"/>
                <w:sz w:val="20"/>
                <w:szCs w:val="20"/>
              </w:rPr>
            </w:pPr>
            <w:r w:rsidRPr="00C026B0">
              <w:rPr>
                <w:color w:val="000000"/>
                <w:sz w:val="20"/>
                <w:szCs w:val="20"/>
              </w:rPr>
              <w:t>PSS</w:t>
            </w:r>
          </w:p>
        </w:tc>
        <w:tc>
          <w:tcPr>
            <w:tcW w:w="1219" w:type="dxa"/>
            <w:tcBorders>
              <w:top w:val="nil"/>
              <w:left w:val="nil"/>
              <w:bottom w:val="nil"/>
              <w:right w:val="nil"/>
            </w:tcBorders>
            <w:shd w:val="clear" w:color="000000" w:fill="FFFFFF"/>
            <w:vAlign w:val="center"/>
            <w:hideMark/>
          </w:tcPr>
          <w:p w14:paraId="208D6672" w14:textId="77777777" w:rsidR="005B49DF" w:rsidRPr="00C026B0" w:rsidRDefault="005B49DF" w:rsidP="00DF22E8">
            <w:pPr>
              <w:jc w:val="center"/>
              <w:rPr>
                <w:color w:val="000000"/>
                <w:sz w:val="20"/>
                <w:szCs w:val="20"/>
              </w:rPr>
            </w:pPr>
            <w:r w:rsidRPr="00C026B0">
              <w:rPr>
                <w:color w:val="000000"/>
                <w:sz w:val="20"/>
                <w:szCs w:val="20"/>
              </w:rPr>
              <w:t>PSS</w:t>
            </w:r>
          </w:p>
        </w:tc>
      </w:tr>
      <w:tr w:rsidR="005D5088" w:rsidRPr="00C026B0" w14:paraId="63DF4154" w14:textId="77777777" w:rsidTr="0016348E">
        <w:trPr>
          <w:trHeight w:val="480"/>
          <w:jc w:val="center"/>
        </w:trPr>
        <w:tc>
          <w:tcPr>
            <w:tcW w:w="1261" w:type="dxa"/>
            <w:tcBorders>
              <w:top w:val="nil"/>
              <w:left w:val="nil"/>
              <w:bottom w:val="nil"/>
              <w:right w:val="nil"/>
            </w:tcBorders>
            <w:shd w:val="clear" w:color="000000" w:fill="FFFFFF"/>
            <w:vAlign w:val="center"/>
            <w:hideMark/>
          </w:tcPr>
          <w:p w14:paraId="4BCB190D" w14:textId="77777777" w:rsidR="005D5088" w:rsidRPr="00C026B0" w:rsidRDefault="005D5088">
            <w:pPr>
              <w:rPr>
                <w:color w:val="000000"/>
                <w:sz w:val="20"/>
                <w:szCs w:val="20"/>
              </w:rPr>
            </w:pPr>
            <w:r w:rsidRPr="00C026B0">
              <w:rPr>
                <w:color w:val="000000"/>
                <w:sz w:val="20"/>
                <w:szCs w:val="20"/>
              </w:rPr>
              <w:t>Grécia</w:t>
            </w:r>
          </w:p>
        </w:tc>
        <w:tc>
          <w:tcPr>
            <w:tcW w:w="1476" w:type="dxa"/>
            <w:tcBorders>
              <w:top w:val="nil"/>
              <w:left w:val="nil"/>
              <w:bottom w:val="nil"/>
              <w:right w:val="nil"/>
            </w:tcBorders>
            <w:shd w:val="clear" w:color="000000" w:fill="FFFFFF"/>
            <w:vAlign w:val="center"/>
            <w:hideMark/>
          </w:tcPr>
          <w:p w14:paraId="498CE65B" w14:textId="77777777" w:rsidR="005D5088" w:rsidRPr="00C026B0" w:rsidRDefault="005D5088">
            <w:pPr>
              <w:rPr>
                <w:color w:val="000000"/>
                <w:sz w:val="20"/>
                <w:szCs w:val="20"/>
              </w:rPr>
            </w:pPr>
            <w:r w:rsidRPr="00C026B0">
              <w:rPr>
                <w:color w:val="000000"/>
                <w:sz w:val="20"/>
                <w:szCs w:val="20"/>
              </w:rPr>
              <w:t>Charalambous e Adamakidou</w:t>
            </w:r>
          </w:p>
        </w:tc>
        <w:tc>
          <w:tcPr>
            <w:tcW w:w="540" w:type="dxa"/>
            <w:tcBorders>
              <w:top w:val="nil"/>
              <w:left w:val="nil"/>
              <w:bottom w:val="nil"/>
              <w:right w:val="nil"/>
            </w:tcBorders>
            <w:shd w:val="clear" w:color="000000" w:fill="FFFFFF"/>
            <w:noWrap/>
            <w:vAlign w:val="center"/>
            <w:hideMark/>
          </w:tcPr>
          <w:p w14:paraId="3D6E1AB5" w14:textId="77777777" w:rsidR="005D5088" w:rsidRPr="00C026B0" w:rsidRDefault="005D5088">
            <w:pPr>
              <w:jc w:val="right"/>
              <w:rPr>
                <w:color w:val="000000"/>
                <w:sz w:val="20"/>
                <w:szCs w:val="20"/>
              </w:rPr>
            </w:pPr>
            <w:r w:rsidRPr="00C026B0">
              <w:rPr>
                <w:color w:val="000000"/>
                <w:sz w:val="20"/>
                <w:szCs w:val="20"/>
              </w:rPr>
              <w:t>2012</w:t>
            </w:r>
          </w:p>
        </w:tc>
        <w:tc>
          <w:tcPr>
            <w:tcW w:w="2938" w:type="dxa"/>
            <w:tcBorders>
              <w:top w:val="nil"/>
              <w:left w:val="nil"/>
              <w:bottom w:val="nil"/>
              <w:right w:val="nil"/>
            </w:tcBorders>
            <w:shd w:val="clear" w:color="000000" w:fill="FFFFFF"/>
            <w:vAlign w:val="center"/>
            <w:hideMark/>
          </w:tcPr>
          <w:p w14:paraId="44036FF0"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52EA3064" w14:textId="77777777" w:rsidR="005D5088" w:rsidRPr="00C026B0" w:rsidRDefault="005D5088">
            <w:pPr>
              <w:jc w:val="center"/>
              <w:rPr>
                <w:color w:val="000000"/>
                <w:sz w:val="20"/>
                <w:szCs w:val="20"/>
              </w:rPr>
            </w:pPr>
            <w:r w:rsidRPr="00C026B0">
              <w:rPr>
                <w:color w:val="000000"/>
                <w:sz w:val="20"/>
                <w:szCs w:val="20"/>
              </w:rPr>
              <w:t>PSS</w:t>
            </w:r>
          </w:p>
        </w:tc>
        <w:tc>
          <w:tcPr>
            <w:tcW w:w="1219" w:type="dxa"/>
            <w:tcBorders>
              <w:top w:val="nil"/>
              <w:left w:val="nil"/>
              <w:bottom w:val="nil"/>
              <w:right w:val="nil"/>
            </w:tcBorders>
            <w:shd w:val="clear" w:color="000000" w:fill="FFFFFF"/>
            <w:vAlign w:val="center"/>
            <w:hideMark/>
          </w:tcPr>
          <w:p w14:paraId="7D4F3CDF" w14:textId="77777777" w:rsidR="005D5088" w:rsidRPr="00C026B0" w:rsidRDefault="005D5088">
            <w:pPr>
              <w:jc w:val="center"/>
              <w:rPr>
                <w:color w:val="000000"/>
                <w:sz w:val="20"/>
                <w:szCs w:val="20"/>
              </w:rPr>
            </w:pPr>
            <w:r w:rsidRPr="00C026B0">
              <w:rPr>
                <w:color w:val="000000"/>
                <w:sz w:val="20"/>
                <w:szCs w:val="20"/>
              </w:rPr>
              <w:t>PSS</w:t>
            </w:r>
          </w:p>
        </w:tc>
      </w:tr>
      <w:tr w:rsidR="005D5088" w:rsidRPr="00C026B0" w14:paraId="6683AF1F" w14:textId="77777777" w:rsidTr="0016348E">
        <w:trPr>
          <w:trHeight w:val="480"/>
          <w:jc w:val="center"/>
        </w:trPr>
        <w:tc>
          <w:tcPr>
            <w:tcW w:w="1261" w:type="dxa"/>
            <w:tcBorders>
              <w:top w:val="nil"/>
              <w:left w:val="nil"/>
              <w:bottom w:val="nil"/>
              <w:right w:val="nil"/>
            </w:tcBorders>
            <w:shd w:val="clear" w:color="000000" w:fill="FFFFFF"/>
            <w:vAlign w:val="center"/>
            <w:hideMark/>
          </w:tcPr>
          <w:p w14:paraId="06DA1959" w14:textId="77777777" w:rsidR="005D5088" w:rsidRPr="00C026B0" w:rsidRDefault="005D5088">
            <w:pPr>
              <w:rPr>
                <w:color w:val="000000"/>
                <w:sz w:val="20"/>
                <w:szCs w:val="20"/>
              </w:rPr>
            </w:pPr>
            <w:r w:rsidRPr="00C026B0">
              <w:rPr>
                <w:color w:val="000000"/>
                <w:sz w:val="20"/>
                <w:szCs w:val="20"/>
              </w:rPr>
              <w:t>Portugal</w:t>
            </w:r>
          </w:p>
        </w:tc>
        <w:tc>
          <w:tcPr>
            <w:tcW w:w="1476" w:type="dxa"/>
            <w:tcBorders>
              <w:top w:val="nil"/>
              <w:left w:val="nil"/>
              <w:bottom w:val="nil"/>
              <w:right w:val="nil"/>
            </w:tcBorders>
            <w:shd w:val="clear" w:color="000000" w:fill="FFFFFF"/>
            <w:vAlign w:val="center"/>
            <w:hideMark/>
          </w:tcPr>
          <w:p w14:paraId="780B1909" w14:textId="4D01D0F4" w:rsidR="005D5088" w:rsidRPr="00C026B0" w:rsidRDefault="005D5088">
            <w:pPr>
              <w:rPr>
                <w:color w:val="000000"/>
                <w:sz w:val="20"/>
                <w:szCs w:val="20"/>
              </w:rPr>
            </w:pPr>
            <w:r w:rsidRPr="00C026B0">
              <w:rPr>
                <w:color w:val="000000"/>
                <w:sz w:val="20"/>
                <w:szCs w:val="20"/>
              </w:rPr>
              <w:t xml:space="preserve">Saruga </w:t>
            </w:r>
            <w:r w:rsidR="0000502B" w:rsidRPr="002C7FBC">
              <w:rPr>
                <w:i/>
                <w:color w:val="000000"/>
                <w:sz w:val="20"/>
                <w:szCs w:val="20"/>
              </w:rPr>
              <w:t>et al</w:t>
            </w:r>
            <w:r w:rsidR="0000502B">
              <w:rPr>
                <w:color w:val="000000"/>
                <w:sz w:val="20"/>
                <w:szCs w:val="20"/>
              </w:rPr>
              <w:t>.</w:t>
            </w:r>
          </w:p>
        </w:tc>
        <w:tc>
          <w:tcPr>
            <w:tcW w:w="540" w:type="dxa"/>
            <w:tcBorders>
              <w:top w:val="nil"/>
              <w:left w:val="nil"/>
              <w:bottom w:val="nil"/>
              <w:right w:val="nil"/>
            </w:tcBorders>
            <w:shd w:val="clear" w:color="000000" w:fill="FFFFFF"/>
            <w:noWrap/>
            <w:vAlign w:val="center"/>
            <w:hideMark/>
          </w:tcPr>
          <w:p w14:paraId="5CCC66D4" w14:textId="77777777" w:rsidR="005D5088" w:rsidRPr="00C026B0" w:rsidRDefault="005D5088">
            <w:pPr>
              <w:jc w:val="right"/>
              <w:rPr>
                <w:color w:val="000000"/>
                <w:sz w:val="20"/>
                <w:szCs w:val="20"/>
              </w:rPr>
            </w:pPr>
            <w:r w:rsidRPr="00C026B0">
              <w:rPr>
                <w:color w:val="000000"/>
                <w:sz w:val="20"/>
                <w:szCs w:val="20"/>
              </w:rPr>
              <w:t>2013</w:t>
            </w:r>
          </w:p>
        </w:tc>
        <w:tc>
          <w:tcPr>
            <w:tcW w:w="2938" w:type="dxa"/>
            <w:tcBorders>
              <w:top w:val="nil"/>
              <w:left w:val="nil"/>
              <w:bottom w:val="nil"/>
              <w:right w:val="nil"/>
            </w:tcBorders>
            <w:shd w:val="clear" w:color="000000" w:fill="FFFFFF"/>
            <w:vAlign w:val="center"/>
            <w:hideMark/>
          </w:tcPr>
          <w:p w14:paraId="2891B6E6"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79224DE6" w14:textId="77777777" w:rsidR="005D5088" w:rsidRPr="00C026B0" w:rsidRDefault="005D5088">
            <w:pPr>
              <w:jc w:val="center"/>
              <w:rPr>
                <w:color w:val="000000"/>
                <w:sz w:val="20"/>
                <w:szCs w:val="20"/>
              </w:rPr>
            </w:pPr>
            <w:r w:rsidRPr="00C026B0">
              <w:rPr>
                <w:color w:val="000000"/>
                <w:sz w:val="20"/>
                <w:szCs w:val="20"/>
              </w:rPr>
              <w:t>PSS</w:t>
            </w:r>
          </w:p>
        </w:tc>
        <w:tc>
          <w:tcPr>
            <w:tcW w:w="1219" w:type="dxa"/>
            <w:tcBorders>
              <w:top w:val="nil"/>
              <w:left w:val="nil"/>
              <w:bottom w:val="nil"/>
              <w:right w:val="nil"/>
            </w:tcBorders>
            <w:shd w:val="clear" w:color="000000" w:fill="FFFFFF"/>
            <w:vAlign w:val="center"/>
            <w:hideMark/>
          </w:tcPr>
          <w:p w14:paraId="3413612C" w14:textId="77777777" w:rsidR="005D5088" w:rsidRPr="00C026B0" w:rsidRDefault="005D5088">
            <w:pPr>
              <w:jc w:val="center"/>
              <w:rPr>
                <w:color w:val="000000"/>
                <w:sz w:val="20"/>
                <w:szCs w:val="20"/>
              </w:rPr>
            </w:pPr>
            <w:r w:rsidRPr="00C026B0">
              <w:rPr>
                <w:color w:val="000000"/>
                <w:sz w:val="20"/>
                <w:szCs w:val="20"/>
              </w:rPr>
              <w:t>PSS</w:t>
            </w:r>
          </w:p>
        </w:tc>
      </w:tr>
      <w:tr w:rsidR="005D5088" w:rsidRPr="007F24EF" w14:paraId="2203444F" w14:textId="77777777" w:rsidTr="0016348E">
        <w:trPr>
          <w:trHeight w:val="720"/>
          <w:jc w:val="center"/>
        </w:trPr>
        <w:tc>
          <w:tcPr>
            <w:tcW w:w="8709" w:type="dxa"/>
            <w:gridSpan w:val="6"/>
            <w:tcBorders>
              <w:top w:val="nil"/>
              <w:left w:val="nil"/>
              <w:bottom w:val="nil"/>
              <w:right w:val="nil"/>
            </w:tcBorders>
            <w:shd w:val="clear" w:color="000000" w:fill="FFFFFF"/>
            <w:vAlign w:val="center"/>
            <w:hideMark/>
          </w:tcPr>
          <w:p w14:paraId="14B9411A" w14:textId="77777777" w:rsidR="005D5088" w:rsidRPr="00C026B0" w:rsidRDefault="005D5088">
            <w:pPr>
              <w:jc w:val="center"/>
              <w:rPr>
                <w:b/>
                <w:i/>
                <w:iCs/>
                <w:color w:val="000000"/>
                <w:sz w:val="20"/>
                <w:szCs w:val="20"/>
                <w:lang w:val="en-US"/>
              </w:rPr>
            </w:pPr>
            <w:r w:rsidRPr="00C026B0">
              <w:rPr>
                <w:b/>
                <w:i/>
                <w:iCs/>
                <w:color w:val="000000"/>
                <w:sz w:val="20"/>
                <w:szCs w:val="20"/>
                <w:lang w:val="en-US"/>
              </w:rPr>
              <w:t>La monica oberst Patient Satisfaction scale</w:t>
            </w:r>
          </w:p>
        </w:tc>
      </w:tr>
      <w:tr w:rsidR="005D5088" w:rsidRPr="00C026B0" w14:paraId="27CF9057" w14:textId="77777777" w:rsidTr="0016348E">
        <w:trPr>
          <w:trHeight w:val="480"/>
          <w:jc w:val="center"/>
        </w:trPr>
        <w:tc>
          <w:tcPr>
            <w:tcW w:w="1261" w:type="dxa"/>
            <w:tcBorders>
              <w:top w:val="nil"/>
              <w:left w:val="nil"/>
              <w:bottom w:val="nil"/>
              <w:right w:val="nil"/>
            </w:tcBorders>
            <w:shd w:val="clear" w:color="000000" w:fill="FFFFFF"/>
            <w:vAlign w:val="center"/>
            <w:hideMark/>
          </w:tcPr>
          <w:p w14:paraId="72605793" w14:textId="77777777" w:rsidR="005D5088" w:rsidRPr="00C026B0" w:rsidRDefault="005D508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750C8A2D" w14:textId="07C27E45" w:rsidR="005D5088" w:rsidRPr="00C026B0" w:rsidRDefault="005D5088">
            <w:pPr>
              <w:rPr>
                <w:color w:val="000000"/>
                <w:sz w:val="20"/>
                <w:szCs w:val="20"/>
              </w:rPr>
            </w:pPr>
            <w:r w:rsidRPr="00C026B0">
              <w:rPr>
                <w:color w:val="000000"/>
                <w:sz w:val="20"/>
                <w:szCs w:val="20"/>
              </w:rPr>
              <w:t xml:space="preserve">La monica </w:t>
            </w:r>
            <w:r w:rsidR="0000502B" w:rsidRPr="002C7FBC">
              <w:rPr>
                <w:i/>
                <w:color w:val="000000"/>
                <w:sz w:val="20"/>
                <w:szCs w:val="20"/>
              </w:rPr>
              <w:t>et al</w:t>
            </w:r>
            <w:r w:rsidR="0000502B">
              <w:rPr>
                <w:color w:val="000000"/>
                <w:sz w:val="20"/>
                <w:szCs w:val="20"/>
              </w:rPr>
              <w:t>.</w:t>
            </w:r>
          </w:p>
        </w:tc>
        <w:tc>
          <w:tcPr>
            <w:tcW w:w="540" w:type="dxa"/>
            <w:tcBorders>
              <w:top w:val="nil"/>
              <w:left w:val="nil"/>
              <w:bottom w:val="nil"/>
              <w:right w:val="nil"/>
            </w:tcBorders>
            <w:shd w:val="clear" w:color="000000" w:fill="FFFFFF"/>
            <w:noWrap/>
            <w:vAlign w:val="center"/>
            <w:hideMark/>
          </w:tcPr>
          <w:p w14:paraId="7D1DD036" w14:textId="77777777" w:rsidR="005D5088" w:rsidRPr="00C026B0" w:rsidRDefault="005D5088">
            <w:pPr>
              <w:jc w:val="right"/>
              <w:rPr>
                <w:color w:val="000000"/>
                <w:sz w:val="20"/>
                <w:szCs w:val="20"/>
              </w:rPr>
            </w:pPr>
            <w:r w:rsidRPr="00C026B0">
              <w:rPr>
                <w:color w:val="000000"/>
                <w:sz w:val="20"/>
                <w:szCs w:val="20"/>
              </w:rPr>
              <w:t>1986</w:t>
            </w:r>
          </w:p>
        </w:tc>
        <w:tc>
          <w:tcPr>
            <w:tcW w:w="2938" w:type="dxa"/>
            <w:tcBorders>
              <w:top w:val="nil"/>
              <w:left w:val="nil"/>
              <w:bottom w:val="nil"/>
              <w:right w:val="nil"/>
            </w:tcBorders>
            <w:shd w:val="clear" w:color="000000" w:fill="FFFFFF"/>
            <w:vAlign w:val="center"/>
            <w:hideMark/>
          </w:tcPr>
          <w:p w14:paraId="7BC9AF29"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0351A85E" w14:textId="77777777" w:rsidR="005D5088" w:rsidRPr="00C026B0" w:rsidRDefault="005D5088">
            <w:pPr>
              <w:jc w:val="center"/>
              <w:rPr>
                <w:color w:val="000000"/>
                <w:sz w:val="20"/>
                <w:szCs w:val="20"/>
              </w:rPr>
            </w:pPr>
            <w:r w:rsidRPr="00C026B0">
              <w:rPr>
                <w:color w:val="000000"/>
                <w:sz w:val="20"/>
                <w:szCs w:val="20"/>
              </w:rPr>
              <w:t>LOPSS</w:t>
            </w:r>
          </w:p>
        </w:tc>
        <w:tc>
          <w:tcPr>
            <w:tcW w:w="1219" w:type="dxa"/>
            <w:tcBorders>
              <w:top w:val="nil"/>
              <w:left w:val="nil"/>
              <w:bottom w:val="nil"/>
              <w:right w:val="nil"/>
            </w:tcBorders>
            <w:shd w:val="clear" w:color="000000" w:fill="FFFFFF"/>
            <w:vAlign w:val="center"/>
            <w:hideMark/>
          </w:tcPr>
          <w:p w14:paraId="6EB4C3FC" w14:textId="77777777" w:rsidR="005D5088" w:rsidRPr="00C026B0" w:rsidRDefault="005D5088">
            <w:pPr>
              <w:jc w:val="center"/>
              <w:rPr>
                <w:color w:val="000000"/>
                <w:sz w:val="20"/>
                <w:szCs w:val="20"/>
              </w:rPr>
            </w:pPr>
            <w:r w:rsidRPr="00C026B0">
              <w:rPr>
                <w:color w:val="000000"/>
                <w:sz w:val="20"/>
                <w:szCs w:val="20"/>
              </w:rPr>
              <w:t>PSS</w:t>
            </w:r>
          </w:p>
        </w:tc>
      </w:tr>
      <w:tr w:rsidR="000351A5" w:rsidRPr="00C026B0" w14:paraId="0A62683C" w14:textId="77777777" w:rsidTr="00DF22E8">
        <w:trPr>
          <w:trHeight w:val="480"/>
          <w:jc w:val="center"/>
        </w:trPr>
        <w:tc>
          <w:tcPr>
            <w:tcW w:w="1261" w:type="dxa"/>
            <w:tcBorders>
              <w:top w:val="nil"/>
              <w:left w:val="nil"/>
              <w:bottom w:val="nil"/>
              <w:right w:val="nil"/>
            </w:tcBorders>
            <w:shd w:val="clear" w:color="000000" w:fill="FFFFFF"/>
            <w:vAlign w:val="center"/>
            <w:hideMark/>
          </w:tcPr>
          <w:p w14:paraId="4AA9E3AE" w14:textId="77777777" w:rsidR="000351A5" w:rsidRPr="00C026B0" w:rsidRDefault="000351A5" w:rsidP="00DF22E8">
            <w:pPr>
              <w:rPr>
                <w:color w:val="000000"/>
                <w:sz w:val="20"/>
                <w:szCs w:val="20"/>
              </w:rPr>
            </w:pPr>
            <w:r w:rsidRPr="00C026B0">
              <w:rPr>
                <w:color w:val="000000"/>
                <w:sz w:val="20"/>
                <w:szCs w:val="20"/>
              </w:rPr>
              <w:t>Egito</w:t>
            </w:r>
          </w:p>
        </w:tc>
        <w:tc>
          <w:tcPr>
            <w:tcW w:w="1476" w:type="dxa"/>
            <w:tcBorders>
              <w:top w:val="nil"/>
              <w:left w:val="nil"/>
              <w:bottom w:val="nil"/>
              <w:right w:val="nil"/>
            </w:tcBorders>
            <w:shd w:val="clear" w:color="000000" w:fill="FFFFFF"/>
            <w:vAlign w:val="center"/>
            <w:hideMark/>
          </w:tcPr>
          <w:p w14:paraId="72906C11" w14:textId="2BB6D047" w:rsidR="000351A5" w:rsidRPr="00C026B0" w:rsidRDefault="000351A5" w:rsidP="00DF22E8">
            <w:pPr>
              <w:rPr>
                <w:color w:val="000000"/>
                <w:sz w:val="20"/>
                <w:szCs w:val="20"/>
              </w:rPr>
            </w:pPr>
            <w:r w:rsidRPr="00C026B0">
              <w:rPr>
                <w:color w:val="000000"/>
                <w:sz w:val="20"/>
                <w:szCs w:val="20"/>
              </w:rPr>
              <w:t xml:space="preserve">Zahr </w:t>
            </w:r>
            <w:r w:rsidR="0000502B" w:rsidRPr="002C7FBC">
              <w:rPr>
                <w:i/>
                <w:color w:val="000000"/>
                <w:sz w:val="20"/>
                <w:szCs w:val="20"/>
              </w:rPr>
              <w:t>et al</w:t>
            </w:r>
            <w:r w:rsidR="0000502B">
              <w:rPr>
                <w:color w:val="000000"/>
                <w:sz w:val="20"/>
                <w:szCs w:val="20"/>
              </w:rPr>
              <w:t>.</w:t>
            </w:r>
          </w:p>
        </w:tc>
        <w:tc>
          <w:tcPr>
            <w:tcW w:w="540" w:type="dxa"/>
            <w:tcBorders>
              <w:top w:val="nil"/>
              <w:left w:val="nil"/>
              <w:bottom w:val="nil"/>
              <w:right w:val="nil"/>
            </w:tcBorders>
            <w:shd w:val="clear" w:color="000000" w:fill="FFFFFF"/>
            <w:noWrap/>
            <w:vAlign w:val="center"/>
            <w:hideMark/>
          </w:tcPr>
          <w:p w14:paraId="298EAA8F" w14:textId="77777777" w:rsidR="000351A5" w:rsidRPr="00C026B0" w:rsidRDefault="000351A5" w:rsidP="00DF22E8">
            <w:pPr>
              <w:jc w:val="right"/>
              <w:rPr>
                <w:color w:val="000000"/>
                <w:sz w:val="20"/>
                <w:szCs w:val="20"/>
              </w:rPr>
            </w:pPr>
            <w:r w:rsidRPr="00C026B0">
              <w:rPr>
                <w:color w:val="000000"/>
                <w:sz w:val="20"/>
                <w:szCs w:val="20"/>
              </w:rPr>
              <w:t>1991</w:t>
            </w:r>
          </w:p>
        </w:tc>
        <w:tc>
          <w:tcPr>
            <w:tcW w:w="2938" w:type="dxa"/>
            <w:tcBorders>
              <w:top w:val="nil"/>
              <w:left w:val="nil"/>
              <w:bottom w:val="nil"/>
              <w:right w:val="nil"/>
            </w:tcBorders>
            <w:shd w:val="clear" w:color="000000" w:fill="FFFFFF"/>
            <w:vAlign w:val="center"/>
            <w:hideMark/>
          </w:tcPr>
          <w:p w14:paraId="6131F674"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54C8BD6B" w14:textId="77777777" w:rsidR="000351A5" w:rsidRPr="00C026B0" w:rsidRDefault="000351A5" w:rsidP="00DF22E8">
            <w:pPr>
              <w:jc w:val="center"/>
              <w:rPr>
                <w:color w:val="000000"/>
                <w:sz w:val="20"/>
                <w:szCs w:val="20"/>
              </w:rPr>
            </w:pPr>
            <w:r w:rsidRPr="00C026B0">
              <w:rPr>
                <w:color w:val="000000"/>
                <w:sz w:val="20"/>
                <w:szCs w:val="20"/>
              </w:rPr>
              <w:t>LOPSS</w:t>
            </w:r>
          </w:p>
        </w:tc>
        <w:tc>
          <w:tcPr>
            <w:tcW w:w="1219" w:type="dxa"/>
            <w:tcBorders>
              <w:top w:val="nil"/>
              <w:left w:val="nil"/>
              <w:bottom w:val="nil"/>
              <w:right w:val="nil"/>
            </w:tcBorders>
            <w:shd w:val="clear" w:color="000000" w:fill="FFFFFF"/>
            <w:vAlign w:val="center"/>
            <w:hideMark/>
          </w:tcPr>
          <w:p w14:paraId="3417A6AF" w14:textId="77777777" w:rsidR="000351A5" w:rsidRPr="00C026B0" w:rsidRDefault="000351A5" w:rsidP="00DF22E8">
            <w:pPr>
              <w:jc w:val="center"/>
              <w:rPr>
                <w:color w:val="000000"/>
                <w:sz w:val="20"/>
                <w:szCs w:val="20"/>
              </w:rPr>
            </w:pPr>
            <w:r w:rsidRPr="00C026B0">
              <w:rPr>
                <w:color w:val="000000"/>
                <w:sz w:val="20"/>
                <w:szCs w:val="20"/>
              </w:rPr>
              <w:t>LOPSS</w:t>
            </w:r>
          </w:p>
        </w:tc>
      </w:tr>
      <w:tr w:rsidR="000351A5" w:rsidRPr="00C026B0" w14:paraId="66802854" w14:textId="77777777" w:rsidTr="00DF22E8">
        <w:trPr>
          <w:trHeight w:val="480"/>
          <w:jc w:val="center"/>
        </w:trPr>
        <w:tc>
          <w:tcPr>
            <w:tcW w:w="1261" w:type="dxa"/>
            <w:tcBorders>
              <w:top w:val="nil"/>
              <w:left w:val="nil"/>
              <w:bottom w:val="nil"/>
              <w:right w:val="nil"/>
            </w:tcBorders>
            <w:shd w:val="clear" w:color="000000" w:fill="FFFFFF"/>
            <w:vAlign w:val="center"/>
            <w:hideMark/>
          </w:tcPr>
          <w:p w14:paraId="54FB27C4" w14:textId="77777777" w:rsidR="000351A5" w:rsidRPr="00C026B0" w:rsidRDefault="000351A5" w:rsidP="00DF22E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423164A4" w14:textId="77777777" w:rsidR="000351A5" w:rsidRPr="00C026B0" w:rsidRDefault="000351A5" w:rsidP="00DF22E8">
            <w:pPr>
              <w:rPr>
                <w:color w:val="000000"/>
                <w:sz w:val="20"/>
                <w:szCs w:val="20"/>
              </w:rPr>
            </w:pPr>
            <w:r w:rsidRPr="00C026B0">
              <w:rPr>
                <w:color w:val="000000"/>
                <w:sz w:val="20"/>
                <w:szCs w:val="20"/>
              </w:rPr>
              <w:t>Munro</w:t>
            </w:r>
          </w:p>
        </w:tc>
        <w:tc>
          <w:tcPr>
            <w:tcW w:w="540" w:type="dxa"/>
            <w:tcBorders>
              <w:top w:val="nil"/>
              <w:left w:val="nil"/>
              <w:bottom w:val="nil"/>
              <w:right w:val="nil"/>
            </w:tcBorders>
            <w:shd w:val="clear" w:color="000000" w:fill="FFFFFF"/>
            <w:noWrap/>
            <w:vAlign w:val="center"/>
            <w:hideMark/>
          </w:tcPr>
          <w:p w14:paraId="7BEECAA1" w14:textId="77777777" w:rsidR="000351A5" w:rsidRPr="00C026B0" w:rsidRDefault="000351A5" w:rsidP="00DF22E8">
            <w:pPr>
              <w:jc w:val="right"/>
              <w:rPr>
                <w:color w:val="000000"/>
                <w:sz w:val="20"/>
                <w:szCs w:val="20"/>
              </w:rPr>
            </w:pPr>
            <w:r w:rsidRPr="00C026B0">
              <w:rPr>
                <w:color w:val="000000"/>
                <w:sz w:val="20"/>
                <w:szCs w:val="20"/>
              </w:rPr>
              <w:t>1994</w:t>
            </w:r>
          </w:p>
        </w:tc>
        <w:tc>
          <w:tcPr>
            <w:tcW w:w="2938" w:type="dxa"/>
            <w:tcBorders>
              <w:top w:val="nil"/>
              <w:left w:val="nil"/>
              <w:bottom w:val="nil"/>
              <w:right w:val="nil"/>
            </w:tcBorders>
            <w:shd w:val="clear" w:color="000000" w:fill="FFFFFF"/>
            <w:vAlign w:val="center"/>
            <w:hideMark/>
          </w:tcPr>
          <w:p w14:paraId="12E087A4"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4AC04983" w14:textId="77777777" w:rsidR="000351A5" w:rsidRPr="00C026B0" w:rsidRDefault="000351A5" w:rsidP="00DF22E8">
            <w:pPr>
              <w:jc w:val="center"/>
              <w:rPr>
                <w:color w:val="000000"/>
                <w:sz w:val="20"/>
                <w:szCs w:val="20"/>
              </w:rPr>
            </w:pPr>
            <w:r w:rsidRPr="00C026B0">
              <w:rPr>
                <w:color w:val="000000"/>
                <w:sz w:val="20"/>
                <w:szCs w:val="20"/>
              </w:rPr>
              <w:t>LOPSS</w:t>
            </w:r>
          </w:p>
        </w:tc>
        <w:tc>
          <w:tcPr>
            <w:tcW w:w="1219" w:type="dxa"/>
            <w:tcBorders>
              <w:top w:val="nil"/>
              <w:left w:val="nil"/>
              <w:bottom w:val="nil"/>
              <w:right w:val="nil"/>
            </w:tcBorders>
            <w:shd w:val="clear" w:color="000000" w:fill="FFFFFF"/>
            <w:vAlign w:val="center"/>
            <w:hideMark/>
          </w:tcPr>
          <w:p w14:paraId="4DD10380" w14:textId="77777777" w:rsidR="000351A5" w:rsidRPr="00C026B0" w:rsidRDefault="000351A5" w:rsidP="00DF22E8">
            <w:pPr>
              <w:jc w:val="center"/>
              <w:rPr>
                <w:color w:val="000000"/>
                <w:sz w:val="20"/>
                <w:szCs w:val="20"/>
              </w:rPr>
            </w:pPr>
            <w:r w:rsidRPr="00C026B0">
              <w:rPr>
                <w:color w:val="000000"/>
                <w:sz w:val="20"/>
                <w:szCs w:val="20"/>
              </w:rPr>
              <w:t>LOPSS</w:t>
            </w:r>
          </w:p>
        </w:tc>
      </w:tr>
      <w:tr w:rsidR="005D5088" w:rsidRPr="00C026B0" w14:paraId="3F236F59" w14:textId="77777777" w:rsidTr="0016348E">
        <w:trPr>
          <w:trHeight w:val="480"/>
          <w:jc w:val="center"/>
        </w:trPr>
        <w:tc>
          <w:tcPr>
            <w:tcW w:w="1261" w:type="dxa"/>
            <w:tcBorders>
              <w:top w:val="nil"/>
              <w:left w:val="nil"/>
              <w:bottom w:val="nil"/>
              <w:right w:val="nil"/>
            </w:tcBorders>
            <w:shd w:val="clear" w:color="000000" w:fill="FFFFFF"/>
            <w:vAlign w:val="center"/>
            <w:hideMark/>
          </w:tcPr>
          <w:p w14:paraId="43585D98" w14:textId="77777777" w:rsidR="005D5088" w:rsidRPr="00C026B0" w:rsidRDefault="005D508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300B5814" w14:textId="77777777" w:rsidR="005D5088" w:rsidRPr="00C026B0" w:rsidRDefault="005D5088">
            <w:pPr>
              <w:rPr>
                <w:color w:val="000000"/>
                <w:sz w:val="20"/>
                <w:szCs w:val="20"/>
              </w:rPr>
            </w:pPr>
            <w:r w:rsidRPr="00C026B0">
              <w:rPr>
                <w:color w:val="000000"/>
                <w:sz w:val="20"/>
                <w:szCs w:val="20"/>
              </w:rPr>
              <w:t>Gillead e Reed</w:t>
            </w:r>
          </w:p>
        </w:tc>
        <w:tc>
          <w:tcPr>
            <w:tcW w:w="540" w:type="dxa"/>
            <w:tcBorders>
              <w:top w:val="nil"/>
              <w:left w:val="nil"/>
              <w:bottom w:val="nil"/>
              <w:right w:val="nil"/>
            </w:tcBorders>
            <w:shd w:val="clear" w:color="000000" w:fill="FFFFFF"/>
            <w:noWrap/>
            <w:vAlign w:val="center"/>
            <w:hideMark/>
          </w:tcPr>
          <w:p w14:paraId="3E3EB229" w14:textId="77777777" w:rsidR="005D5088" w:rsidRPr="00C026B0" w:rsidRDefault="005D5088">
            <w:pPr>
              <w:jc w:val="right"/>
              <w:rPr>
                <w:color w:val="000000"/>
                <w:sz w:val="20"/>
                <w:szCs w:val="20"/>
              </w:rPr>
            </w:pPr>
            <w:r w:rsidRPr="00C026B0">
              <w:rPr>
                <w:color w:val="000000"/>
                <w:sz w:val="20"/>
                <w:szCs w:val="20"/>
              </w:rPr>
              <w:t>1998</w:t>
            </w:r>
          </w:p>
        </w:tc>
        <w:tc>
          <w:tcPr>
            <w:tcW w:w="2938" w:type="dxa"/>
            <w:tcBorders>
              <w:top w:val="nil"/>
              <w:left w:val="nil"/>
              <w:bottom w:val="nil"/>
              <w:right w:val="nil"/>
            </w:tcBorders>
            <w:shd w:val="clear" w:color="000000" w:fill="FFFFFF"/>
            <w:vAlign w:val="center"/>
            <w:hideMark/>
          </w:tcPr>
          <w:p w14:paraId="06459FE5"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3813D53B" w14:textId="77777777" w:rsidR="005D5088" w:rsidRPr="00C026B0" w:rsidRDefault="005D5088">
            <w:pPr>
              <w:jc w:val="center"/>
              <w:rPr>
                <w:color w:val="000000"/>
                <w:sz w:val="20"/>
                <w:szCs w:val="20"/>
              </w:rPr>
            </w:pPr>
            <w:r w:rsidRPr="00C026B0">
              <w:rPr>
                <w:color w:val="000000"/>
                <w:sz w:val="20"/>
                <w:szCs w:val="20"/>
              </w:rPr>
              <w:t>LOPSS</w:t>
            </w:r>
          </w:p>
        </w:tc>
        <w:tc>
          <w:tcPr>
            <w:tcW w:w="1219" w:type="dxa"/>
            <w:tcBorders>
              <w:top w:val="nil"/>
              <w:left w:val="nil"/>
              <w:bottom w:val="nil"/>
              <w:right w:val="nil"/>
            </w:tcBorders>
            <w:shd w:val="clear" w:color="000000" w:fill="FFFFFF"/>
            <w:vAlign w:val="center"/>
            <w:hideMark/>
          </w:tcPr>
          <w:p w14:paraId="6BE80562" w14:textId="77777777" w:rsidR="005D5088" w:rsidRPr="00C026B0" w:rsidRDefault="005D5088">
            <w:pPr>
              <w:jc w:val="center"/>
              <w:rPr>
                <w:color w:val="000000"/>
                <w:sz w:val="20"/>
                <w:szCs w:val="20"/>
              </w:rPr>
            </w:pPr>
            <w:r w:rsidRPr="00C026B0">
              <w:rPr>
                <w:color w:val="000000"/>
                <w:sz w:val="20"/>
                <w:szCs w:val="20"/>
              </w:rPr>
              <w:t>LOPSS</w:t>
            </w:r>
          </w:p>
        </w:tc>
      </w:tr>
      <w:tr w:rsidR="005D5088" w:rsidRPr="00C026B0" w14:paraId="3D555022" w14:textId="77777777" w:rsidTr="0016348E">
        <w:trPr>
          <w:trHeight w:val="480"/>
          <w:jc w:val="center"/>
        </w:trPr>
        <w:tc>
          <w:tcPr>
            <w:tcW w:w="1261" w:type="dxa"/>
            <w:tcBorders>
              <w:top w:val="nil"/>
              <w:left w:val="nil"/>
              <w:bottom w:val="nil"/>
              <w:right w:val="nil"/>
            </w:tcBorders>
            <w:shd w:val="clear" w:color="000000" w:fill="FFFFFF"/>
            <w:vAlign w:val="center"/>
            <w:hideMark/>
          </w:tcPr>
          <w:p w14:paraId="6BAE0855" w14:textId="77777777" w:rsidR="005D5088" w:rsidRPr="00C026B0" w:rsidRDefault="005D508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0E829C51" w14:textId="6008361B" w:rsidR="005D5088" w:rsidRPr="00C026B0" w:rsidRDefault="005D5088">
            <w:pPr>
              <w:rPr>
                <w:color w:val="000000"/>
                <w:sz w:val="20"/>
                <w:szCs w:val="20"/>
              </w:rPr>
            </w:pPr>
            <w:r w:rsidRPr="00C026B0">
              <w:rPr>
                <w:color w:val="000000"/>
                <w:sz w:val="20"/>
                <w:szCs w:val="20"/>
              </w:rPr>
              <w:t xml:space="preserve">O'connell </w:t>
            </w:r>
            <w:r w:rsidR="0000502B" w:rsidRPr="002C7FBC">
              <w:rPr>
                <w:i/>
                <w:color w:val="000000"/>
                <w:sz w:val="20"/>
                <w:szCs w:val="20"/>
              </w:rPr>
              <w:t>et al</w:t>
            </w:r>
            <w:r w:rsidR="0000502B">
              <w:rPr>
                <w:color w:val="000000"/>
                <w:sz w:val="20"/>
                <w:szCs w:val="20"/>
              </w:rPr>
              <w:t>.</w:t>
            </w:r>
          </w:p>
        </w:tc>
        <w:tc>
          <w:tcPr>
            <w:tcW w:w="540" w:type="dxa"/>
            <w:tcBorders>
              <w:top w:val="nil"/>
              <w:left w:val="nil"/>
              <w:bottom w:val="nil"/>
              <w:right w:val="nil"/>
            </w:tcBorders>
            <w:shd w:val="clear" w:color="000000" w:fill="FFFFFF"/>
            <w:noWrap/>
            <w:vAlign w:val="center"/>
            <w:hideMark/>
          </w:tcPr>
          <w:p w14:paraId="43B39795" w14:textId="77777777" w:rsidR="005D5088" w:rsidRPr="00C026B0" w:rsidRDefault="005D5088">
            <w:pPr>
              <w:jc w:val="right"/>
              <w:rPr>
                <w:color w:val="000000"/>
                <w:sz w:val="20"/>
                <w:szCs w:val="20"/>
              </w:rPr>
            </w:pPr>
            <w:r w:rsidRPr="00C026B0">
              <w:rPr>
                <w:color w:val="000000"/>
                <w:sz w:val="20"/>
                <w:szCs w:val="20"/>
              </w:rPr>
              <w:t>1999</w:t>
            </w:r>
          </w:p>
        </w:tc>
        <w:tc>
          <w:tcPr>
            <w:tcW w:w="2938" w:type="dxa"/>
            <w:tcBorders>
              <w:top w:val="nil"/>
              <w:left w:val="nil"/>
              <w:bottom w:val="nil"/>
              <w:right w:val="nil"/>
            </w:tcBorders>
            <w:shd w:val="clear" w:color="000000" w:fill="FFFFFF"/>
            <w:vAlign w:val="center"/>
            <w:hideMark/>
          </w:tcPr>
          <w:p w14:paraId="5BCB05E5"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16AE0912" w14:textId="77777777" w:rsidR="005D5088" w:rsidRPr="00C026B0" w:rsidRDefault="005D5088">
            <w:pPr>
              <w:jc w:val="center"/>
              <w:rPr>
                <w:color w:val="000000"/>
                <w:sz w:val="20"/>
                <w:szCs w:val="20"/>
              </w:rPr>
            </w:pPr>
            <w:r w:rsidRPr="00C026B0">
              <w:rPr>
                <w:color w:val="000000"/>
                <w:sz w:val="20"/>
                <w:szCs w:val="20"/>
              </w:rPr>
              <w:t>LOPSS</w:t>
            </w:r>
          </w:p>
        </w:tc>
        <w:tc>
          <w:tcPr>
            <w:tcW w:w="1219" w:type="dxa"/>
            <w:tcBorders>
              <w:top w:val="nil"/>
              <w:left w:val="nil"/>
              <w:bottom w:val="nil"/>
              <w:right w:val="nil"/>
            </w:tcBorders>
            <w:shd w:val="clear" w:color="000000" w:fill="FFFFFF"/>
            <w:vAlign w:val="center"/>
            <w:hideMark/>
          </w:tcPr>
          <w:p w14:paraId="2D9EBA14" w14:textId="77777777" w:rsidR="005D5088" w:rsidRPr="00C026B0" w:rsidRDefault="005D5088">
            <w:pPr>
              <w:jc w:val="center"/>
              <w:rPr>
                <w:color w:val="000000"/>
                <w:sz w:val="20"/>
                <w:szCs w:val="20"/>
              </w:rPr>
            </w:pPr>
            <w:r w:rsidRPr="00C026B0">
              <w:rPr>
                <w:color w:val="000000"/>
                <w:sz w:val="20"/>
                <w:szCs w:val="20"/>
              </w:rPr>
              <w:t>LOPSS</w:t>
            </w:r>
          </w:p>
        </w:tc>
      </w:tr>
      <w:tr w:rsidR="000351A5" w:rsidRPr="00C026B0" w14:paraId="4DA8993B" w14:textId="77777777" w:rsidTr="00DF22E8">
        <w:trPr>
          <w:trHeight w:val="480"/>
          <w:jc w:val="center"/>
        </w:trPr>
        <w:tc>
          <w:tcPr>
            <w:tcW w:w="1261" w:type="dxa"/>
            <w:tcBorders>
              <w:top w:val="nil"/>
              <w:left w:val="nil"/>
              <w:bottom w:val="nil"/>
              <w:right w:val="nil"/>
            </w:tcBorders>
            <w:shd w:val="clear" w:color="000000" w:fill="FFFFFF"/>
            <w:vAlign w:val="center"/>
            <w:hideMark/>
          </w:tcPr>
          <w:p w14:paraId="58DA99E1" w14:textId="77777777" w:rsidR="000351A5" w:rsidRPr="00C026B0" w:rsidRDefault="000351A5" w:rsidP="00DF22E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554E2334" w14:textId="2DABF0C9" w:rsidR="000351A5" w:rsidRPr="00C026B0" w:rsidRDefault="000351A5" w:rsidP="00DF22E8">
            <w:pPr>
              <w:rPr>
                <w:color w:val="000000"/>
                <w:sz w:val="20"/>
                <w:szCs w:val="20"/>
              </w:rPr>
            </w:pPr>
            <w:r w:rsidRPr="00C026B0">
              <w:rPr>
                <w:color w:val="000000"/>
                <w:sz w:val="20"/>
                <w:szCs w:val="20"/>
              </w:rPr>
              <w:t xml:space="preserve">Di Twigg </w:t>
            </w:r>
            <w:r w:rsidR="0000502B" w:rsidRPr="002C7FBC">
              <w:rPr>
                <w:i/>
                <w:color w:val="000000"/>
                <w:sz w:val="20"/>
                <w:szCs w:val="20"/>
              </w:rPr>
              <w:t>et al</w:t>
            </w:r>
            <w:r w:rsidR="0000502B">
              <w:rPr>
                <w:color w:val="000000"/>
                <w:sz w:val="20"/>
                <w:szCs w:val="20"/>
              </w:rPr>
              <w:t>.</w:t>
            </w:r>
          </w:p>
        </w:tc>
        <w:tc>
          <w:tcPr>
            <w:tcW w:w="540" w:type="dxa"/>
            <w:tcBorders>
              <w:top w:val="nil"/>
              <w:left w:val="nil"/>
              <w:bottom w:val="nil"/>
              <w:right w:val="nil"/>
            </w:tcBorders>
            <w:shd w:val="clear" w:color="000000" w:fill="FFFFFF"/>
            <w:noWrap/>
            <w:vAlign w:val="center"/>
            <w:hideMark/>
          </w:tcPr>
          <w:p w14:paraId="31A97342" w14:textId="77777777" w:rsidR="000351A5" w:rsidRPr="00C026B0" w:rsidRDefault="000351A5" w:rsidP="00DF22E8">
            <w:pPr>
              <w:jc w:val="right"/>
              <w:rPr>
                <w:color w:val="000000"/>
                <w:sz w:val="20"/>
                <w:szCs w:val="20"/>
              </w:rPr>
            </w:pPr>
            <w:r w:rsidRPr="00C026B0">
              <w:rPr>
                <w:color w:val="000000"/>
                <w:sz w:val="20"/>
                <w:szCs w:val="20"/>
              </w:rPr>
              <w:t>1999</w:t>
            </w:r>
          </w:p>
        </w:tc>
        <w:tc>
          <w:tcPr>
            <w:tcW w:w="2938" w:type="dxa"/>
            <w:tcBorders>
              <w:top w:val="nil"/>
              <w:left w:val="nil"/>
              <w:bottom w:val="nil"/>
              <w:right w:val="nil"/>
            </w:tcBorders>
            <w:shd w:val="clear" w:color="000000" w:fill="FFFFFF"/>
            <w:vAlign w:val="center"/>
            <w:hideMark/>
          </w:tcPr>
          <w:p w14:paraId="4CB77DFF"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3669835E" w14:textId="77777777" w:rsidR="000351A5" w:rsidRPr="00C026B0" w:rsidRDefault="000351A5" w:rsidP="00DF22E8">
            <w:pPr>
              <w:jc w:val="center"/>
              <w:rPr>
                <w:color w:val="000000"/>
                <w:sz w:val="20"/>
                <w:szCs w:val="20"/>
              </w:rPr>
            </w:pPr>
            <w:r w:rsidRPr="00C026B0">
              <w:rPr>
                <w:color w:val="000000"/>
                <w:sz w:val="20"/>
                <w:szCs w:val="20"/>
              </w:rPr>
              <w:t>LOPSS</w:t>
            </w:r>
          </w:p>
        </w:tc>
        <w:tc>
          <w:tcPr>
            <w:tcW w:w="1219" w:type="dxa"/>
            <w:tcBorders>
              <w:top w:val="nil"/>
              <w:left w:val="nil"/>
              <w:bottom w:val="nil"/>
              <w:right w:val="nil"/>
            </w:tcBorders>
            <w:shd w:val="clear" w:color="000000" w:fill="FFFFFF"/>
            <w:vAlign w:val="center"/>
            <w:hideMark/>
          </w:tcPr>
          <w:p w14:paraId="08E17DED" w14:textId="77777777" w:rsidR="000351A5" w:rsidRPr="00C026B0" w:rsidRDefault="000351A5" w:rsidP="00DF22E8">
            <w:pPr>
              <w:jc w:val="center"/>
              <w:rPr>
                <w:color w:val="000000"/>
                <w:sz w:val="20"/>
                <w:szCs w:val="20"/>
              </w:rPr>
            </w:pPr>
            <w:r w:rsidRPr="00C026B0">
              <w:rPr>
                <w:color w:val="000000"/>
                <w:sz w:val="20"/>
                <w:szCs w:val="20"/>
              </w:rPr>
              <w:t>LOPSS</w:t>
            </w:r>
          </w:p>
        </w:tc>
      </w:tr>
      <w:tr w:rsidR="005D5088" w:rsidRPr="00C026B0" w14:paraId="10741F4F" w14:textId="77777777" w:rsidTr="0016348E">
        <w:trPr>
          <w:trHeight w:val="480"/>
          <w:jc w:val="center"/>
        </w:trPr>
        <w:tc>
          <w:tcPr>
            <w:tcW w:w="1261" w:type="dxa"/>
            <w:tcBorders>
              <w:top w:val="nil"/>
              <w:left w:val="nil"/>
              <w:bottom w:val="nil"/>
              <w:right w:val="nil"/>
            </w:tcBorders>
            <w:shd w:val="clear" w:color="000000" w:fill="FFFFFF"/>
            <w:vAlign w:val="center"/>
            <w:hideMark/>
          </w:tcPr>
          <w:p w14:paraId="0CEFEB0B" w14:textId="77777777" w:rsidR="005D5088" w:rsidRPr="00C026B0" w:rsidRDefault="005D5088">
            <w:pPr>
              <w:rPr>
                <w:color w:val="000000"/>
                <w:sz w:val="20"/>
                <w:szCs w:val="20"/>
              </w:rPr>
            </w:pPr>
            <w:r w:rsidRPr="00C026B0">
              <w:rPr>
                <w:color w:val="000000"/>
                <w:sz w:val="20"/>
                <w:szCs w:val="20"/>
              </w:rPr>
              <w:t>Nigéria</w:t>
            </w:r>
          </w:p>
        </w:tc>
        <w:tc>
          <w:tcPr>
            <w:tcW w:w="1476" w:type="dxa"/>
            <w:tcBorders>
              <w:top w:val="nil"/>
              <w:left w:val="nil"/>
              <w:bottom w:val="nil"/>
              <w:right w:val="nil"/>
            </w:tcBorders>
            <w:shd w:val="clear" w:color="000000" w:fill="FFFFFF"/>
            <w:vAlign w:val="center"/>
            <w:hideMark/>
          </w:tcPr>
          <w:p w14:paraId="6B18AB6F" w14:textId="24F0535C" w:rsidR="005D5088" w:rsidRPr="00C026B0" w:rsidRDefault="005D5088">
            <w:pPr>
              <w:rPr>
                <w:color w:val="000000"/>
                <w:sz w:val="20"/>
                <w:szCs w:val="20"/>
              </w:rPr>
            </w:pPr>
            <w:r w:rsidRPr="00C026B0">
              <w:rPr>
                <w:color w:val="000000"/>
                <w:sz w:val="20"/>
                <w:szCs w:val="20"/>
              </w:rPr>
              <w:t xml:space="preserve">Eegunranti </w:t>
            </w:r>
            <w:r w:rsidR="0000502B" w:rsidRPr="002C7FBC">
              <w:rPr>
                <w:i/>
                <w:color w:val="000000"/>
                <w:sz w:val="20"/>
                <w:szCs w:val="20"/>
              </w:rPr>
              <w:t>et al</w:t>
            </w:r>
            <w:r w:rsidR="0000502B">
              <w:rPr>
                <w:color w:val="000000"/>
                <w:sz w:val="20"/>
                <w:szCs w:val="20"/>
              </w:rPr>
              <w:t>.</w:t>
            </w:r>
          </w:p>
        </w:tc>
        <w:tc>
          <w:tcPr>
            <w:tcW w:w="540" w:type="dxa"/>
            <w:tcBorders>
              <w:top w:val="nil"/>
              <w:left w:val="nil"/>
              <w:bottom w:val="nil"/>
              <w:right w:val="nil"/>
            </w:tcBorders>
            <w:shd w:val="clear" w:color="000000" w:fill="FFFFFF"/>
            <w:noWrap/>
            <w:vAlign w:val="center"/>
            <w:hideMark/>
          </w:tcPr>
          <w:p w14:paraId="2C75A222" w14:textId="77777777" w:rsidR="005D5088" w:rsidRPr="00C026B0" w:rsidRDefault="005D5088">
            <w:pPr>
              <w:jc w:val="right"/>
              <w:rPr>
                <w:color w:val="000000"/>
                <w:sz w:val="20"/>
                <w:szCs w:val="20"/>
              </w:rPr>
            </w:pPr>
            <w:r w:rsidRPr="00C026B0">
              <w:rPr>
                <w:color w:val="000000"/>
                <w:sz w:val="20"/>
                <w:szCs w:val="20"/>
              </w:rPr>
              <w:t>2015</w:t>
            </w:r>
          </w:p>
        </w:tc>
        <w:tc>
          <w:tcPr>
            <w:tcW w:w="2938" w:type="dxa"/>
            <w:tcBorders>
              <w:top w:val="nil"/>
              <w:left w:val="nil"/>
              <w:bottom w:val="nil"/>
              <w:right w:val="nil"/>
            </w:tcBorders>
            <w:shd w:val="clear" w:color="000000" w:fill="FFFFFF"/>
            <w:vAlign w:val="center"/>
            <w:hideMark/>
          </w:tcPr>
          <w:p w14:paraId="37D9BFE7"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37A3DAAF" w14:textId="77777777" w:rsidR="005D5088" w:rsidRPr="00C026B0" w:rsidRDefault="005D5088">
            <w:pPr>
              <w:jc w:val="center"/>
              <w:rPr>
                <w:color w:val="000000"/>
                <w:sz w:val="20"/>
                <w:szCs w:val="20"/>
              </w:rPr>
            </w:pPr>
            <w:r w:rsidRPr="00C026B0">
              <w:rPr>
                <w:color w:val="000000"/>
                <w:sz w:val="20"/>
                <w:szCs w:val="20"/>
              </w:rPr>
              <w:t>LOPSS</w:t>
            </w:r>
          </w:p>
        </w:tc>
        <w:tc>
          <w:tcPr>
            <w:tcW w:w="1219" w:type="dxa"/>
            <w:tcBorders>
              <w:top w:val="nil"/>
              <w:left w:val="nil"/>
              <w:bottom w:val="nil"/>
              <w:right w:val="nil"/>
            </w:tcBorders>
            <w:shd w:val="clear" w:color="000000" w:fill="FFFFFF"/>
            <w:vAlign w:val="center"/>
            <w:hideMark/>
          </w:tcPr>
          <w:p w14:paraId="24093648" w14:textId="77777777" w:rsidR="005D5088" w:rsidRPr="00C026B0" w:rsidRDefault="005D5088">
            <w:pPr>
              <w:jc w:val="center"/>
              <w:rPr>
                <w:color w:val="000000"/>
                <w:sz w:val="20"/>
                <w:szCs w:val="20"/>
              </w:rPr>
            </w:pPr>
            <w:r w:rsidRPr="00C026B0">
              <w:rPr>
                <w:color w:val="000000"/>
                <w:sz w:val="20"/>
                <w:szCs w:val="20"/>
              </w:rPr>
              <w:t>LOPSS</w:t>
            </w:r>
          </w:p>
        </w:tc>
      </w:tr>
      <w:tr w:rsidR="005D5088" w:rsidRPr="00C026B0" w14:paraId="5CBD1DB6" w14:textId="77777777" w:rsidTr="0016348E">
        <w:trPr>
          <w:trHeight w:val="720"/>
          <w:jc w:val="center"/>
        </w:trPr>
        <w:tc>
          <w:tcPr>
            <w:tcW w:w="8709" w:type="dxa"/>
            <w:gridSpan w:val="6"/>
            <w:tcBorders>
              <w:top w:val="nil"/>
              <w:left w:val="nil"/>
              <w:bottom w:val="nil"/>
              <w:right w:val="nil"/>
            </w:tcBorders>
            <w:shd w:val="clear" w:color="000000" w:fill="FFFFFF"/>
            <w:vAlign w:val="center"/>
            <w:hideMark/>
          </w:tcPr>
          <w:p w14:paraId="51E1C130" w14:textId="77777777" w:rsidR="005D5088" w:rsidRPr="00C026B0" w:rsidRDefault="005D5088">
            <w:pPr>
              <w:jc w:val="center"/>
              <w:rPr>
                <w:b/>
                <w:i/>
                <w:iCs/>
                <w:color w:val="000000"/>
                <w:sz w:val="20"/>
                <w:szCs w:val="20"/>
              </w:rPr>
            </w:pPr>
            <w:r w:rsidRPr="00C026B0">
              <w:rPr>
                <w:b/>
                <w:i/>
                <w:iCs/>
                <w:color w:val="000000"/>
                <w:sz w:val="20"/>
                <w:szCs w:val="20"/>
              </w:rPr>
              <w:t xml:space="preserve"> Escala de Satisfação do Cidadão face aos Cuidados de Enfermagem  </w:t>
            </w:r>
          </w:p>
        </w:tc>
      </w:tr>
      <w:tr w:rsidR="000351A5" w:rsidRPr="00C026B0" w14:paraId="70DB581C" w14:textId="77777777" w:rsidTr="00DF22E8">
        <w:trPr>
          <w:trHeight w:val="480"/>
          <w:jc w:val="center"/>
        </w:trPr>
        <w:tc>
          <w:tcPr>
            <w:tcW w:w="1261" w:type="dxa"/>
            <w:tcBorders>
              <w:top w:val="nil"/>
              <w:left w:val="nil"/>
              <w:bottom w:val="nil"/>
              <w:right w:val="nil"/>
            </w:tcBorders>
            <w:shd w:val="clear" w:color="000000" w:fill="FFFFFF"/>
            <w:vAlign w:val="center"/>
            <w:hideMark/>
          </w:tcPr>
          <w:p w14:paraId="591ED0AF" w14:textId="77777777" w:rsidR="000351A5" w:rsidRPr="00C026B0" w:rsidRDefault="000351A5" w:rsidP="00DF22E8">
            <w:pPr>
              <w:rPr>
                <w:color w:val="000000"/>
                <w:sz w:val="20"/>
                <w:szCs w:val="20"/>
              </w:rPr>
            </w:pPr>
            <w:r w:rsidRPr="00C026B0">
              <w:rPr>
                <w:color w:val="000000"/>
                <w:sz w:val="20"/>
                <w:szCs w:val="20"/>
              </w:rPr>
              <w:lastRenderedPageBreak/>
              <w:t>Portugal</w:t>
            </w:r>
          </w:p>
        </w:tc>
        <w:tc>
          <w:tcPr>
            <w:tcW w:w="1476" w:type="dxa"/>
            <w:tcBorders>
              <w:top w:val="nil"/>
              <w:left w:val="nil"/>
              <w:bottom w:val="nil"/>
              <w:right w:val="nil"/>
            </w:tcBorders>
            <w:shd w:val="clear" w:color="000000" w:fill="FFFFFF"/>
            <w:vAlign w:val="center"/>
            <w:hideMark/>
          </w:tcPr>
          <w:p w14:paraId="0E38BDDE" w14:textId="77777777" w:rsidR="000351A5" w:rsidRPr="00C026B0" w:rsidRDefault="000351A5" w:rsidP="00DF22E8">
            <w:pPr>
              <w:rPr>
                <w:color w:val="000000"/>
                <w:sz w:val="20"/>
                <w:szCs w:val="20"/>
              </w:rPr>
            </w:pPr>
            <w:r w:rsidRPr="00C026B0">
              <w:rPr>
                <w:color w:val="000000"/>
                <w:sz w:val="20"/>
                <w:szCs w:val="20"/>
              </w:rPr>
              <w:t>Rodrigues e Dias</w:t>
            </w:r>
          </w:p>
        </w:tc>
        <w:tc>
          <w:tcPr>
            <w:tcW w:w="540" w:type="dxa"/>
            <w:tcBorders>
              <w:top w:val="nil"/>
              <w:left w:val="nil"/>
              <w:bottom w:val="nil"/>
              <w:right w:val="nil"/>
            </w:tcBorders>
            <w:shd w:val="clear" w:color="000000" w:fill="FFFFFF"/>
            <w:noWrap/>
            <w:vAlign w:val="center"/>
            <w:hideMark/>
          </w:tcPr>
          <w:p w14:paraId="31D89D87" w14:textId="77777777" w:rsidR="000351A5" w:rsidRPr="00C026B0" w:rsidRDefault="000351A5" w:rsidP="00DF22E8">
            <w:pPr>
              <w:jc w:val="right"/>
              <w:rPr>
                <w:color w:val="000000"/>
                <w:sz w:val="20"/>
                <w:szCs w:val="20"/>
              </w:rPr>
            </w:pPr>
            <w:r w:rsidRPr="00C026B0">
              <w:rPr>
                <w:color w:val="000000"/>
                <w:sz w:val="20"/>
                <w:szCs w:val="20"/>
              </w:rPr>
              <w:t>2003</w:t>
            </w:r>
          </w:p>
        </w:tc>
        <w:tc>
          <w:tcPr>
            <w:tcW w:w="2938" w:type="dxa"/>
            <w:tcBorders>
              <w:top w:val="nil"/>
              <w:left w:val="nil"/>
              <w:bottom w:val="nil"/>
              <w:right w:val="nil"/>
            </w:tcBorders>
            <w:shd w:val="clear" w:color="000000" w:fill="FFFFFF"/>
            <w:vAlign w:val="center"/>
            <w:hideMark/>
          </w:tcPr>
          <w:p w14:paraId="5E202081"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118BD440" w14:textId="77777777" w:rsidR="000351A5" w:rsidRPr="00C026B0" w:rsidRDefault="000351A5" w:rsidP="00DF22E8">
            <w:pPr>
              <w:jc w:val="center"/>
              <w:rPr>
                <w:color w:val="000000"/>
                <w:sz w:val="20"/>
                <w:szCs w:val="20"/>
              </w:rPr>
            </w:pPr>
            <w:r w:rsidRPr="00C026B0">
              <w:rPr>
                <w:color w:val="000000"/>
                <w:sz w:val="20"/>
                <w:szCs w:val="20"/>
              </w:rPr>
              <w:t>ESCCE</w:t>
            </w:r>
          </w:p>
        </w:tc>
        <w:tc>
          <w:tcPr>
            <w:tcW w:w="1219" w:type="dxa"/>
            <w:tcBorders>
              <w:top w:val="nil"/>
              <w:left w:val="nil"/>
              <w:bottom w:val="nil"/>
              <w:right w:val="nil"/>
            </w:tcBorders>
            <w:shd w:val="clear" w:color="000000" w:fill="FFFFFF"/>
            <w:vAlign w:val="center"/>
            <w:hideMark/>
          </w:tcPr>
          <w:p w14:paraId="3C5A577E" w14:textId="77777777" w:rsidR="000351A5" w:rsidRPr="00C026B0" w:rsidRDefault="000351A5" w:rsidP="00DF22E8">
            <w:pPr>
              <w:jc w:val="center"/>
              <w:rPr>
                <w:color w:val="000000"/>
                <w:sz w:val="20"/>
                <w:szCs w:val="20"/>
              </w:rPr>
            </w:pPr>
            <w:r w:rsidRPr="00C026B0">
              <w:rPr>
                <w:color w:val="000000"/>
                <w:sz w:val="20"/>
                <w:szCs w:val="20"/>
              </w:rPr>
              <w:t>LOPSS</w:t>
            </w:r>
          </w:p>
        </w:tc>
      </w:tr>
      <w:tr w:rsidR="005D5088" w:rsidRPr="00C026B0" w14:paraId="348F9115" w14:textId="77777777" w:rsidTr="0016348E">
        <w:trPr>
          <w:trHeight w:val="480"/>
          <w:jc w:val="center"/>
        </w:trPr>
        <w:tc>
          <w:tcPr>
            <w:tcW w:w="1261" w:type="dxa"/>
            <w:tcBorders>
              <w:top w:val="nil"/>
              <w:left w:val="nil"/>
              <w:bottom w:val="nil"/>
              <w:right w:val="nil"/>
            </w:tcBorders>
            <w:shd w:val="clear" w:color="000000" w:fill="FFFFFF"/>
            <w:vAlign w:val="center"/>
            <w:hideMark/>
          </w:tcPr>
          <w:p w14:paraId="5E29AFB3" w14:textId="77777777" w:rsidR="005D5088" w:rsidRPr="00C026B0" w:rsidRDefault="005D5088">
            <w:pPr>
              <w:rPr>
                <w:color w:val="000000"/>
                <w:sz w:val="20"/>
                <w:szCs w:val="20"/>
              </w:rPr>
            </w:pPr>
            <w:r w:rsidRPr="00C026B0">
              <w:rPr>
                <w:color w:val="000000"/>
                <w:sz w:val="20"/>
                <w:szCs w:val="20"/>
              </w:rPr>
              <w:t>Portugal</w:t>
            </w:r>
          </w:p>
        </w:tc>
        <w:tc>
          <w:tcPr>
            <w:tcW w:w="1476" w:type="dxa"/>
            <w:tcBorders>
              <w:top w:val="nil"/>
              <w:left w:val="nil"/>
              <w:bottom w:val="nil"/>
              <w:right w:val="nil"/>
            </w:tcBorders>
            <w:shd w:val="clear" w:color="000000" w:fill="FFFFFF"/>
            <w:vAlign w:val="center"/>
            <w:hideMark/>
          </w:tcPr>
          <w:p w14:paraId="0046450A" w14:textId="77777777" w:rsidR="005D5088" w:rsidRPr="00C026B0" w:rsidRDefault="005D5088">
            <w:pPr>
              <w:rPr>
                <w:color w:val="000000"/>
                <w:sz w:val="20"/>
                <w:szCs w:val="20"/>
              </w:rPr>
            </w:pPr>
            <w:r w:rsidRPr="00C026B0">
              <w:rPr>
                <w:color w:val="000000"/>
                <w:sz w:val="20"/>
                <w:szCs w:val="20"/>
              </w:rPr>
              <w:t>Dinis</w:t>
            </w:r>
          </w:p>
        </w:tc>
        <w:tc>
          <w:tcPr>
            <w:tcW w:w="540" w:type="dxa"/>
            <w:tcBorders>
              <w:top w:val="nil"/>
              <w:left w:val="nil"/>
              <w:bottom w:val="nil"/>
              <w:right w:val="nil"/>
            </w:tcBorders>
            <w:shd w:val="clear" w:color="000000" w:fill="FFFFFF"/>
            <w:noWrap/>
            <w:vAlign w:val="center"/>
            <w:hideMark/>
          </w:tcPr>
          <w:p w14:paraId="22D35066" w14:textId="77777777" w:rsidR="005D5088" w:rsidRPr="00C026B0" w:rsidRDefault="005D5088">
            <w:pPr>
              <w:jc w:val="right"/>
              <w:rPr>
                <w:color w:val="000000"/>
                <w:sz w:val="20"/>
                <w:szCs w:val="20"/>
              </w:rPr>
            </w:pPr>
            <w:r w:rsidRPr="00C026B0">
              <w:rPr>
                <w:color w:val="000000"/>
                <w:sz w:val="20"/>
                <w:szCs w:val="20"/>
              </w:rPr>
              <w:t>2013</w:t>
            </w:r>
          </w:p>
        </w:tc>
        <w:tc>
          <w:tcPr>
            <w:tcW w:w="2938" w:type="dxa"/>
            <w:tcBorders>
              <w:top w:val="nil"/>
              <w:left w:val="nil"/>
              <w:bottom w:val="nil"/>
              <w:right w:val="nil"/>
            </w:tcBorders>
            <w:shd w:val="clear" w:color="000000" w:fill="FFFFFF"/>
            <w:vAlign w:val="center"/>
            <w:hideMark/>
          </w:tcPr>
          <w:p w14:paraId="1FC022A3"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28FD9751" w14:textId="77777777" w:rsidR="005D5088" w:rsidRPr="00C026B0" w:rsidRDefault="005D5088">
            <w:pPr>
              <w:jc w:val="center"/>
              <w:rPr>
                <w:color w:val="000000"/>
                <w:sz w:val="20"/>
                <w:szCs w:val="20"/>
              </w:rPr>
            </w:pPr>
            <w:r w:rsidRPr="00C026B0">
              <w:rPr>
                <w:color w:val="000000"/>
                <w:sz w:val="20"/>
                <w:szCs w:val="20"/>
              </w:rPr>
              <w:t>ESCCE</w:t>
            </w:r>
          </w:p>
        </w:tc>
        <w:tc>
          <w:tcPr>
            <w:tcW w:w="1219" w:type="dxa"/>
            <w:tcBorders>
              <w:top w:val="nil"/>
              <w:left w:val="nil"/>
              <w:bottom w:val="nil"/>
              <w:right w:val="nil"/>
            </w:tcBorders>
            <w:shd w:val="clear" w:color="000000" w:fill="FFFFFF"/>
            <w:vAlign w:val="center"/>
            <w:hideMark/>
          </w:tcPr>
          <w:p w14:paraId="23A2B892" w14:textId="77777777" w:rsidR="005D5088" w:rsidRPr="00C026B0" w:rsidRDefault="005D5088">
            <w:pPr>
              <w:jc w:val="center"/>
              <w:rPr>
                <w:color w:val="000000"/>
                <w:sz w:val="20"/>
                <w:szCs w:val="20"/>
              </w:rPr>
            </w:pPr>
            <w:r w:rsidRPr="00C026B0">
              <w:rPr>
                <w:color w:val="000000"/>
                <w:sz w:val="20"/>
                <w:szCs w:val="20"/>
              </w:rPr>
              <w:t>LOPSS</w:t>
            </w:r>
          </w:p>
        </w:tc>
      </w:tr>
      <w:tr w:rsidR="005D5088" w:rsidRPr="00C026B0" w14:paraId="75071A28" w14:textId="77777777" w:rsidTr="0016348E">
        <w:trPr>
          <w:trHeight w:val="480"/>
          <w:jc w:val="center"/>
        </w:trPr>
        <w:tc>
          <w:tcPr>
            <w:tcW w:w="1261" w:type="dxa"/>
            <w:tcBorders>
              <w:top w:val="nil"/>
              <w:left w:val="nil"/>
              <w:bottom w:val="nil"/>
              <w:right w:val="nil"/>
            </w:tcBorders>
            <w:shd w:val="clear" w:color="000000" w:fill="FFFFFF"/>
            <w:vAlign w:val="center"/>
            <w:hideMark/>
          </w:tcPr>
          <w:p w14:paraId="19A9B711" w14:textId="77777777" w:rsidR="005D5088" w:rsidRPr="00C026B0" w:rsidRDefault="005D5088">
            <w:pPr>
              <w:rPr>
                <w:color w:val="000000"/>
                <w:sz w:val="20"/>
                <w:szCs w:val="20"/>
              </w:rPr>
            </w:pPr>
            <w:r w:rsidRPr="00C026B0">
              <w:rPr>
                <w:color w:val="000000"/>
                <w:sz w:val="20"/>
                <w:szCs w:val="20"/>
              </w:rPr>
              <w:t>Portugal</w:t>
            </w:r>
          </w:p>
        </w:tc>
        <w:tc>
          <w:tcPr>
            <w:tcW w:w="1476" w:type="dxa"/>
            <w:tcBorders>
              <w:top w:val="nil"/>
              <w:left w:val="nil"/>
              <w:bottom w:val="nil"/>
              <w:right w:val="nil"/>
            </w:tcBorders>
            <w:shd w:val="clear" w:color="000000" w:fill="FFFFFF"/>
            <w:vAlign w:val="center"/>
            <w:hideMark/>
          </w:tcPr>
          <w:p w14:paraId="1EE0B569" w14:textId="2C28C2F4" w:rsidR="005D5088" w:rsidRPr="00C026B0" w:rsidRDefault="005D5088">
            <w:pPr>
              <w:rPr>
                <w:color w:val="000000"/>
                <w:sz w:val="20"/>
                <w:szCs w:val="20"/>
              </w:rPr>
            </w:pPr>
            <w:r w:rsidRPr="00C026B0">
              <w:rPr>
                <w:color w:val="000000"/>
                <w:sz w:val="20"/>
                <w:szCs w:val="20"/>
              </w:rPr>
              <w:t xml:space="preserve">Ribeiro </w:t>
            </w:r>
            <w:r w:rsidR="0000502B" w:rsidRPr="002C7FBC">
              <w:rPr>
                <w:i/>
                <w:color w:val="000000"/>
                <w:sz w:val="20"/>
                <w:szCs w:val="20"/>
              </w:rPr>
              <w:t>et al</w:t>
            </w:r>
            <w:r w:rsidR="0000502B">
              <w:rPr>
                <w:color w:val="000000"/>
                <w:sz w:val="20"/>
                <w:szCs w:val="20"/>
              </w:rPr>
              <w:t>.</w:t>
            </w:r>
          </w:p>
        </w:tc>
        <w:tc>
          <w:tcPr>
            <w:tcW w:w="540" w:type="dxa"/>
            <w:tcBorders>
              <w:top w:val="nil"/>
              <w:left w:val="nil"/>
              <w:bottom w:val="nil"/>
              <w:right w:val="nil"/>
            </w:tcBorders>
            <w:shd w:val="clear" w:color="000000" w:fill="FFFFFF"/>
            <w:noWrap/>
            <w:vAlign w:val="center"/>
            <w:hideMark/>
          </w:tcPr>
          <w:p w14:paraId="2D9C3365" w14:textId="77777777" w:rsidR="005D5088" w:rsidRPr="00C026B0" w:rsidRDefault="005D5088">
            <w:pPr>
              <w:jc w:val="right"/>
              <w:rPr>
                <w:color w:val="000000"/>
                <w:sz w:val="20"/>
                <w:szCs w:val="20"/>
              </w:rPr>
            </w:pPr>
            <w:r w:rsidRPr="00C026B0">
              <w:rPr>
                <w:color w:val="000000"/>
                <w:sz w:val="20"/>
                <w:szCs w:val="20"/>
              </w:rPr>
              <w:t>2014</w:t>
            </w:r>
          </w:p>
        </w:tc>
        <w:tc>
          <w:tcPr>
            <w:tcW w:w="2938" w:type="dxa"/>
            <w:tcBorders>
              <w:top w:val="nil"/>
              <w:left w:val="nil"/>
              <w:bottom w:val="nil"/>
              <w:right w:val="nil"/>
            </w:tcBorders>
            <w:shd w:val="clear" w:color="000000" w:fill="FFFFFF"/>
            <w:vAlign w:val="center"/>
            <w:hideMark/>
          </w:tcPr>
          <w:p w14:paraId="5C6C70A6"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472A6AAB" w14:textId="77777777" w:rsidR="005D5088" w:rsidRPr="00C026B0" w:rsidRDefault="005D5088">
            <w:pPr>
              <w:jc w:val="center"/>
              <w:rPr>
                <w:color w:val="000000"/>
                <w:sz w:val="20"/>
                <w:szCs w:val="20"/>
              </w:rPr>
            </w:pPr>
            <w:r w:rsidRPr="00C026B0">
              <w:rPr>
                <w:color w:val="000000"/>
                <w:sz w:val="20"/>
                <w:szCs w:val="20"/>
              </w:rPr>
              <w:t>ESCCE</w:t>
            </w:r>
          </w:p>
        </w:tc>
        <w:tc>
          <w:tcPr>
            <w:tcW w:w="1219" w:type="dxa"/>
            <w:tcBorders>
              <w:top w:val="nil"/>
              <w:left w:val="nil"/>
              <w:bottom w:val="nil"/>
              <w:right w:val="nil"/>
            </w:tcBorders>
            <w:shd w:val="clear" w:color="000000" w:fill="FFFFFF"/>
            <w:vAlign w:val="center"/>
            <w:hideMark/>
          </w:tcPr>
          <w:p w14:paraId="414AFE35" w14:textId="77777777" w:rsidR="005D5088" w:rsidRPr="00C026B0" w:rsidRDefault="005D5088">
            <w:pPr>
              <w:jc w:val="center"/>
              <w:rPr>
                <w:color w:val="000000"/>
                <w:sz w:val="20"/>
                <w:szCs w:val="20"/>
              </w:rPr>
            </w:pPr>
            <w:r w:rsidRPr="00C026B0">
              <w:rPr>
                <w:color w:val="000000"/>
                <w:sz w:val="20"/>
                <w:szCs w:val="20"/>
              </w:rPr>
              <w:t>LOPSS</w:t>
            </w:r>
          </w:p>
        </w:tc>
      </w:tr>
      <w:tr w:rsidR="005D5088" w:rsidRPr="007F24EF" w14:paraId="482FBD90" w14:textId="77777777" w:rsidTr="0016348E">
        <w:trPr>
          <w:trHeight w:val="720"/>
          <w:jc w:val="center"/>
        </w:trPr>
        <w:tc>
          <w:tcPr>
            <w:tcW w:w="8709" w:type="dxa"/>
            <w:gridSpan w:val="6"/>
            <w:tcBorders>
              <w:top w:val="nil"/>
              <w:left w:val="nil"/>
              <w:bottom w:val="nil"/>
              <w:right w:val="nil"/>
            </w:tcBorders>
            <w:shd w:val="clear" w:color="000000" w:fill="FFFFFF"/>
            <w:vAlign w:val="center"/>
            <w:hideMark/>
          </w:tcPr>
          <w:p w14:paraId="2C8367BE" w14:textId="77777777" w:rsidR="005D5088" w:rsidRPr="00C026B0" w:rsidRDefault="005D5088">
            <w:pPr>
              <w:jc w:val="center"/>
              <w:rPr>
                <w:b/>
                <w:i/>
                <w:iCs/>
                <w:color w:val="000000"/>
                <w:sz w:val="20"/>
                <w:szCs w:val="20"/>
                <w:lang w:val="en-US"/>
              </w:rPr>
            </w:pPr>
            <w:r w:rsidRPr="00C026B0">
              <w:rPr>
                <w:b/>
                <w:i/>
                <w:iCs/>
                <w:color w:val="000000"/>
                <w:sz w:val="20"/>
                <w:szCs w:val="20"/>
                <w:lang w:val="en-US"/>
              </w:rPr>
              <w:t>Newcastle Satisfaction with Nursing Scales</w:t>
            </w:r>
          </w:p>
        </w:tc>
      </w:tr>
      <w:tr w:rsidR="005D5088" w:rsidRPr="00C026B0" w14:paraId="7083B201" w14:textId="77777777" w:rsidTr="0016348E">
        <w:trPr>
          <w:trHeight w:val="480"/>
          <w:jc w:val="center"/>
        </w:trPr>
        <w:tc>
          <w:tcPr>
            <w:tcW w:w="1261" w:type="dxa"/>
            <w:tcBorders>
              <w:top w:val="nil"/>
              <w:left w:val="nil"/>
              <w:bottom w:val="nil"/>
              <w:right w:val="nil"/>
            </w:tcBorders>
            <w:shd w:val="clear" w:color="000000" w:fill="FFFFFF"/>
            <w:vAlign w:val="center"/>
            <w:hideMark/>
          </w:tcPr>
          <w:p w14:paraId="51A48975" w14:textId="77777777" w:rsidR="005D5088" w:rsidRPr="00C026B0" w:rsidRDefault="005D508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303A4158" w14:textId="65880A13" w:rsidR="005D5088" w:rsidRPr="00C026B0" w:rsidRDefault="005D5088">
            <w:pPr>
              <w:rPr>
                <w:color w:val="000000"/>
                <w:sz w:val="20"/>
                <w:szCs w:val="20"/>
              </w:rPr>
            </w:pPr>
            <w:r w:rsidRPr="00C026B0">
              <w:rPr>
                <w:color w:val="000000"/>
                <w:sz w:val="20"/>
                <w:szCs w:val="20"/>
              </w:rPr>
              <w:t xml:space="preserve">McColl </w:t>
            </w:r>
            <w:r w:rsidR="0000502B" w:rsidRPr="002C7FBC">
              <w:rPr>
                <w:i/>
                <w:color w:val="000000"/>
                <w:sz w:val="20"/>
                <w:szCs w:val="20"/>
              </w:rPr>
              <w:t>et al</w:t>
            </w:r>
            <w:r w:rsidR="0000502B">
              <w:rPr>
                <w:color w:val="000000"/>
                <w:sz w:val="20"/>
                <w:szCs w:val="20"/>
              </w:rPr>
              <w:t>.</w:t>
            </w:r>
            <w:r w:rsidRPr="00C026B0">
              <w:rPr>
                <w:color w:val="000000"/>
                <w:sz w:val="20"/>
                <w:szCs w:val="20"/>
              </w:rPr>
              <w:t xml:space="preserve"> </w:t>
            </w:r>
          </w:p>
        </w:tc>
        <w:tc>
          <w:tcPr>
            <w:tcW w:w="540" w:type="dxa"/>
            <w:tcBorders>
              <w:top w:val="nil"/>
              <w:left w:val="nil"/>
              <w:bottom w:val="nil"/>
              <w:right w:val="nil"/>
            </w:tcBorders>
            <w:shd w:val="clear" w:color="000000" w:fill="FFFFFF"/>
            <w:noWrap/>
            <w:vAlign w:val="center"/>
            <w:hideMark/>
          </w:tcPr>
          <w:p w14:paraId="45E99FC4" w14:textId="77777777" w:rsidR="005D5088" w:rsidRPr="00C026B0" w:rsidRDefault="005D5088">
            <w:pPr>
              <w:jc w:val="right"/>
              <w:rPr>
                <w:color w:val="000000"/>
                <w:sz w:val="20"/>
                <w:szCs w:val="20"/>
              </w:rPr>
            </w:pPr>
            <w:r w:rsidRPr="00C026B0">
              <w:rPr>
                <w:color w:val="000000"/>
                <w:sz w:val="20"/>
                <w:szCs w:val="20"/>
              </w:rPr>
              <w:t>1996</w:t>
            </w:r>
          </w:p>
        </w:tc>
        <w:tc>
          <w:tcPr>
            <w:tcW w:w="2938" w:type="dxa"/>
            <w:tcBorders>
              <w:top w:val="nil"/>
              <w:left w:val="nil"/>
              <w:bottom w:val="nil"/>
              <w:right w:val="nil"/>
            </w:tcBorders>
            <w:shd w:val="clear" w:color="000000" w:fill="FFFFFF"/>
            <w:vAlign w:val="center"/>
            <w:hideMark/>
          </w:tcPr>
          <w:p w14:paraId="2EA2F107"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3C0576AE" w14:textId="77777777" w:rsidR="005D5088" w:rsidRPr="00C026B0" w:rsidRDefault="005D508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38A6C295" w14:textId="77777777" w:rsidR="005D5088" w:rsidRPr="00C026B0" w:rsidRDefault="005D5088">
            <w:pPr>
              <w:jc w:val="center"/>
              <w:rPr>
                <w:color w:val="000000"/>
                <w:sz w:val="20"/>
                <w:szCs w:val="20"/>
              </w:rPr>
            </w:pPr>
            <w:r w:rsidRPr="00C026B0">
              <w:rPr>
                <w:color w:val="000000"/>
                <w:sz w:val="20"/>
                <w:szCs w:val="20"/>
              </w:rPr>
              <w:t>NSNS</w:t>
            </w:r>
          </w:p>
        </w:tc>
      </w:tr>
      <w:tr w:rsidR="000351A5" w:rsidRPr="00C026B0" w14:paraId="12C8AC77" w14:textId="77777777" w:rsidTr="00DF22E8">
        <w:trPr>
          <w:trHeight w:val="480"/>
          <w:jc w:val="center"/>
        </w:trPr>
        <w:tc>
          <w:tcPr>
            <w:tcW w:w="1261" w:type="dxa"/>
            <w:tcBorders>
              <w:top w:val="nil"/>
              <w:left w:val="nil"/>
              <w:bottom w:val="nil"/>
              <w:right w:val="nil"/>
            </w:tcBorders>
            <w:shd w:val="clear" w:color="000000" w:fill="FFFFFF"/>
            <w:vAlign w:val="center"/>
            <w:hideMark/>
          </w:tcPr>
          <w:p w14:paraId="6C3AB2D4" w14:textId="77777777" w:rsidR="000351A5" w:rsidRPr="00C026B0" w:rsidRDefault="000351A5" w:rsidP="00DF22E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22EB5DE9" w14:textId="71C9FBDB" w:rsidR="000351A5" w:rsidRPr="00C026B0" w:rsidRDefault="000351A5" w:rsidP="00DF22E8">
            <w:pPr>
              <w:rPr>
                <w:color w:val="000000"/>
                <w:sz w:val="20"/>
                <w:szCs w:val="20"/>
              </w:rPr>
            </w:pPr>
            <w:r w:rsidRPr="00C026B0">
              <w:rPr>
                <w:color w:val="000000"/>
                <w:sz w:val="20"/>
                <w:szCs w:val="20"/>
              </w:rPr>
              <w:t xml:space="preserve">Thomas </w:t>
            </w:r>
            <w:r w:rsidR="0000502B" w:rsidRPr="002C7FBC">
              <w:rPr>
                <w:i/>
                <w:color w:val="000000"/>
                <w:sz w:val="20"/>
                <w:szCs w:val="20"/>
              </w:rPr>
              <w:t>et al</w:t>
            </w:r>
            <w:r w:rsidR="0000502B">
              <w:rPr>
                <w:color w:val="000000"/>
                <w:sz w:val="20"/>
                <w:szCs w:val="20"/>
              </w:rPr>
              <w:t>.</w:t>
            </w:r>
          </w:p>
        </w:tc>
        <w:tc>
          <w:tcPr>
            <w:tcW w:w="540" w:type="dxa"/>
            <w:tcBorders>
              <w:top w:val="nil"/>
              <w:left w:val="nil"/>
              <w:bottom w:val="nil"/>
              <w:right w:val="nil"/>
            </w:tcBorders>
            <w:shd w:val="clear" w:color="000000" w:fill="FFFFFF"/>
            <w:noWrap/>
            <w:vAlign w:val="center"/>
            <w:hideMark/>
          </w:tcPr>
          <w:p w14:paraId="3A7E86E4" w14:textId="77777777" w:rsidR="000351A5" w:rsidRPr="00C026B0" w:rsidRDefault="000351A5" w:rsidP="00DF22E8">
            <w:pPr>
              <w:jc w:val="right"/>
              <w:rPr>
                <w:color w:val="000000"/>
                <w:sz w:val="20"/>
                <w:szCs w:val="20"/>
              </w:rPr>
            </w:pPr>
            <w:r w:rsidRPr="00C026B0">
              <w:rPr>
                <w:color w:val="000000"/>
                <w:sz w:val="20"/>
                <w:szCs w:val="20"/>
              </w:rPr>
              <w:t>1996</w:t>
            </w:r>
          </w:p>
        </w:tc>
        <w:tc>
          <w:tcPr>
            <w:tcW w:w="2938" w:type="dxa"/>
            <w:tcBorders>
              <w:top w:val="nil"/>
              <w:left w:val="nil"/>
              <w:bottom w:val="nil"/>
              <w:right w:val="nil"/>
            </w:tcBorders>
            <w:shd w:val="clear" w:color="000000" w:fill="FFFFFF"/>
            <w:vAlign w:val="center"/>
            <w:hideMark/>
          </w:tcPr>
          <w:p w14:paraId="2309AB1A"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44F5C8DB"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24274D2E"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4625EE37" w14:textId="77777777" w:rsidTr="00DF22E8">
        <w:trPr>
          <w:trHeight w:val="480"/>
          <w:jc w:val="center"/>
        </w:trPr>
        <w:tc>
          <w:tcPr>
            <w:tcW w:w="1261" w:type="dxa"/>
            <w:tcBorders>
              <w:top w:val="nil"/>
              <w:left w:val="nil"/>
              <w:bottom w:val="nil"/>
              <w:right w:val="nil"/>
            </w:tcBorders>
            <w:shd w:val="clear" w:color="000000" w:fill="FFFFFF"/>
            <w:vAlign w:val="center"/>
            <w:hideMark/>
          </w:tcPr>
          <w:p w14:paraId="58CBE91C" w14:textId="77777777" w:rsidR="000351A5" w:rsidRPr="00C026B0" w:rsidRDefault="000351A5" w:rsidP="00DF22E8">
            <w:pPr>
              <w:rPr>
                <w:color w:val="000000"/>
                <w:sz w:val="20"/>
                <w:szCs w:val="20"/>
              </w:rPr>
            </w:pPr>
            <w:r w:rsidRPr="00C026B0">
              <w:rPr>
                <w:color w:val="000000"/>
                <w:sz w:val="20"/>
                <w:szCs w:val="20"/>
              </w:rPr>
              <w:t>Portugal</w:t>
            </w:r>
          </w:p>
        </w:tc>
        <w:tc>
          <w:tcPr>
            <w:tcW w:w="1476" w:type="dxa"/>
            <w:tcBorders>
              <w:top w:val="nil"/>
              <w:left w:val="nil"/>
              <w:bottom w:val="nil"/>
              <w:right w:val="nil"/>
            </w:tcBorders>
            <w:shd w:val="clear" w:color="000000" w:fill="FFFFFF"/>
            <w:vAlign w:val="center"/>
            <w:hideMark/>
          </w:tcPr>
          <w:p w14:paraId="21BABBE1" w14:textId="77777777" w:rsidR="000351A5" w:rsidRPr="00C026B0" w:rsidRDefault="000351A5" w:rsidP="00DF22E8">
            <w:pPr>
              <w:rPr>
                <w:color w:val="000000"/>
                <w:sz w:val="20"/>
                <w:szCs w:val="20"/>
              </w:rPr>
            </w:pPr>
            <w:r w:rsidRPr="00C026B0">
              <w:rPr>
                <w:color w:val="000000"/>
                <w:sz w:val="20"/>
                <w:szCs w:val="20"/>
              </w:rPr>
              <w:t>Dias e Rodrigues</w:t>
            </w:r>
          </w:p>
        </w:tc>
        <w:tc>
          <w:tcPr>
            <w:tcW w:w="540" w:type="dxa"/>
            <w:tcBorders>
              <w:top w:val="nil"/>
              <w:left w:val="nil"/>
              <w:bottom w:val="nil"/>
              <w:right w:val="nil"/>
            </w:tcBorders>
            <w:shd w:val="clear" w:color="000000" w:fill="FFFFFF"/>
            <w:noWrap/>
            <w:vAlign w:val="center"/>
            <w:hideMark/>
          </w:tcPr>
          <w:p w14:paraId="13C65F03" w14:textId="77777777" w:rsidR="000351A5" w:rsidRPr="00C026B0" w:rsidRDefault="000351A5" w:rsidP="00DF22E8">
            <w:pPr>
              <w:jc w:val="right"/>
              <w:rPr>
                <w:color w:val="000000"/>
                <w:sz w:val="20"/>
                <w:szCs w:val="20"/>
              </w:rPr>
            </w:pPr>
            <w:r w:rsidRPr="00C026B0">
              <w:rPr>
                <w:color w:val="000000"/>
                <w:sz w:val="20"/>
                <w:szCs w:val="20"/>
              </w:rPr>
              <w:t>2002</w:t>
            </w:r>
          </w:p>
        </w:tc>
        <w:tc>
          <w:tcPr>
            <w:tcW w:w="2938" w:type="dxa"/>
            <w:tcBorders>
              <w:top w:val="nil"/>
              <w:left w:val="nil"/>
              <w:bottom w:val="nil"/>
              <w:right w:val="nil"/>
            </w:tcBorders>
            <w:shd w:val="clear" w:color="000000" w:fill="FFFFFF"/>
            <w:vAlign w:val="center"/>
            <w:hideMark/>
          </w:tcPr>
          <w:p w14:paraId="3C37B960"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40CF760F"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71F103A6"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34F54008" w14:textId="77777777" w:rsidTr="00DF22E8">
        <w:trPr>
          <w:trHeight w:val="480"/>
          <w:jc w:val="center"/>
        </w:trPr>
        <w:tc>
          <w:tcPr>
            <w:tcW w:w="1261" w:type="dxa"/>
            <w:tcBorders>
              <w:top w:val="nil"/>
              <w:left w:val="nil"/>
              <w:bottom w:val="nil"/>
              <w:right w:val="nil"/>
            </w:tcBorders>
            <w:shd w:val="clear" w:color="000000" w:fill="FFFFFF"/>
            <w:vAlign w:val="center"/>
            <w:hideMark/>
          </w:tcPr>
          <w:p w14:paraId="4EE8EF0E" w14:textId="77777777" w:rsidR="000351A5" w:rsidRPr="00C026B0" w:rsidRDefault="000351A5" w:rsidP="00DF22E8">
            <w:pPr>
              <w:rPr>
                <w:color w:val="000000"/>
                <w:sz w:val="20"/>
                <w:szCs w:val="20"/>
              </w:rPr>
            </w:pPr>
            <w:r w:rsidRPr="00C026B0">
              <w:rPr>
                <w:color w:val="000000"/>
                <w:sz w:val="20"/>
                <w:szCs w:val="20"/>
              </w:rPr>
              <w:t>Jordânia</w:t>
            </w:r>
          </w:p>
        </w:tc>
        <w:tc>
          <w:tcPr>
            <w:tcW w:w="1476" w:type="dxa"/>
            <w:tcBorders>
              <w:top w:val="nil"/>
              <w:left w:val="nil"/>
              <w:bottom w:val="nil"/>
              <w:right w:val="nil"/>
            </w:tcBorders>
            <w:shd w:val="clear" w:color="000000" w:fill="FFFFFF"/>
            <w:vAlign w:val="center"/>
            <w:hideMark/>
          </w:tcPr>
          <w:p w14:paraId="5927CE3E" w14:textId="77777777" w:rsidR="000351A5" w:rsidRPr="00C026B0" w:rsidRDefault="000351A5" w:rsidP="00DF22E8">
            <w:pPr>
              <w:rPr>
                <w:color w:val="000000"/>
                <w:sz w:val="20"/>
                <w:szCs w:val="20"/>
              </w:rPr>
            </w:pPr>
            <w:r w:rsidRPr="00C026B0">
              <w:rPr>
                <w:color w:val="000000"/>
                <w:sz w:val="20"/>
                <w:szCs w:val="20"/>
              </w:rPr>
              <w:t>Alasad já</w:t>
            </w:r>
          </w:p>
        </w:tc>
        <w:tc>
          <w:tcPr>
            <w:tcW w:w="540" w:type="dxa"/>
            <w:tcBorders>
              <w:top w:val="nil"/>
              <w:left w:val="nil"/>
              <w:bottom w:val="nil"/>
              <w:right w:val="nil"/>
            </w:tcBorders>
            <w:shd w:val="clear" w:color="000000" w:fill="FFFFFF"/>
            <w:noWrap/>
            <w:vAlign w:val="center"/>
            <w:hideMark/>
          </w:tcPr>
          <w:p w14:paraId="671FF86A" w14:textId="77777777" w:rsidR="000351A5" w:rsidRPr="00C026B0" w:rsidRDefault="000351A5" w:rsidP="00DF22E8">
            <w:pPr>
              <w:jc w:val="right"/>
              <w:rPr>
                <w:color w:val="000000"/>
                <w:sz w:val="20"/>
                <w:szCs w:val="20"/>
              </w:rPr>
            </w:pPr>
            <w:r w:rsidRPr="00C026B0">
              <w:rPr>
                <w:color w:val="000000"/>
                <w:sz w:val="20"/>
                <w:szCs w:val="20"/>
              </w:rPr>
              <w:t>2003</w:t>
            </w:r>
          </w:p>
        </w:tc>
        <w:tc>
          <w:tcPr>
            <w:tcW w:w="2938" w:type="dxa"/>
            <w:tcBorders>
              <w:top w:val="nil"/>
              <w:left w:val="nil"/>
              <w:bottom w:val="nil"/>
              <w:right w:val="nil"/>
            </w:tcBorders>
            <w:shd w:val="clear" w:color="000000" w:fill="FFFFFF"/>
            <w:vAlign w:val="center"/>
            <w:hideMark/>
          </w:tcPr>
          <w:p w14:paraId="5089D6D2"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530307BC"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364CA225"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4C8D415F" w14:textId="77777777" w:rsidTr="00DF22E8">
        <w:trPr>
          <w:trHeight w:val="480"/>
          <w:jc w:val="center"/>
        </w:trPr>
        <w:tc>
          <w:tcPr>
            <w:tcW w:w="1261" w:type="dxa"/>
            <w:tcBorders>
              <w:top w:val="nil"/>
              <w:left w:val="nil"/>
              <w:bottom w:val="nil"/>
              <w:right w:val="nil"/>
            </w:tcBorders>
            <w:shd w:val="clear" w:color="000000" w:fill="FFFFFF"/>
            <w:vAlign w:val="center"/>
            <w:hideMark/>
          </w:tcPr>
          <w:p w14:paraId="55554AAF" w14:textId="77777777" w:rsidR="000351A5" w:rsidRPr="00C026B0" w:rsidRDefault="000351A5" w:rsidP="00DF22E8">
            <w:pPr>
              <w:rPr>
                <w:color w:val="000000"/>
                <w:sz w:val="20"/>
                <w:szCs w:val="20"/>
              </w:rPr>
            </w:pPr>
            <w:r w:rsidRPr="00C026B0">
              <w:rPr>
                <w:color w:val="000000"/>
                <w:sz w:val="20"/>
                <w:szCs w:val="20"/>
              </w:rPr>
              <w:t>Jordânia</w:t>
            </w:r>
          </w:p>
        </w:tc>
        <w:tc>
          <w:tcPr>
            <w:tcW w:w="1476" w:type="dxa"/>
            <w:tcBorders>
              <w:top w:val="nil"/>
              <w:left w:val="nil"/>
              <w:bottom w:val="nil"/>
              <w:right w:val="nil"/>
            </w:tcBorders>
            <w:shd w:val="clear" w:color="000000" w:fill="FFFFFF"/>
            <w:vAlign w:val="center"/>
            <w:hideMark/>
          </w:tcPr>
          <w:p w14:paraId="441EF7A9" w14:textId="77777777" w:rsidR="000351A5" w:rsidRPr="00C026B0" w:rsidRDefault="000351A5" w:rsidP="00DF22E8">
            <w:pPr>
              <w:rPr>
                <w:color w:val="000000"/>
                <w:sz w:val="20"/>
                <w:szCs w:val="20"/>
              </w:rPr>
            </w:pPr>
            <w:r w:rsidRPr="00C026B0">
              <w:rPr>
                <w:color w:val="000000"/>
                <w:sz w:val="20"/>
                <w:szCs w:val="20"/>
              </w:rPr>
              <w:t>Ahmad mm 2004</w:t>
            </w:r>
          </w:p>
        </w:tc>
        <w:tc>
          <w:tcPr>
            <w:tcW w:w="540" w:type="dxa"/>
            <w:tcBorders>
              <w:top w:val="nil"/>
              <w:left w:val="nil"/>
              <w:bottom w:val="nil"/>
              <w:right w:val="nil"/>
            </w:tcBorders>
            <w:shd w:val="clear" w:color="000000" w:fill="FFFFFF"/>
            <w:noWrap/>
            <w:vAlign w:val="center"/>
            <w:hideMark/>
          </w:tcPr>
          <w:p w14:paraId="730FF14C" w14:textId="77777777" w:rsidR="000351A5" w:rsidRPr="00C026B0" w:rsidRDefault="000351A5" w:rsidP="00DF22E8">
            <w:pPr>
              <w:jc w:val="right"/>
              <w:rPr>
                <w:color w:val="000000"/>
                <w:sz w:val="20"/>
                <w:szCs w:val="20"/>
              </w:rPr>
            </w:pPr>
            <w:r w:rsidRPr="00C026B0">
              <w:rPr>
                <w:color w:val="000000"/>
                <w:sz w:val="20"/>
                <w:szCs w:val="20"/>
              </w:rPr>
              <w:t>2004</w:t>
            </w:r>
          </w:p>
        </w:tc>
        <w:tc>
          <w:tcPr>
            <w:tcW w:w="2938" w:type="dxa"/>
            <w:tcBorders>
              <w:top w:val="nil"/>
              <w:left w:val="nil"/>
              <w:bottom w:val="nil"/>
              <w:right w:val="nil"/>
            </w:tcBorders>
            <w:shd w:val="clear" w:color="000000" w:fill="FFFFFF"/>
            <w:vAlign w:val="center"/>
            <w:hideMark/>
          </w:tcPr>
          <w:p w14:paraId="45A8E7D2"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7BD23CD3"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4B746D2D"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0ED69E31" w14:textId="77777777" w:rsidTr="00DF22E8">
        <w:trPr>
          <w:trHeight w:val="480"/>
          <w:jc w:val="center"/>
        </w:trPr>
        <w:tc>
          <w:tcPr>
            <w:tcW w:w="1261" w:type="dxa"/>
            <w:tcBorders>
              <w:top w:val="nil"/>
              <w:left w:val="nil"/>
              <w:bottom w:val="nil"/>
              <w:right w:val="nil"/>
            </w:tcBorders>
            <w:shd w:val="clear" w:color="000000" w:fill="FFFFFF"/>
            <w:vAlign w:val="center"/>
            <w:hideMark/>
          </w:tcPr>
          <w:p w14:paraId="2FA83CBD" w14:textId="77777777" w:rsidR="000351A5" w:rsidRPr="00C026B0" w:rsidRDefault="000351A5" w:rsidP="00DF22E8">
            <w:pPr>
              <w:rPr>
                <w:color w:val="000000"/>
                <w:sz w:val="20"/>
                <w:szCs w:val="20"/>
              </w:rPr>
            </w:pPr>
            <w:r w:rsidRPr="00C026B0">
              <w:rPr>
                <w:color w:val="000000"/>
                <w:sz w:val="20"/>
                <w:szCs w:val="20"/>
              </w:rPr>
              <w:t>Canada</w:t>
            </w:r>
          </w:p>
        </w:tc>
        <w:tc>
          <w:tcPr>
            <w:tcW w:w="1476" w:type="dxa"/>
            <w:tcBorders>
              <w:top w:val="nil"/>
              <w:left w:val="nil"/>
              <w:bottom w:val="nil"/>
              <w:right w:val="nil"/>
            </w:tcBorders>
            <w:shd w:val="clear" w:color="000000" w:fill="FFFFFF"/>
            <w:vAlign w:val="center"/>
            <w:hideMark/>
          </w:tcPr>
          <w:p w14:paraId="642EEA56" w14:textId="77777777" w:rsidR="000351A5" w:rsidRPr="00C026B0" w:rsidRDefault="000351A5" w:rsidP="00DF22E8">
            <w:pPr>
              <w:rPr>
                <w:color w:val="000000"/>
                <w:sz w:val="20"/>
                <w:szCs w:val="20"/>
              </w:rPr>
            </w:pPr>
            <w:r w:rsidRPr="00C026B0">
              <w:rPr>
                <w:color w:val="000000"/>
                <w:sz w:val="20"/>
                <w:szCs w:val="20"/>
              </w:rPr>
              <w:t>Peterson</w:t>
            </w:r>
          </w:p>
        </w:tc>
        <w:tc>
          <w:tcPr>
            <w:tcW w:w="540" w:type="dxa"/>
            <w:tcBorders>
              <w:top w:val="nil"/>
              <w:left w:val="nil"/>
              <w:bottom w:val="nil"/>
              <w:right w:val="nil"/>
            </w:tcBorders>
            <w:shd w:val="clear" w:color="000000" w:fill="FFFFFF"/>
            <w:noWrap/>
            <w:vAlign w:val="center"/>
            <w:hideMark/>
          </w:tcPr>
          <w:p w14:paraId="76E0D09D" w14:textId="77777777" w:rsidR="000351A5" w:rsidRPr="00C026B0" w:rsidRDefault="000351A5" w:rsidP="00DF22E8">
            <w:pPr>
              <w:jc w:val="right"/>
              <w:rPr>
                <w:color w:val="000000"/>
                <w:sz w:val="20"/>
                <w:szCs w:val="20"/>
              </w:rPr>
            </w:pPr>
            <w:r w:rsidRPr="00C026B0">
              <w:rPr>
                <w:color w:val="000000"/>
                <w:sz w:val="20"/>
                <w:szCs w:val="20"/>
              </w:rPr>
              <w:t>2005</w:t>
            </w:r>
          </w:p>
        </w:tc>
        <w:tc>
          <w:tcPr>
            <w:tcW w:w="2938" w:type="dxa"/>
            <w:tcBorders>
              <w:top w:val="nil"/>
              <w:left w:val="nil"/>
              <w:bottom w:val="nil"/>
              <w:right w:val="nil"/>
            </w:tcBorders>
            <w:shd w:val="clear" w:color="000000" w:fill="FFFFFF"/>
            <w:vAlign w:val="center"/>
            <w:hideMark/>
          </w:tcPr>
          <w:p w14:paraId="29AFFC0A"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5F64DFC7"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3BE9AE75"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5B9AEE84" w14:textId="77777777" w:rsidTr="00DF22E8">
        <w:trPr>
          <w:trHeight w:val="480"/>
          <w:jc w:val="center"/>
        </w:trPr>
        <w:tc>
          <w:tcPr>
            <w:tcW w:w="1261" w:type="dxa"/>
            <w:tcBorders>
              <w:top w:val="nil"/>
              <w:left w:val="nil"/>
              <w:bottom w:val="nil"/>
              <w:right w:val="nil"/>
            </w:tcBorders>
            <w:shd w:val="clear" w:color="000000" w:fill="FFFFFF"/>
            <w:vAlign w:val="center"/>
            <w:hideMark/>
          </w:tcPr>
          <w:p w14:paraId="5A7F6F8D" w14:textId="77777777" w:rsidR="000351A5" w:rsidRPr="00C026B0" w:rsidRDefault="000351A5" w:rsidP="00DF22E8">
            <w:pPr>
              <w:rPr>
                <w:color w:val="000000"/>
                <w:sz w:val="20"/>
                <w:szCs w:val="20"/>
              </w:rPr>
            </w:pPr>
            <w:r w:rsidRPr="00C026B0">
              <w:rPr>
                <w:color w:val="000000"/>
                <w:sz w:val="20"/>
                <w:szCs w:val="20"/>
              </w:rPr>
              <w:t>Espanha</w:t>
            </w:r>
          </w:p>
        </w:tc>
        <w:tc>
          <w:tcPr>
            <w:tcW w:w="1476" w:type="dxa"/>
            <w:tcBorders>
              <w:top w:val="nil"/>
              <w:left w:val="nil"/>
              <w:bottom w:val="nil"/>
              <w:right w:val="nil"/>
            </w:tcBorders>
            <w:shd w:val="clear" w:color="000000" w:fill="FFFFFF"/>
            <w:vAlign w:val="center"/>
            <w:hideMark/>
          </w:tcPr>
          <w:p w14:paraId="65E76570" w14:textId="77777777" w:rsidR="000351A5" w:rsidRPr="00C026B0" w:rsidRDefault="000351A5" w:rsidP="00DF22E8">
            <w:pPr>
              <w:rPr>
                <w:color w:val="000000"/>
                <w:sz w:val="20"/>
                <w:szCs w:val="20"/>
              </w:rPr>
            </w:pPr>
            <w:r w:rsidRPr="00C026B0">
              <w:rPr>
                <w:color w:val="000000"/>
                <w:sz w:val="20"/>
                <w:szCs w:val="20"/>
              </w:rPr>
              <w:t>Alonso</w:t>
            </w:r>
          </w:p>
        </w:tc>
        <w:tc>
          <w:tcPr>
            <w:tcW w:w="540" w:type="dxa"/>
            <w:tcBorders>
              <w:top w:val="nil"/>
              <w:left w:val="nil"/>
              <w:bottom w:val="nil"/>
              <w:right w:val="nil"/>
            </w:tcBorders>
            <w:shd w:val="clear" w:color="000000" w:fill="FFFFFF"/>
            <w:noWrap/>
            <w:vAlign w:val="center"/>
            <w:hideMark/>
          </w:tcPr>
          <w:p w14:paraId="792B6522" w14:textId="77777777" w:rsidR="000351A5" w:rsidRPr="00C026B0" w:rsidRDefault="000351A5" w:rsidP="00DF22E8">
            <w:pPr>
              <w:jc w:val="right"/>
              <w:rPr>
                <w:color w:val="000000"/>
                <w:sz w:val="20"/>
                <w:szCs w:val="20"/>
              </w:rPr>
            </w:pPr>
            <w:r w:rsidRPr="00C026B0">
              <w:rPr>
                <w:color w:val="000000"/>
                <w:sz w:val="20"/>
                <w:szCs w:val="20"/>
              </w:rPr>
              <w:t>2005</w:t>
            </w:r>
          </w:p>
        </w:tc>
        <w:tc>
          <w:tcPr>
            <w:tcW w:w="2938" w:type="dxa"/>
            <w:tcBorders>
              <w:top w:val="nil"/>
              <w:left w:val="nil"/>
              <w:bottom w:val="nil"/>
              <w:right w:val="nil"/>
            </w:tcBorders>
            <w:shd w:val="clear" w:color="000000" w:fill="FFFFFF"/>
            <w:vAlign w:val="center"/>
            <w:hideMark/>
          </w:tcPr>
          <w:p w14:paraId="10D3B554"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24E00141"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409CD4C2" w14:textId="77777777" w:rsidR="000351A5" w:rsidRPr="00C026B0" w:rsidRDefault="000351A5" w:rsidP="00DF22E8">
            <w:pPr>
              <w:jc w:val="center"/>
              <w:rPr>
                <w:color w:val="000000"/>
                <w:sz w:val="20"/>
                <w:szCs w:val="20"/>
              </w:rPr>
            </w:pPr>
            <w:r w:rsidRPr="00C026B0">
              <w:rPr>
                <w:color w:val="000000"/>
                <w:sz w:val="20"/>
                <w:szCs w:val="20"/>
              </w:rPr>
              <w:t>NSNS</w:t>
            </w:r>
          </w:p>
        </w:tc>
      </w:tr>
      <w:tr w:rsidR="005D5088" w:rsidRPr="00C026B0" w14:paraId="33C70072" w14:textId="77777777" w:rsidTr="0016348E">
        <w:trPr>
          <w:trHeight w:val="480"/>
          <w:jc w:val="center"/>
        </w:trPr>
        <w:tc>
          <w:tcPr>
            <w:tcW w:w="1261" w:type="dxa"/>
            <w:tcBorders>
              <w:top w:val="nil"/>
              <w:left w:val="nil"/>
              <w:bottom w:val="nil"/>
              <w:right w:val="nil"/>
            </w:tcBorders>
            <w:shd w:val="clear" w:color="000000" w:fill="FFFFFF"/>
            <w:vAlign w:val="center"/>
            <w:hideMark/>
          </w:tcPr>
          <w:p w14:paraId="0750D571" w14:textId="77777777" w:rsidR="005D5088" w:rsidRPr="00C026B0" w:rsidRDefault="005D5088">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4318F3F1" w14:textId="77777777" w:rsidR="005D5088" w:rsidRPr="00C026B0" w:rsidRDefault="005D5088">
            <w:pPr>
              <w:rPr>
                <w:color w:val="000000"/>
                <w:sz w:val="20"/>
                <w:szCs w:val="20"/>
              </w:rPr>
            </w:pPr>
            <w:r w:rsidRPr="00C026B0">
              <w:rPr>
                <w:color w:val="000000"/>
                <w:sz w:val="20"/>
                <w:szCs w:val="20"/>
              </w:rPr>
              <w:t>Peterson</w:t>
            </w:r>
          </w:p>
        </w:tc>
        <w:tc>
          <w:tcPr>
            <w:tcW w:w="540" w:type="dxa"/>
            <w:tcBorders>
              <w:top w:val="nil"/>
              <w:left w:val="nil"/>
              <w:bottom w:val="nil"/>
              <w:right w:val="nil"/>
            </w:tcBorders>
            <w:shd w:val="clear" w:color="000000" w:fill="FFFFFF"/>
            <w:noWrap/>
            <w:vAlign w:val="center"/>
            <w:hideMark/>
          </w:tcPr>
          <w:p w14:paraId="2F533E9E" w14:textId="77777777" w:rsidR="005D5088" w:rsidRPr="00C026B0" w:rsidRDefault="005D5088">
            <w:pPr>
              <w:jc w:val="right"/>
              <w:rPr>
                <w:color w:val="000000"/>
                <w:sz w:val="20"/>
                <w:szCs w:val="20"/>
              </w:rPr>
            </w:pPr>
            <w:r w:rsidRPr="00C026B0">
              <w:rPr>
                <w:color w:val="000000"/>
                <w:sz w:val="20"/>
                <w:szCs w:val="20"/>
              </w:rPr>
              <w:t>2007</w:t>
            </w:r>
          </w:p>
        </w:tc>
        <w:tc>
          <w:tcPr>
            <w:tcW w:w="2938" w:type="dxa"/>
            <w:tcBorders>
              <w:top w:val="nil"/>
              <w:left w:val="nil"/>
              <w:bottom w:val="nil"/>
              <w:right w:val="nil"/>
            </w:tcBorders>
            <w:shd w:val="clear" w:color="000000" w:fill="FFFFFF"/>
            <w:vAlign w:val="center"/>
            <w:hideMark/>
          </w:tcPr>
          <w:p w14:paraId="2795F39D" w14:textId="77777777" w:rsidR="005D5088" w:rsidRPr="00C026B0" w:rsidRDefault="005D508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3EAF9B10" w14:textId="77777777" w:rsidR="005D5088" w:rsidRPr="00C026B0" w:rsidRDefault="005D508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71DC8429" w14:textId="77777777" w:rsidR="005D5088" w:rsidRPr="00C026B0" w:rsidRDefault="005D5088">
            <w:pPr>
              <w:jc w:val="center"/>
              <w:rPr>
                <w:color w:val="000000"/>
                <w:sz w:val="20"/>
                <w:szCs w:val="20"/>
              </w:rPr>
            </w:pPr>
            <w:r w:rsidRPr="00C026B0">
              <w:rPr>
                <w:color w:val="000000"/>
                <w:sz w:val="20"/>
                <w:szCs w:val="20"/>
              </w:rPr>
              <w:t>NSNS</w:t>
            </w:r>
          </w:p>
        </w:tc>
      </w:tr>
      <w:tr w:rsidR="000351A5" w:rsidRPr="00C026B0" w14:paraId="54CA73FC" w14:textId="77777777" w:rsidTr="00DF22E8">
        <w:trPr>
          <w:trHeight w:val="480"/>
          <w:jc w:val="center"/>
        </w:trPr>
        <w:tc>
          <w:tcPr>
            <w:tcW w:w="1261" w:type="dxa"/>
            <w:tcBorders>
              <w:top w:val="nil"/>
              <w:left w:val="nil"/>
              <w:bottom w:val="nil"/>
              <w:right w:val="nil"/>
            </w:tcBorders>
            <w:shd w:val="clear" w:color="000000" w:fill="FFFFFF"/>
            <w:vAlign w:val="center"/>
            <w:hideMark/>
          </w:tcPr>
          <w:p w14:paraId="2C6917F2" w14:textId="77777777" w:rsidR="000351A5" w:rsidRPr="00C026B0" w:rsidRDefault="000351A5" w:rsidP="00DF22E8">
            <w:pPr>
              <w:rPr>
                <w:color w:val="000000"/>
                <w:sz w:val="20"/>
                <w:szCs w:val="20"/>
              </w:rPr>
            </w:pPr>
            <w:r w:rsidRPr="00C026B0">
              <w:rPr>
                <w:color w:val="000000"/>
                <w:sz w:val="20"/>
                <w:szCs w:val="20"/>
              </w:rPr>
              <w:t>Itália</w:t>
            </w:r>
          </w:p>
        </w:tc>
        <w:tc>
          <w:tcPr>
            <w:tcW w:w="1476" w:type="dxa"/>
            <w:tcBorders>
              <w:top w:val="nil"/>
              <w:left w:val="nil"/>
              <w:bottom w:val="nil"/>
              <w:right w:val="nil"/>
            </w:tcBorders>
            <w:shd w:val="clear" w:color="000000" w:fill="FFFFFF"/>
            <w:vAlign w:val="center"/>
            <w:hideMark/>
          </w:tcPr>
          <w:p w14:paraId="56C85FCD" w14:textId="77777777" w:rsidR="000351A5" w:rsidRPr="00C026B0" w:rsidRDefault="000351A5" w:rsidP="00DF22E8">
            <w:pPr>
              <w:rPr>
                <w:color w:val="000000"/>
                <w:sz w:val="20"/>
                <w:szCs w:val="20"/>
              </w:rPr>
            </w:pPr>
            <w:r w:rsidRPr="00C026B0">
              <w:rPr>
                <w:color w:val="000000"/>
                <w:sz w:val="20"/>
                <w:szCs w:val="20"/>
              </w:rPr>
              <w:t>Piredda</w:t>
            </w:r>
          </w:p>
        </w:tc>
        <w:tc>
          <w:tcPr>
            <w:tcW w:w="540" w:type="dxa"/>
            <w:tcBorders>
              <w:top w:val="nil"/>
              <w:left w:val="nil"/>
              <w:bottom w:val="nil"/>
              <w:right w:val="nil"/>
            </w:tcBorders>
            <w:shd w:val="clear" w:color="000000" w:fill="FFFFFF"/>
            <w:noWrap/>
            <w:vAlign w:val="center"/>
            <w:hideMark/>
          </w:tcPr>
          <w:p w14:paraId="601020D9" w14:textId="77777777" w:rsidR="000351A5" w:rsidRPr="00C026B0" w:rsidRDefault="000351A5" w:rsidP="00DF22E8">
            <w:pPr>
              <w:jc w:val="right"/>
              <w:rPr>
                <w:color w:val="000000"/>
                <w:sz w:val="20"/>
                <w:szCs w:val="20"/>
              </w:rPr>
            </w:pPr>
            <w:r w:rsidRPr="00C026B0">
              <w:rPr>
                <w:color w:val="000000"/>
                <w:sz w:val="20"/>
                <w:szCs w:val="20"/>
              </w:rPr>
              <w:t>2007</w:t>
            </w:r>
          </w:p>
        </w:tc>
        <w:tc>
          <w:tcPr>
            <w:tcW w:w="2938" w:type="dxa"/>
            <w:tcBorders>
              <w:top w:val="nil"/>
              <w:left w:val="nil"/>
              <w:bottom w:val="nil"/>
              <w:right w:val="nil"/>
            </w:tcBorders>
            <w:shd w:val="clear" w:color="000000" w:fill="FFFFFF"/>
            <w:vAlign w:val="center"/>
            <w:hideMark/>
          </w:tcPr>
          <w:p w14:paraId="65C91BD1"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6F3D0BD9"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13FC6564"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0CD5CD8B" w14:textId="77777777" w:rsidTr="00DF22E8">
        <w:trPr>
          <w:trHeight w:val="480"/>
          <w:jc w:val="center"/>
        </w:trPr>
        <w:tc>
          <w:tcPr>
            <w:tcW w:w="1261" w:type="dxa"/>
            <w:tcBorders>
              <w:top w:val="nil"/>
              <w:left w:val="nil"/>
              <w:bottom w:val="nil"/>
              <w:right w:val="nil"/>
            </w:tcBorders>
            <w:shd w:val="clear" w:color="000000" w:fill="FFFFFF"/>
            <w:vAlign w:val="center"/>
            <w:hideMark/>
          </w:tcPr>
          <w:p w14:paraId="150FE17A" w14:textId="77777777" w:rsidR="000351A5" w:rsidRPr="00C026B0" w:rsidRDefault="000351A5" w:rsidP="00DF22E8">
            <w:pPr>
              <w:rPr>
                <w:color w:val="000000"/>
                <w:sz w:val="20"/>
                <w:szCs w:val="20"/>
              </w:rPr>
            </w:pPr>
            <w:r w:rsidRPr="00C026B0">
              <w:rPr>
                <w:color w:val="000000"/>
                <w:sz w:val="20"/>
                <w:szCs w:val="20"/>
              </w:rPr>
              <w:t>Polônia</w:t>
            </w:r>
          </w:p>
        </w:tc>
        <w:tc>
          <w:tcPr>
            <w:tcW w:w="1476" w:type="dxa"/>
            <w:tcBorders>
              <w:top w:val="nil"/>
              <w:left w:val="nil"/>
              <w:bottom w:val="nil"/>
              <w:right w:val="nil"/>
            </w:tcBorders>
            <w:shd w:val="clear" w:color="000000" w:fill="FFFFFF"/>
            <w:vAlign w:val="center"/>
            <w:hideMark/>
          </w:tcPr>
          <w:p w14:paraId="1D49CC48" w14:textId="77777777" w:rsidR="000351A5" w:rsidRPr="00C026B0" w:rsidRDefault="000351A5" w:rsidP="00DF22E8">
            <w:pPr>
              <w:rPr>
                <w:color w:val="000000"/>
                <w:sz w:val="20"/>
                <w:szCs w:val="20"/>
              </w:rPr>
            </w:pPr>
            <w:r w:rsidRPr="00C026B0">
              <w:rPr>
                <w:color w:val="000000"/>
                <w:sz w:val="20"/>
                <w:szCs w:val="20"/>
              </w:rPr>
              <w:t>Gutysz-Wojnicka &amp; Dyk</w:t>
            </w:r>
          </w:p>
        </w:tc>
        <w:tc>
          <w:tcPr>
            <w:tcW w:w="540" w:type="dxa"/>
            <w:tcBorders>
              <w:top w:val="nil"/>
              <w:left w:val="nil"/>
              <w:bottom w:val="nil"/>
              <w:right w:val="nil"/>
            </w:tcBorders>
            <w:shd w:val="clear" w:color="000000" w:fill="FFFFFF"/>
            <w:noWrap/>
            <w:vAlign w:val="center"/>
            <w:hideMark/>
          </w:tcPr>
          <w:p w14:paraId="332E9A28" w14:textId="77777777" w:rsidR="000351A5" w:rsidRPr="00C026B0" w:rsidRDefault="000351A5" w:rsidP="00DF22E8">
            <w:pPr>
              <w:jc w:val="right"/>
              <w:rPr>
                <w:color w:val="000000"/>
                <w:sz w:val="20"/>
                <w:szCs w:val="20"/>
              </w:rPr>
            </w:pPr>
            <w:r w:rsidRPr="00C026B0">
              <w:rPr>
                <w:color w:val="000000"/>
                <w:sz w:val="20"/>
                <w:szCs w:val="20"/>
              </w:rPr>
              <w:t>2007</w:t>
            </w:r>
          </w:p>
        </w:tc>
        <w:tc>
          <w:tcPr>
            <w:tcW w:w="2938" w:type="dxa"/>
            <w:tcBorders>
              <w:top w:val="nil"/>
              <w:left w:val="nil"/>
              <w:bottom w:val="nil"/>
              <w:right w:val="nil"/>
            </w:tcBorders>
            <w:shd w:val="clear" w:color="000000" w:fill="FFFFFF"/>
            <w:vAlign w:val="center"/>
            <w:hideMark/>
          </w:tcPr>
          <w:p w14:paraId="1DDCCC9F"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3AA2AC4E"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0DB8FD30"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7CDC1CE8" w14:textId="77777777" w:rsidTr="00DF22E8">
        <w:trPr>
          <w:trHeight w:val="480"/>
          <w:jc w:val="center"/>
        </w:trPr>
        <w:tc>
          <w:tcPr>
            <w:tcW w:w="1261" w:type="dxa"/>
            <w:tcBorders>
              <w:top w:val="nil"/>
              <w:left w:val="nil"/>
              <w:bottom w:val="nil"/>
              <w:right w:val="nil"/>
            </w:tcBorders>
            <w:shd w:val="clear" w:color="000000" w:fill="FFFFFF"/>
            <w:vAlign w:val="center"/>
            <w:hideMark/>
          </w:tcPr>
          <w:p w14:paraId="5D037B2C" w14:textId="77777777" w:rsidR="000351A5" w:rsidRPr="00C026B0" w:rsidRDefault="000351A5" w:rsidP="00DF22E8">
            <w:pPr>
              <w:rPr>
                <w:color w:val="000000"/>
                <w:sz w:val="20"/>
                <w:szCs w:val="20"/>
              </w:rPr>
            </w:pPr>
            <w:r w:rsidRPr="00C026B0">
              <w:rPr>
                <w:color w:val="000000"/>
                <w:sz w:val="20"/>
                <w:szCs w:val="20"/>
              </w:rPr>
              <w:t>Turquia</w:t>
            </w:r>
          </w:p>
        </w:tc>
        <w:tc>
          <w:tcPr>
            <w:tcW w:w="1476" w:type="dxa"/>
            <w:tcBorders>
              <w:top w:val="nil"/>
              <w:left w:val="nil"/>
              <w:bottom w:val="nil"/>
              <w:right w:val="nil"/>
            </w:tcBorders>
            <w:shd w:val="clear" w:color="000000" w:fill="FFFFFF"/>
            <w:vAlign w:val="center"/>
            <w:hideMark/>
          </w:tcPr>
          <w:p w14:paraId="699939FF" w14:textId="77777777" w:rsidR="000351A5" w:rsidRPr="00C026B0" w:rsidRDefault="000351A5" w:rsidP="00DF22E8">
            <w:pPr>
              <w:rPr>
                <w:color w:val="000000"/>
                <w:sz w:val="20"/>
                <w:szCs w:val="20"/>
              </w:rPr>
            </w:pPr>
            <w:r w:rsidRPr="00C026B0">
              <w:rPr>
                <w:color w:val="000000"/>
                <w:sz w:val="20"/>
                <w:szCs w:val="20"/>
              </w:rPr>
              <w:t>Akin s</w:t>
            </w:r>
          </w:p>
        </w:tc>
        <w:tc>
          <w:tcPr>
            <w:tcW w:w="540" w:type="dxa"/>
            <w:tcBorders>
              <w:top w:val="nil"/>
              <w:left w:val="nil"/>
              <w:bottom w:val="nil"/>
              <w:right w:val="nil"/>
            </w:tcBorders>
            <w:shd w:val="clear" w:color="000000" w:fill="FFFFFF"/>
            <w:noWrap/>
            <w:vAlign w:val="center"/>
            <w:hideMark/>
          </w:tcPr>
          <w:p w14:paraId="3652E4DF" w14:textId="77777777" w:rsidR="000351A5" w:rsidRPr="00C026B0" w:rsidRDefault="000351A5" w:rsidP="00DF22E8">
            <w:pPr>
              <w:jc w:val="right"/>
              <w:rPr>
                <w:color w:val="000000"/>
                <w:sz w:val="20"/>
                <w:szCs w:val="20"/>
              </w:rPr>
            </w:pPr>
            <w:r w:rsidRPr="00C026B0">
              <w:rPr>
                <w:color w:val="000000"/>
                <w:sz w:val="20"/>
                <w:szCs w:val="20"/>
              </w:rPr>
              <w:t>2007</w:t>
            </w:r>
          </w:p>
        </w:tc>
        <w:tc>
          <w:tcPr>
            <w:tcW w:w="2938" w:type="dxa"/>
            <w:tcBorders>
              <w:top w:val="nil"/>
              <w:left w:val="nil"/>
              <w:bottom w:val="nil"/>
              <w:right w:val="nil"/>
            </w:tcBorders>
            <w:shd w:val="clear" w:color="000000" w:fill="FFFFFF"/>
            <w:vAlign w:val="center"/>
            <w:hideMark/>
          </w:tcPr>
          <w:p w14:paraId="252314CE"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4DE1FBDA"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7187ABF0"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441641F5" w14:textId="77777777" w:rsidTr="00DF22E8">
        <w:trPr>
          <w:trHeight w:val="480"/>
          <w:jc w:val="center"/>
        </w:trPr>
        <w:tc>
          <w:tcPr>
            <w:tcW w:w="1261" w:type="dxa"/>
            <w:tcBorders>
              <w:top w:val="nil"/>
              <w:left w:val="nil"/>
              <w:bottom w:val="nil"/>
              <w:right w:val="nil"/>
            </w:tcBorders>
            <w:shd w:val="clear" w:color="000000" w:fill="FFFFFF"/>
            <w:vAlign w:val="center"/>
            <w:hideMark/>
          </w:tcPr>
          <w:p w14:paraId="57F4CA71" w14:textId="77777777" w:rsidR="000351A5" w:rsidRPr="00C026B0" w:rsidRDefault="000351A5" w:rsidP="00DF22E8">
            <w:pPr>
              <w:rPr>
                <w:color w:val="000000"/>
                <w:sz w:val="20"/>
                <w:szCs w:val="20"/>
              </w:rPr>
            </w:pPr>
            <w:r w:rsidRPr="00C026B0">
              <w:rPr>
                <w:color w:val="000000"/>
                <w:sz w:val="20"/>
                <w:szCs w:val="20"/>
              </w:rPr>
              <w:t>Jordânia  </w:t>
            </w:r>
          </w:p>
        </w:tc>
        <w:tc>
          <w:tcPr>
            <w:tcW w:w="1476" w:type="dxa"/>
            <w:tcBorders>
              <w:top w:val="nil"/>
              <w:left w:val="nil"/>
              <w:bottom w:val="nil"/>
              <w:right w:val="nil"/>
            </w:tcBorders>
            <w:shd w:val="clear" w:color="000000" w:fill="FFFFFF"/>
            <w:vAlign w:val="center"/>
            <w:hideMark/>
          </w:tcPr>
          <w:p w14:paraId="65074304" w14:textId="77777777" w:rsidR="000351A5" w:rsidRPr="00C026B0" w:rsidRDefault="000351A5" w:rsidP="00DF22E8">
            <w:pPr>
              <w:rPr>
                <w:color w:val="000000"/>
                <w:sz w:val="20"/>
                <w:szCs w:val="20"/>
              </w:rPr>
            </w:pPr>
            <w:r w:rsidRPr="00C026B0">
              <w:rPr>
                <w:color w:val="000000"/>
                <w:sz w:val="20"/>
                <w:szCs w:val="20"/>
              </w:rPr>
              <w:t>Alhusban</w:t>
            </w:r>
          </w:p>
        </w:tc>
        <w:tc>
          <w:tcPr>
            <w:tcW w:w="540" w:type="dxa"/>
            <w:tcBorders>
              <w:top w:val="nil"/>
              <w:left w:val="nil"/>
              <w:bottom w:val="nil"/>
              <w:right w:val="nil"/>
            </w:tcBorders>
            <w:shd w:val="clear" w:color="000000" w:fill="FFFFFF"/>
            <w:noWrap/>
            <w:vAlign w:val="center"/>
            <w:hideMark/>
          </w:tcPr>
          <w:p w14:paraId="62A2D4DB" w14:textId="77777777" w:rsidR="000351A5" w:rsidRPr="00C026B0" w:rsidRDefault="000351A5" w:rsidP="00DF22E8">
            <w:pPr>
              <w:jc w:val="right"/>
              <w:rPr>
                <w:color w:val="000000"/>
                <w:sz w:val="20"/>
                <w:szCs w:val="20"/>
              </w:rPr>
            </w:pPr>
            <w:r w:rsidRPr="00C026B0">
              <w:rPr>
                <w:color w:val="000000"/>
                <w:sz w:val="20"/>
                <w:szCs w:val="20"/>
              </w:rPr>
              <w:t>2009</w:t>
            </w:r>
          </w:p>
        </w:tc>
        <w:tc>
          <w:tcPr>
            <w:tcW w:w="2938" w:type="dxa"/>
            <w:tcBorders>
              <w:top w:val="nil"/>
              <w:left w:val="nil"/>
              <w:bottom w:val="nil"/>
              <w:right w:val="nil"/>
            </w:tcBorders>
            <w:shd w:val="clear" w:color="000000" w:fill="FFFFFF"/>
            <w:vAlign w:val="center"/>
            <w:hideMark/>
          </w:tcPr>
          <w:p w14:paraId="1BCCBEAF"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18BC1359"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023EF3A9"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2C323734" w14:textId="77777777" w:rsidTr="00DF22E8">
        <w:trPr>
          <w:trHeight w:val="480"/>
          <w:jc w:val="center"/>
        </w:trPr>
        <w:tc>
          <w:tcPr>
            <w:tcW w:w="1261" w:type="dxa"/>
            <w:tcBorders>
              <w:top w:val="nil"/>
              <w:left w:val="nil"/>
              <w:bottom w:val="nil"/>
              <w:right w:val="nil"/>
            </w:tcBorders>
            <w:shd w:val="clear" w:color="000000" w:fill="FFFFFF"/>
            <w:vAlign w:val="center"/>
            <w:hideMark/>
          </w:tcPr>
          <w:p w14:paraId="24ED2A40" w14:textId="77777777" w:rsidR="000351A5" w:rsidRPr="00C026B0" w:rsidRDefault="000351A5" w:rsidP="00DF22E8">
            <w:pPr>
              <w:rPr>
                <w:color w:val="000000"/>
                <w:sz w:val="20"/>
                <w:szCs w:val="20"/>
              </w:rPr>
            </w:pPr>
            <w:r w:rsidRPr="00C026B0">
              <w:rPr>
                <w:color w:val="000000"/>
                <w:sz w:val="20"/>
                <w:szCs w:val="20"/>
              </w:rPr>
              <w:t>Portugal</w:t>
            </w:r>
          </w:p>
        </w:tc>
        <w:tc>
          <w:tcPr>
            <w:tcW w:w="1476" w:type="dxa"/>
            <w:tcBorders>
              <w:top w:val="nil"/>
              <w:left w:val="nil"/>
              <w:bottom w:val="nil"/>
              <w:right w:val="nil"/>
            </w:tcBorders>
            <w:shd w:val="clear" w:color="000000" w:fill="FFFFFF"/>
            <w:vAlign w:val="center"/>
            <w:hideMark/>
          </w:tcPr>
          <w:p w14:paraId="397AA65A" w14:textId="77777777" w:rsidR="000351A5" w:rsidRPr="00C026B0" w:rsidRDefault="000351A5" w:rsidP="00DF22E8">
            <w:pPr>
              <w:rPr>
                <w:color w:val="000000"/>
                <w:sz w:val="20"/>
                <w:szCs w:val="20"/>
              </w:rPr>
            </w:pPr>
            <w:r w:rsidRPr="00C026B0">
              <w:rPr>
                <w:color w:val="000000"/>
                <w:sz w:val="20"/>
                <w:szCs w:val="20"/>
              </w:rPr>
              <w:t>Rodrigues</w:t>
            </w:r>
          </w:p>
        </w:tc>
        <w:tc>
          <w:tcPr>
            <w:tcW w:w="540" w:type="dxa"/>
            <w:tcBorders>
              <w:top w:val="nil"/>
              <w:left w:val="nil"/>
              <w:bottom w:val="nil"/>
              <w:right w:val="nil"/>
            </w:tcBorders>
            <w:shd w:val="clear" w:color="000000" w:fill="FFFFFF"/>
            <w:noWrap/>
            <w:vAlign w:val="center"/>
            <w:hideMark/>
          </w:tcPr>
          <w:p w14:paraId="314CA104" w14:textId="77777777" w:rsidR="000351A5" w:rsidRPr="00C026B0" w:rsidRDefault="000351A5" w:rsidP="00DF22E8">
            <w:pPr>
              <w:jc w:val="right"/>
              <w:rPr>
                <w:color w:val="000000"/>
                <w:sz w:val="20"/>
                <w:szCs w:val="20"/>
              </w:rPr>
            </w:pPr>
            <w:r w:rsidRPr="00C026B0">
              <w:rPr>
                <w:color w:val="000000"/>
                <w:sz w:val="20"/>
                <w:szCs w:val="20"/>
              </w:rPr>
              <w:t>2010</w:t>
            </w:r>
          </w:p>
        </w:tc>
        <w:tc>
          <w:tcPr>
            <w:tcW w:w="2938" w:type="dxa"/>
            <w:tcBorders>
              <w:top w:val="nil"/>
              <w:left w:val="nil"/>
              <w:bottom w:val="nil"/>
              <w:right w:val="nil"/>
            </w:tcBorders>
            <w:shd w:val="clear" w:color="000000" w:fill="FFFFFF"/>
            <w:vAlign w:val="center"/>
            <w:hideMark/>
          </w:tcPr>
          <w:p w14:paraId="63C9D385"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50C47094" w14:textId="77777777" w:rsidR="000351A5" w:rsidRPr="00C026B0" w:rsidRDefault="000351A5" w:rsidP="00DF22E8">
            <w:pPr>
              <w:jc w:val="center"/>
              <w:rPr>
                <w:color w:val="000000"/>
                <w:sz w:val="20"/>
                <w:szCs w:val="20"/>
              </w:rPr>
            </w:pPr>
            <w:r w:rsidRPr="00C026B0">
              <w:rPr>
                <w:color w:val="000000"/>
                <w:sz w:val="20"/>
                <w:szCs w:val="20"/>
              </w:rPr>
              <w:t>ESEN</w:t>
            </w:r>
          </w:p>
        </w:tc>
        <w:tc>
          <w:tcPr>
            <w:tcW w:w="1219" w:type="dxa"/>
            <w:tcBorders>
              <w:top w:val="nil"/>
              <w:left w:val="nil"/>
              <w:bottom w:val="nil"/>
              <w:right w:val="nil"/>
            </w:tcBorders>
            <w:shd w:val="clear" w:color="000000" w:fill="FFFFFF"/>
            <w:vAlign w:val="center"/>
            <w:hideMark/>
          </w:tcPr>
          <w:p w14:paraId="1B1FC0C0"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7613681C" w14:textId="77777777" w:rsidTr="00DF22E8">
        <w:trPr>
          <w:trHeight w:val="480"/>
          <w:jc w:val="center"/>
        </w:trPr>
        <w:tc>
          <w:tcPr>
            <w:tcW w:w="1261" w:type="dxa"/>
            <w:tcBorders>
              <w:top w:val="nil"/>
              <w:left w:val="nil"/>
              <w:bottom w:val="nil"/>
              <w:right w:val="nil"/>
            </w:tcBorders>
            <w:shd w:val="clear" w:color="000000" w:fill="FFFFFF"/>
            <w:vAlign w:val="center"/>
            <w:hideMark/>
          </w:tcPr>
          <w:p w14:paraId="1D7C9B3D" w14:textId="77777777" w:rsidR="000351A5" w:rsidRPr="00C026B0" w:rsidRDefault="000351A5" w:rsidP="00DF22E8">
            <w:pPr>
              <w:rPr>
                <w:color w:val="000000"/>
                <w:sz w:val="20"/>
                <w:szCs w:val="20"/>
              </w:rPr>
            </w:pPr>
            <w:r w:rsidRPr="00C026B0">
              <w:rPr>
                <w:color w:val="000000"/>
                <w:sz w:val="20"/>
                <w:szCs w:val="20"/>
              </w:rPr>
              <w:t>Portugal</w:t>
            </w:r>
          </w:p>
        </w:tc>
        <w:tc>
          <w:tcPr>
            <w:tcW w:w="1476" w:type="dxa"/>
            <w:tcBorders>
              <w:top w:val="nil"/>
              <w:left w:val="nil"/>
              <w:bottom w:val="nil"/>
              <w:right w:val="nil"/>
            </w:tcBorders>
            <w:shd w:val="clear" w:color="000000" w:fill="FFFFFF"/>
            <w:vAlign w:val="center"/>
            <w:hideMark/>
          </w:tcPr>
          <w:p w14:paraId="505C225D" w14:textId="77777777" w:rsidR="000351A5" w:rsidRPr="00C026B0" w:rsidRDefault="000351A5" w:rsidP="00DF22E8">
            <w:pPr>
              <w:rPr>
                <w:color w:val="000000"/>
                <w:sz w:val="20"/>
                <w:szCs w:val="20"/>
              </w:rPr>
            </w:pPr>
            <w:r w:rsidRPr="00C026B0">
              <w:rPr>
                <w:color w:val="000000"/>
                <w:sz w:val="20"/>
                <w:szCs w:val="20"/>
              </w:rPr>
              <w:t>Rodrigues SPF</w:t>
            </w:r>
          </w:p>
        </w:tc>
        <w:tc>
          <w:tcPr>
            <w:tcW w:w="540" w:type="dxa"/>
            <w:tcBorders>
              <w:top w:val="nil"/>
              <w:left w:val="nil"/>
              <w:bottom w:val="nil"/>
              <w:right w:val="nil"/>
            </w:tcBorders>
            <w:shd w:val="clear" w:color="000000" w:fill="FFFFFF"/>
            <w:noWrap/>
            <w:vAlign w:val="center"/>
            <w:hideMark/>
          </w:tcPr>
          <w:p w14:paraId="799F3441" w14:textId="77777777" w:rsidR="000351A5" w:rsidRPr="00C026B0" w:rsidRDefault="000351A5" w:rsidP="00DF22E8">
            <w:pPr>
              <w:jc w:val="right"/>
              <w:rPr>
                <w:color w:val="000000"/>
                <w:sz w:val="20"/>
                <w:szCs w:val="20"/>
              </w:rPr>
            </w:pPr>
            <w:r w:rsidRPr="00C026B0">
              <w:rPr>
                <w:color w:val="000000"/>
                <w:sz w:val="20"/>
                <w:szCs w:val="20"/>
              </w:rPr>
              <w:t>2010</w:t>
            </w:r>
          </w:p>
        </w:tc>
        <w:tc>
          <w:tcPr>
            <w:tcW w:w="2938" w:type="dxa"/>
            <w:tcBorders>
              <w:top w:val="nil"/>
              <w:left w:val="nil"/>
              <w:bottom w:val="nil"/>
              <w:right w:val="nil"/>
            </w:tcBorders>
            <w:shd w:val="clear" w:color="000000" w:fill="FFFFFF"/>
            <w:vAlign w:val="center"/>
            <w:hideMark/>
          </w:tcPr>
          <w:p w14:paraId="6BA4A616"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2684793A"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432B7AD0"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06C79298" w14:textId="77777777" w:rsidTr="00DF22E8">
        <w:trPr>
          <w:trHeight w:val="480"/>
          <w:jc w:val="center"/>
        </w:trPr>
        <w:tc>
          <w:tcPr>
            <w:tcW w:w="1261" w:type="dxa"/>
            <w:tcBorders>
              <w:top w:val="nil"/>
              <w:left w:val="nil"/>
              <w:bottom w:val="nil"/>
              <w:right w:val="nil"/>
            </w:tcBorders>
            <w:shd w:val="clear" w:color="000000" w:fill="FFFFFF"/>
            <w:vAlign w:val="center"/>
            <w:hideMark/>
          </w:tcPr>
          <w:p w14:paraId="34408800" w14:textId="77777777" w:rsidR="000351A5" w:rsidRPr="00C026B0" w:rsidRDefault="000351A5" w:rsidP="00DF22E8">
            <w:pPr>
              <w:rPr>
                <w:color w:val="000000"/>
                <w:sz w:val="20"/>
                <w:szCs w:val="20"/>
              </w:rPr>
            </w:pPr>
            <w:r w:rsidRPr="00C026B0">
              <w:rPr>
                <w:color w:val="000000"/>
                <w:sz w:val="20"/>
                <w:szCs w:val="20"/>
              </w:rPr>
              <w:t>Brasil</w:t>
            </w:r>
          </w:p>
        </w:tc>
        <w:tc>
          <w:tcPr>
            <w:tcW w:w="1476" w:type="dxa"/>
            <w:tcBorders>
              <w:top w:val="nil"/>
              <w:left w:val="nil"/>
              <w:bottom w:val="nil"/>
              <w:right w:val="nil"/>
            </w:tcBorders>
            <w:shd w:val="clear" w:color="000000" w:fill="FFFFFF"/>
            <w:vAlign w:val="center"/>
            <w:hideMark/>
          </w:tcPr>
          <w:p w14:paraId="2AAE3939" w14:textId="77777777" w:rsidR="000351A5" w:rsidRPr="00C026B0" w:rsidRDefault="000351A5" w:rsidP="00DF22E8">
            <w:pPr>
              <w:rPr>
                <w:color w:val="000000"/>
                <w:sz w:val="20"/>
                <w:szCs w:val="20"/>
              </w:rPr>
            </w:pPr>
            <w:r w:rsidRPr="00C026B0">
              <w:rPr>
                <w:color w:val="000000"/>
                <w:sz w:val="20"/>
                <w:szCs w:val="20"/>
              </w:rPr>
              <w:t>Dorigan e Guirardello</w:t>
            </w:r>
          </w:p>
        </w:tc>
        <w:tc>
          <w:tcPr>
            <w:tcW w:w="540" w:type="dxa"/>
            <w:tcBorders>
              <w:top w:val="nil"/>
              <w:left w:val="nil"/>
              <w:bottom w:val="nil"/>
              <w:right w:val="nil"/>
            </w:tcBorders>
            <w:shd w:val="clear" w:color="000000" w:fill="FFFFFF"/>
            <w:noWrap/>
            <w:vAlign w:val="center"/>
            <w:hideMark/>
          </w:tcPr>
          <w:p w14:paraId="78D615A6" w14:textId="77777777" w:rsidR="000351A5" w:rsidRPr="00C026B0" w:rsidRDefault="000351A5" w:rsidP="00DF22E8">
            <w:pPr>
              <w:jc w:val="right"/>
              <w:rPr>
                <w:color w:val="000000"/>
                <w:sz w:val="20"/>
                <w:szCs w:val="20"/>
              </w:rPr>
            </w:pPr>
            <w:r w:rsidRPr="00C026B0">
              <w:rPr>
                <w:color w:val="000000"/>
                <w:sz w:val="20"/>
                <w:szCs w:val="20"/>
              </w:rPr>
              <w:t>2013</w:t>
            </w:r>
          </w:p>
        </w:tc>
        <w:tc>
          <w:tcPr>
            <w:tcW w:w="2938" w:type="dxa"/>
            <w:tcBorders>
              <w:top w:val="nil"/>
              <w:left w:val="nil"/>
              <w:bottom w:val="nil"/>
              <w:right w:val="nil"/>
            </w:tcBorders>
            <w:shd w:val="clear" w:color="000000" w:fill="FFFFFF"/>
            <w:vAlign w:val="center"/>
            <w:hideMark/>
          </w:tcPr>
          <w:p w14:paraId="48096842"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2BF175A2"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693A9088"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563F7C7E" w14:textId="77777777" w:rsidTr="00DF22E8">
        <w:trPr>
          <w:trHeight w:val="480"/>
          <w:jc w:val="center"/>
        </w:trPr>
        <w:tc>
          <w:tcPr>
            <w:tcW w:w="1261" w:type="dxa"/>
            <w:tcBorders>
              <w:top w:val="nil"/>
              <w:left w:val="nil"/>
              <w:bottom w:val="nil"/>
              <w:right w:val="nil"/>
            </w:tcBorders>
            <w:shd w:val="clear" w:color="000000" w:fill="FFFFFF"/>
            <w:vAlign w:val="center"/>
            <w:hideMark/>
          </w:tcPr>
          <w:p w14:paraId="4E8A9B4B" w14:textId="77777777" w:rsidR="000351A5" w:rsidRPr="00C026B0" w:rsidRDefault="000351A5" w:rsidP="00DF22E8">
            <w:pPr>
              <w:rPr>
                <w:color w:val="000000"/>
                <w:sz w:val="20"/>
                <w:szCs w:val="20"/>
              </w:rPr>
            </w:pPr>
            <w:r w:rsidRPr="00C026B0">
              <w:rPr>
                <w:color w:val="000000"/>
                <w:sz w:val="20"/>
                <w:szCs w:val="20"/>
              </w:rPr>
              <w:t>Polônia </w:t>
            </w:r>
          </w:p>
        </w:tc>
        <w:tc>
          <w:tcPr>
            <w:tcW w:w="1476" w:type="dxa"/>
            <w:tcBorders>
              <w:top w:val="nil"/>
              <w:left w:val="nil"/>
              <w:bottom w:val="nil"/>
              <w:right w:val="nil"/>
            </w:tcBorders>
            <w:shd w:val="clear" w:color="000000" w:fill="FFFFFF"/>
            <w:vAlign w:val="center"/>
            <w:hideMark/>
          </w:tcPr>
          <w:p w14:paraId="36746530" w14:textId="77777777" w:rsidR="000351A5" w:rsidRPr="00C026B0" w:rsidRDefault="000351A5" w:rsidP="00DF22E8">
            <w:pPr>
              <w:rPr>
                <w:color w:val="000000"/>
                <w:sz w:val="20"/>
                <w:szCs w:val="20"/>
              </w:rPr>
            </w:pPr>
            <w:r w:rsidRPr="00C026B0">
              <w:rPr>
                <w:color w:val="000000"/>
                <w:sz w:val="20"/>
                <w:szCs w:val="20"/>
              </w:rPr>
              <w:t>Dyk Wojnicka et al</w:t>
            </w:r>
          </w:p>
        </w:tc>
        <w:tc>
          <w:tcPr>
            <w:tcW w:w="540" w:type="dxa"/>
            <w:tcBorders>
              <w:top w:val="nil"/>
              <w:left w:val="nil"/>
              <w:bottom w:val="nil"/>
              <w:right w:val="nil"/>
            </w:tcBorders>
            <w:shd w:val="clear" w:color="000000" w:fill="FFFFFF"/>
            <w:noWrap/>
            <w:vAlign w:val="center"/>
            <w:hideMark/>
          </w:tcPr>
          <w:p w14:paraId="2A5AAD38" w14:textId="77777777" w:rsidR="000351A5" w:rsidRPr="00C026B0" w:rsidRDefault="000351A5" w:rsidP="00DF22E8">
            <w:pPr>
              <w:jc w:val="right"/>
              <w:rPr>
                <w:color w:val="000000"/>
                <w:sz w:val="20"/>
                <w:szCs w:val="20"/>
              </w:rPr>
            </w:pPr>
            <w:r w:rsidRPr="00C026B0">
              <w:rPr>
                <w:color w:val="000000"/>
                <w:sz w:val="20"/>
                <w:szCs w:val="20"/>
              </w:rPr>
              <w:t>2014</w:t>
            </w:r>
          </w:p>
        </w:tc>
        <w:tc>
          <w:tcPr>
            <w:tcW w:w="2938" w:type="dxa"/>
            <w:tcBorders>
              <w:top w:val="nil"/>
              <w:left w:val="nil"/>
              <w:bottom w:val="nil"/>
              <w:right w:val="nil"/>
            </w:tcBorders>
            <w:shd w:val="clear" w:color="000000" w:fill="FFFFFF"/>
            <w:vAlign w:val="center"/>
            <w:hideMark/>
          </w:tcPr>
          <w:p w14:paraId="73B3FB75"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5AC2A798"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78A4683A" w14:textId="77777777" w:rsidR="000351A5" w:rsidRPr="00C026B0" w:rsidRDefault="000351A5" w:rsidP="00DF22E8">
            <w:pPr>
              <w:jc w:val="center"/>
              <w:rPr>
                <w:color w:val="000000"/>
                <w:sz w:val="20"/>
                <w:szCs w:val="20"/>
              </w:rPr>
            </w:pPr>
            <w:r w:rsidRPr="00C026B0">
              <w:rPr>
                <w:color w:val="000000"/>
                <w:sz w:val="20"/>
                <w:szCs w:val="20"/>
              </w:rPr>
              <w:t>NSNS</w:t>
            </w:r>
          </w:p>
        </w:tc>
      </w:tr>
      <w:tr w:rsidR="000351A5" w:rsidRPr="00C026B0" w14:paraId="58F7BFE7" w14:textId="77777777" w:rsidTr="00DF22E8">
        <w:trPr>
          <w:trHeight w:val="480"/>
          <w:jc w:val="center"/>
        </w:trPr>
        <w:tc>
          <w:tcPr>
            <w:tcW w:w="1261" w:type="dxa"/>
            <w:tcBorders>
              <w:top w:val="nil"/>
              <w:left w:val="nil"/>
              <w:bottom w:val="nil"/>
              <w:right w:val="nil"/>
            </w:tcBorders>
            <w:shd w:val="clear" w:color="000000" w:fill="FFFFFF"/>
            <w:vAlign w:val="center"/>
            <w:hideMark/>
          </w:tcPr>
          <w:p w14:paraId="7611296D" w14:textId="77777777" w:rsidR="000351A5" w:rsidRPr="00C026B0" w:rsidRDefault="000351A5" w:rsidP="00DF22E8">
            <w:pPr>
              <w:rPr>
                <w:color w:val="000000"/>
                <w:sz w:val="20"/>
                <w:szCs w:val="20"/>
              </w:rPr>
            </w:pPr>
            <w:r w:rsidRPr="00C026B0">
              <w:rPr>
                <w:color w:val="000000"/>
                <w:sz w:val="20"/>
                <w:szCs w:val="20"/>
              </w:rPr>
              <w:t>Arábia Saudita</w:t>
            </w:r>
          </w:p>
        </w:tc>
        <w:tc>
          <w:tcPr>
            <w:tcW w:w="1476" w:type="dxa"/>
            <w:tcBorders>
              <w:top w:val="nil"/>
              <w:left w:val="nil"/>
              <w:bottom w:val="nil"/>
              <w:right w:val="nil"/>
            </w:tcBorders>
            <w:shd w:val="clear" w:color="000000" w:fill="FFFFFF"/>
            <w:vAlign w:val="center"/>
            <w:hideMark/>
          </w:tcPr>
          <w:p w14:paraId="0B6F2AB2" w14:textId="77777777" w:rsidR="000351A5" w:rsidRPr="00C026B0" w:rsidRDefault="000351A5" w:rsidP="00DF22E8">
            <w:pPr>
              <w:rPr>
                <w:color w:val="000000"/>
                <w:sz w:val="20"/>
                <w:szCs w:val="20"/>
              </w:rPr>
            </w:pPr>
            <w:r w:rsidRPr="00C026B0">
              <w:rPr>
                <w:color w:val="000000"/>
                <w:sz w:val="20"/>
                <w:szCs w:val="20"/>
              </w:rPr>
              <w:t xml:space="preserve">Qahtani e Qahtani </w:t>
            </w:r>
          </w:p>
        </w:tc>
        <w:tc>
          <w:tcPr>
            <w:tcW w:w="540" w:type="dxa"/>
            <w:tcBorders>
              <w:top w:val="nil"/>
              <w:left w:val="nil"/>
              <w:bottom w:val="nil"/>
              <w:right w:val="nil"/>
            </w:tcBorders>
            <w:shd w:val="clear" w:color="000000" w:fill="FFFFFF"/>
            <w:noWrap/>
            <w:vAlign w:val="center"/>
            <w:hideMark/>
          </w:tcPr>
          <w:p w14:paraId="42C597F3" w14:textId="77777777" w:rsidR="000351A5" w:rsidRPr="00C026B0" w:rsidRDefault="000351A5" w:rsidP="00DF22E8">
            <w:pPr>
              <w:jc w:val="right"/>
              <w:rPr>
                <w:color w:val="000000"/>
                <w:sz w:val="20"/>
                <w:szCs w:val="20"/>
              </w:rPr>
            </w:pPr>
            <w:r w:rsidRPr="00C026B0">
              <w:rPr>
                <w:color w:val="000000"/>
                <w:sz w:val="20"/>
                <w:szCs w:val="20"/>
              </w:rPr>
              <w:t>2015</w:t>
            </w:r>
          </w:p>
        </w:tc>
        <w:tc>
          <w:tcPr>
            <w:tcW w:w="2938" w:type="dxa"/>
            <w:tcBorders>
              <w:top w:val="nil"/>
              <w:left w:val="nil"/>
              <w:bottom w:val="nil"/>
              <w:right w:val="nil"/>
            </w:tcBorders>
            <w:shd w:val="clear" w:color="000000" w:fill="FFFFFF"/>
            <w:vAlign w:val="center"/>
            <w:hideMark/>
          </w:tcPr>
          <w:p w14:paraId="31632257" w14:textId="77777777" w:rsidR="000351A5" w:rsidRPr="00C026B0" w:rsidRDefault="000351A5" w:rsidP="00DF22E8">
            <w:pPr>
              <w:rPr>
                <w:i/>
                <w:iCs/>
                <w:color w:val="000000"/>
                <w:sz w:val="20"/>
                <w:szCs w:val="20"/>
              </w:rPr>
            </w:pPr>
            <w:r w:rsidRPr="00C026B0">
              <w:rPr>
                <w:i/>
                <w:iCs/>
                <w:color w:val="000000"/>
                <w:sz w:val="20"/>
                <w:szCs w:val="20"/>
              </w:rPr>
              <w:t> </w:t>
            </w:r>
          </w:p>
        </w:tc>
        <w:tc>
          <w:tcPr>
            <w:tcW w:w="1275" w:type="dxa"/>
            <w:tcBorders>
              <w:top w:val="nil"/>
              <w:left w:val="nil"/>
              <w:bottom w:val="nil"/>
              <w:right w:val="nil"/>
            </w:tcBorders>
            <w:shd w:val="clear" w:color="000000" w:fill="FFFFFF"/>
            <w:noWrap/>
            <w:vAlign w:val="center"/>
            <w:hideMark/>
          </w:tcPr>
          <w:p w14:paraId="43292E02" w14:textId="77777777" w:rsidR="000351A5" w:rsidRPr="00C026B0" w:rsidRDefault="000351A5" w:rsidP="00DF22E8">
            <w:pPr>
              <w:jc w:val="center"/>
              <w:rPr>
                <w:color w:val="000000"/>
                <w:sz w:val="20"/>
                <w:szCs w:val="20"/>
              </w:rPr>
            </w:pPr>
            <w:r w:rsidRPr="00C026B0">
              <w:rPr>
                <w:color w:val="000000"/>
                <w:sz w:val="20"/>
                <w:szCs w:val="20"/>
              </w:rPr>
              <w:t>NSNS</w:t>
            </w:r>
          </w:p>
        </w:tc>
        <w:tc>
          <w:tcPr>
            <w:tcW w:w="1219" w:type="dxa"/>
            <w:tcBorders>
              <w:top w:val="nil"/>
              <w:left w:val="nil"/>
              <w:bottom w:val="nil"/>
              <w:right w:val="nil"/>
            </w:tcBorders>
            <w:shd w:val="clear" w:color="000000" w:fill="FFFFFF"/>
            <w:vAlign w:val="center"/>
            <w:hideMark/>
          </w:tcPr>
          <w:p w14:paraId="1DD6EABB" w14:textId="77777777" w:rsidR="000351A5" w:rsidRPr="00C026B0" w:rsidRDefault="000351A5" w:rsidP="00DF22E8">
            <w:pPr>
              <w:jc w:val="center"/>
              <w:rPr>
                <w:color w:val="000000"/>
                <w:sz w:val="20"/>
                <w:szCs w:val="20"/>
              </w:rPr>
            </w:pPr>
            <w:r w:rsidRPr="00C026B0">
              <w:rPr>
                <w:color w:val="000000"/>
                <w:sz w:val="20"/>
                <w:szCs w:val="20"/>
              </w:rPr>
              <w:t>NSNS</w:t>
            </w:r>
          </w:p>
        </w:tc>
      </w:tr>
      <w:tr w:rsidR="005D5088" w:rsidRPr="00C026B0" w14:paraId="02F6E08A" w14:textId="77777777" w:rsidTr="0016348E">
        <w:trPr>
          <w:trHeight w:val="720"/>
          <w:jc w:val="center"/>
        </w:trPr>
        <w:tc>
          <w:tcPr>
            <w:tcW w:w="8709" w:type="dxa"/>
            <w:gridSpan w:val="6"/>
            <w:tcBorders>
              <w:top w:val="nil"/>
              <w:left w:val="nil"/>
              <w:bottom w:val="nil"/>
              <w:right w:val="nil"/>
            </w:tcBorders>
            <w:shd w:val="clear" w:color="000000" w:fill="FFFFFF"/>
            <w:vAlign w:val="center"/>
            <w:hideMark/>
          </w:tcPr>
          <w:p w14:paraId="431B2212" w14:textId="77777777" w:rsidR="005D5088" w:rsidRPr="00C026B0" w:rsidRDefault="005D5088">
            <w:pPr>
              <w:jc w:val="center"/>
              <w:rPr>
                <w:b/>
                <w:i/>
                <w:iCs/>
                <w:color w:val="000000"/>
                <w:sz w:val="20"/>
                <w:szCs w:val="20"/>
              </w:rPr>
            </w:pPr>
            <w:r w:rsidRPr="00C026B0">
              <w:rPr>
                <w:b/>
                <w:i/>
                <w:iCs/>
                <w:color w:val="000000"/>
                <w:sz w:val="20"/>
                <w:szCs w:val="20"/>
              </w:rPr>
              <w:t>Outras escalas</w:t>
            </w:r>
          </w:p>
        </w:tc>
      </w:tr>
      <w:tr w:rsidR="002A4E91" w:rsidRPr="00C026B0" w14:paraId="03423B09" w14:textId="77777777" w:rsidTr="00DF22E8">
        <w:trPr>
          <w:trHeight w:val="765"/>
          <w:jc w:val="center"/>
        </w:trPr>
        <w:tc>
          <w:tcPr>
            <w:tcW w:w="1261" w:type="dxa"/>
            <w:tcBorders>
              <w:top w:val="nil"/>
              <w:left w:val="nil"/>
              <w:bottom w:val="nil"/>
              <w:right w:val="nil"/>
            </w:tcBorders>
            <w:shd w:val="clear" w:color="000000" w:fill="FFFFFF"/>
            <w:vAlign w:val="center"/>
            <w:hideMark/>
          </w:tcPr>
          <w:p w14:paraId="50D99227" w14:textId="776AE8DC" w:rsidR="002A4E91" w:rsidRPr="00C026B0" w:rsidRDefault="002A4E91" w:rsidP="002A4E91">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45C8B710" w14:textId="161D59C1" w:rsidR="002A4E91" w:rsidRPr="00C026B0" w:rsidRDefault="002A4E91" w:rsidP="002A4E91">
            <w:pPr>
              <w:rPr>
                <w:color w:val="000000"/>
                <w:sz w:val="20"/>
                <w:szCs w:val="20"/>
              </w:rPr>
            </w:pPr>
            <w:r w:rsidRPr="00C026B0">
              <w:rPr>
                <w:color w:val="000000"/>
                <w:sz w:val="20"/>
                <w:szCs w:val="20"/>
              </w:rPr>
              <w:t>Larson e Ferketich</w:t>
            </w:r>
          </w:p>
        </w:tc>
        <w:tc>
          <w:tcPr>
            <w:tcW w:w="540" w:type="dxa"/>
            <w:tcBorders>
              <w:top w:val="nil"/>
              <w:left w:val="nil"/>
              <w:bottom w:val="nil"/>
              <w:right w:val="nil"/>
            </w:tcBorders>
            <w:shd w:val="clear" w:color="000000" w:fill="FFFFFF"/>
            <w:noWrap/>
            <w:vAlign w:val="center"/>
            <w:hideMark/>
          </w:tcPr>
          <w:p w14:paraId="4023B2EF" w14:textId="168AABCC" w:rsidR="002A4E91" w:rsidRPr="00C026B0" w:rsidRDefault="002A4E91" w:rsidP="002A4E91">
            <w:pPr>
              <w:jc w:val="right"/>
              <w:rPr>
                <w:color w:val="000000"/>
                <w:sz w:val="20"/>
                <w:szCs w:val="20"/>
              </w:rPr>
            </w:pPr>
            <w:r w:rsidRPr="00C026B0">
              <w:rPr>
                <w:color w:val="000000"/>
                <w:sz w:val="20"/>
                <w:szCs w:val="20"/>
              </w:rPr>
              <w:t>1993</w:t>
            </w:r>
          </w:p>
        </w:tc>
        <w:tc>
          <w:tcPr>
            <w:tcW w:w="2938" w:type="dxa"/>
            <w:tcBorders>
              <w:top w:val="nil"/>
              <w:left w:val="nil"/>
              <w:bottom w:val="nil"/>
              <w:right w:val="nil"/>
            </w:tcBorders>
            <w:shd w:val="clear" w:color="000000" w:fill="FFFFFF"/>
            <w:vAlign w:val="center"/>
            <w:hideMark/>
          </w:tcPr>
          <w:p w14:paraId="349457A9" w14:textId="0EA5DB41" w:rsidR="002A4E91" w:rsidRPr="00C026B0" w:rsidRDefault="002A4E91" w:rsidP="002A4E91">
            <w:pPr>
              <w:rPr>
                <w:i/>
                <w:iCs/>
                <w:color w:val="000000"/>
                <w:sz w:val="20"/>
                <w:szCs w:val="20"/>
              </w:rPr>
            </w:pPr>
            <w:r w:rsidRPr="00C026B0">
              <w:rPr>
                <w:i/>
                <w:iCs/>
                <w:color w:val="000000"/>
                <w:sz w:val="20"/>
                <w:szCs w:val="20"/>
              </w:rPr>
              <w:t>Care satisfaction</w:t>
            </w:r>
          </w:p>
        </w:tc>
        <w:tc>
          <w:tcPr>
            <w:tcW w:w="1275" w:type="dxa"/>
            <w:tcBorders>
              <w:top w:val="nil"/>
              <w:left w:val="nil"/>
              <w:bottom w:val="nil"/>
              <w:right w:val="nil"/>
            </w:tcBorders>
            <w:shd w:val="clear" w:color="000000" w:fill="FFFFFF"/>
            <w:noWrap/>
            <w:vAlign w:val="center"/>
            <w:hideMark/>
          </w:tcPr>
          <w:p w14:paraId="39F3CA42" w14:textId="1E5B4A3D" w:rsidR="002A4E91" w:rsidRPr="00C026B0" w:rsidRDefault="002A4E91" w:rsidP="002A4E91">
            <w:pPr>
              <w:jc w:val="center"/>
              <w:rPr>
                <w:color w:val="000000"/>
                <w:sz w:val="20"/>
                <w:szCs w:val="20"/>
              </w:rPr>
            </w:pPr>
            <w:r w:rsidRPr="00C026B0">
              <w:rPr>
                <w:color w:val="000000"/>
                <w:sz w:val="20"/>
                <w:szCs w:val="20"/>
              </w:rPr>
              <w:t>CARE/SAT</w:t>
            </w:r>
          </w:p>
        </w:tc>
        <w:tc>
          <w:tcPr>
            <w:tcW w:w="1219" w:type="dxa"/>
            <w:tcBorders>
              <w:top w:val="nil"/>
              <w:left w:val="nil"/>
              <w:bottom w:val="nil"/>
              <w:right w:val="nil"/>
            </w:tcBorders>
            <w:shd w:val="clear" w:color="000000" w:fill="FFFFFF"/>
            <w:vAlign w:val="center"/>
            <w:hideMark/>
          </w:tcPr>
          <w:p w14:paraId="58A313FA" w14:textId="22222A52" w:rsidR="002A4E91" w:rsidRPr="00C026B0" w:rsidRDefault="002A4E91" w:rsidP="002A4E91">
            <w:pPr>
              <w:jc w:val="center"/>
              <w:rPr>
                <w:color w:val="000000"/>
                <w:sz w:val="20"/>
                <w:szCs w:val="20"/>
              </w:rPr>
            </w:pPr>
            <w:r w:rsidRPr="00C026B0">
              <w:rPr>
                <w:color w:val="000000"/>
                <w:sz w:val="20"/>
                <w:szCs w:val="20"/>
              </w:rPr>
              <w:t>CARE/SAT</w:t>
            </w:r>
          </w:p>
        </w:tc>
      </w:tr>
      <w:tr w:rsidR="002A4E91" w:rsidRPr="00C026B0" w14:paraId="23D2992C" w14:textId="77777777" w:rsidTr="00DF22E8">
        <w:trPr>
          <w:trHeight w:val="480"/>
          <w:jc w:val="center"/>
        </w:trPr>
        <w:tc>
          <w:tcPr>
            <w:tcW w:w="1261" w:type="dxa"/>
            <w:tcBorders>
              <w:top w:val="nil"/>
              <w:left w:val="nil"/>
              <w:bottom w:val="nil"/>
              <w:right w:val="nil"/>
            </w:tcBorders>
            <w:shd w:val="clear" w:color="000000" w:fill="FFFFFF"/>
            <w:vAlign w:val="center"/>
            <w:hideMark/>
          </w:tcPr>
          <w:p w14:paraId="6C7D773B" w14:textId="04C762CB" w:rsidR="002A4E91" w:rsidRPr="00C026B0" w:rsidRDefault="002A4E91" w:rsidP="002A4E91">
            <w:pPr>
              <w:rPr>
                <w:color w:val="000000"/>
                <w:sz w:val="20"/>
                <w:szCs w:val="20"/>
              </w:rPr>
            </w:pPr>
            <w:r w:rsidRPr="00C026B0">
              <w:rPr>
                <w:color w:val="000000"/>
                <w:sz w:val="20"/>
                <w:szCs w:val="20"/>
              </w:rPr>
              <w:t>Austrália</w:t>
            </w:r>
          </w:p>
        </w:tc>
        <w:tc>
          <w:tcPr>
            <w:tcW w:w="1476" w:type="dxa"/>
            <w:tcBorders>
              <w:top w:val="nil"/>
              <w:left w:val="nil"/>
              <w:bottom w:val="nil"/>
              <w:right w:val="nil"/>
            </w:tcBorders>
            <w:shd w:val="clear" w:color="000000" w:fill="FFFFFF"/>
            <w:vAlign w:val="center"/>
            <w:hideMark/>
          </w:tcPr>
          <w:p w14:paraId="2454011B" w14:textId="7153DBFB" w:rsidR="002A4E91" w:rsidRPr="00C026B0" w:rsidRDefault="002A4E91" w:rsidP="002A4E91">
            <w:pPr>
              <w:rPr>
                <w:color w:val="000000"/>
                <w:sz w:val="20"/>
                <w:szCs w:val="20"/>
              </w:rPr>
            </w:pPr>
            <w:r w:rsidRPr="00C026B0">
              <w:rPr>
                <w:color w:val="000000"/>
                <w:sz w:val="20"/>
                <w:szCs w:val="20"/>
              </w:rPr>
              <w:t>Meehan</w:t>
            </w:r>
          </w:p>
        </w:tc>
        <w:tc>
          <w:tcPr>
            <w:tcW w:w="540" w:type="dxa"/>
            <w:tcBorders>
              <w:top w:val="nil"/>
              <w:left w:val="nil"/>
              <w:bottom w:val="nil"/>
              <w:right w:val="nil"/>
            </w:tcBorders>
            <w:shd w:val="clear" w:color="000000" w:fill="FFFFFF"/>
            <w:noWrap/>
            <w:vAlign w:val="center"/>
            <w:hideMark/>
          </w:tcPr>
          <w:p w14:paraId="45BB2739" w14:textId="4727B129" w:rsidR="002A4E91" w:rsidRPr="00C026B0" w:rsidRDefault="002A4E91" w:rsidP="002A4E91">
            <w:pPr>
              <w:jc w:val="right"/>
              <w:rPr>
                <w:color w:val="000000"/>
                <w:sz w:val="20"/>
                <w:szCs w:val="20"/>
              </w:rPr>
            </w:pPr>
            <w:r w:rsidRPr="00C026B0">
              <w:rPr>
                <w:color w:val="000000"/>
                <w:sz w:val="20"/>
                <w:szCs w:val="20"/>
              </w:rPr>
              <w:t>1999</w:t>
            </w:r>
          </w:p>
        </w:tc>
        <w:tc>
          <w:tcPr>
            <w:tcW w:w="2938" w:type="dxa"/>
            <w:tcBorders>
              <w:top w:val="nil"/>
              <w:left w:val="nil"/>
              <w:bottom w:val="nil"/>
              <w:right w:val="nil"/>
            </w:tcBorders>
            <w:shd w:val="clear" w:color="000000" w:fill="FFFFFF"/>
            <w:vAlign w:val="center"/>
            <w:hideMark/>
          </w:tcPr>
          <w:p w14:paraId="37DC9B50" w14:textId="7F914655" w:rsidR="002A4E91" w:rsidRPr="00C026B0" w:rsidRDefault="002A4E91" w:rsidP="002A4E91">
            <w:pPr>
              <w:rPr>
                <w:i/>
                <w:iCs/>
                <w:color w:val="000000"/>
                <w:sz w:val="20"/>
                <w:szCs w:val="20"/>
                <w:lang w:val="en-US"/>
              </w:rPr>
            </w:pPr>
            <w:r w:rsidRPr="00C026B0">
              <w:rPr>
                <w:i/>
                <w:iCs/>
                <w:color w:val="000000"/>
                <w:sz w:val="20"/>
                <w:szCs w:val="20"/>
                <w:lang w:val="en-US"/>
              </w:rPr>
              <w:t>Consumer emergency care satisfaction scale</w:t>
            </w:r>
          </w:p>
        </w:tc>
        <w:tc>
          <w:tcPr>
            <w:tcW w:w="1275" w:type="dxa"/>
            <w:tcBorders>
              <w:top w:val="nil"/>
              <w:left w:val="nil"/>
              <w:bottom w:val="nil"/>
              <w:right w:val="nil"/>
            </w:tcBorders>
            <w:shd w:val="clear" w:color="000000" w:fill="FFFFFF"/>
            <w:noWrap/>
            <w:vAlign w:val="center"/>
            <w:hideMark/>
          </w:tcPr>
          <w:p w14:paraId="253F0B3B" w14:textId="6A4C69C1" w:rsidR="002A4E91" w:rsidRPr="00C026B0" w:rsidRDefault="002A4E91" w:rsidP="002A4E91">
            <w:pPr>
              <w:jc w:val="center"/>
              <w:rPr>
                <w:color w:val="000000"/>
                <w:sz w:val="20"/>
                <w:szCs w:val="20"/>
              </w:rPr>
            </w:pPr>
            <w:r w:rsidRPr="00C026B0">
              <w:rPr>
                <w:color w:val="000000"/>
                <w:sz w:val="20"/>
                <w:szCs w:val="20"/>
              </w:rPr>
              <w:t>CECSS</w:t>
            </w:r>
          </w:p>
        </w:tc>
        <w:tc>
          <w:tcPr>
            <w:tcW w:w="1219" w:type="dxa"/>
            <w:tcBorders>
              <w:top w:val="nil"/>
              <w:left w:val="nil"/>
              <w:bottom w:val="nil"/>
              <w:right w:val="nil"/>
            </w:tcBorders>
            <w:shd w:val="clear" w:color="000000" w:fill="FFFFFF"/>
            <w:vAlign w:val="center"/>
            <w:hideMark/>
          </w:tcPr>
          <w:p w14:paraId="7E9E8EA0" w14:textId="6663F5AE" w:rsidR="002A4E91" w:rsidRPr="00C026B0" w:rsidRDefault="002A4E91" w:rsidP="002A4E91">
            <w:pPr>
              <w:jc w:val="center"/>
              <w:rPr>
                <w:color w:val="000000"/>
                <w:sz w:val="20"/>
                <w:szCs w:val="20"/>
              </w:rPr>
            </w:pPr>
            <w:r w:rsidRPr="00C026B0">
              <w:rPr>
                <w:color w:val="000000"/>
                <w:sz w:val="20"/>
                <w:szCs w:val="20"/>
              </w:rPr>
              <w:t>CECSS</w:t>
            </w:r>
          </w:p>
        </w:tc>
      </w:tr>
      <w:tr w:rsidR="002A4E91" w:rsidRPr="00C026B0" w14:paraId="594106FA" w14:textId="77777777" w:rsidTr="00DF22E8">
        <w:trPr>
          <w:trHeight w:val="480"/>
          <w:jc w:val="center"/>
        </w:trPr>
        <w:tc>
          <w:tcPr>
            <w:tcW w:w="1261" w:type="dxa"/>
            <w:tcBorders>
              <w:top w:val="nil"/>
              <w:left w:val="nil"/>
              <w:bottom w:val="nil"/>
              <w:right w:val="nil"/>
            </w:tcBorders>
            <w:shd w:val="clear" w:color="000000" w:fill="FFFFFF"/>
            <w:vAlign w:val="center"/>
            <w:hideMark/>
          </w:tcPr>
          <w:p w14:paraId="7E540251" w14:textId="3D9199CE" w:rsidR="002A4E91" w:rsidRPr="00C026B0" w:rsidRDefault="002A4E91" w:rsidP="002A4E91">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77E9D3BC" w14:textId="17292992" w:rsidR="002A4E91" w:rsidRPr="00C026B0" w:rsidRDefault="002A4E91" w:rsidP="002A4E91">
            <w:pPr>
              <w:rPr>
                <w:color w:val="000000"/>
                <w:sz w:val="20"/>
                <w:szCs w:val="20"/>
              </w:rPr>
            </w:pPr>
            <w:r w:rsidRPr="00C026B0">
              <w:rPr>
                <w:color w:val="000000"/>
                <w:sz w:val="20"/>
                <w:szCs w:val="20"/>
              </w:rPr>
              <w:t xml:space="preserve">Janssen </w:t>
            </w:r>
            <w:r w:rsidR="002C07EA" w:rsidRPr="002C7FBC">
              <w:rPr>
                <w:i/>
                <w:color w:val="000000"/>
                <w:sz w:val="20"/>
                <w:szCs w:val="20"/>
              </w:rPr>
              <w:t>et al</w:t>
            </w:r>
            <w:r w:rsidR="002C07EA">
              <w:rPr>
                <w:color w:val="000000"/>
                <w:sz w:val="20"/>
                <w:szCs w:val="20"/>
              </w:rPr>
              <w:t>.</w:t>
            </w:r>
          </w:p>
        </w:tc>
        <w:tc>
          <w:tcPr>
            <w:tcW w:w="540" w:type="dxa"/>
            <w:tcBorders>
              <w:top w:val="nil"/>
              <w:left w:val="nil"/>
              <w:bottom w:val="nil"/>
              <w:right w:val="nil"/>
            </w:tcBorders>
            <w:shd w:val="clear" w:color="000000" w:fill="FFFFFF"/>
            <w:noWrap/>
            <w:vAlign w:val="center"/>
            <w:hideMark/>
          </w:tcPr>
          <w:p w14:paraId="606CCC4E" w14:textId="46CDBF8A" w:rsidR="002A4E91" w:rsidRPr="00C026B0" w:rsidRDefault="002A4E91" w:rsidP="002A4E91">
            <w:pPr>
              <w:jc w:val="right"/>
              <w:rPr>
                <w:color w:val="000000"/>
                <w:sz w:val="20"/>
                <w:szCs w:val="20"/>
              </w:rPr>
            </w:pPr>
            <w:r w:rsidRPr="00C026B0">
              <w:rPr>
                <w:color w:val="000000"/>
                <w:sz w:val="20"/>
                <w:szCs w:val="20"/>
              </w:rPr>
              <w:t>2006</w:t>
            </w:r>
          </w:p>
        </w:tc>
        <w:tc>
          <w:tcPr>
            <w:tcW w:w="2938" w:type="dxa"/>
            <w:tcBorders>
              <w:top w:val="nil"/>
              <w:left w:val="nil"/>
              <w:bottom w:val="nil"/>
              <w:right w:val="nil"/>
            </w:tcBorders>
            <w:shd w:val="clear" w:color="000000" w:fill="FFFFFF"/>
            <w:vAlign w:val="center"/>
            <w:hideMark/>
          </w:tcPr>
          <w:p w14:paraId="48E6B3A9" w14:textId="6D1259FC" w:rsidR="002A4E91" w:rsidRPr="00C026B0" w:rsidRDefault="002A4E91" w:rsidP="002A4E91">
            <w:pPr>
              <w:rPr>
                <w:i/>
                <w:iCs/>
                <w:color w:val="000000"/>
                <w:sz w:val="20"/>
                <w:szCs w:val="20"/>
                <w:lang w:val="en-US"/>
              </w:rPr>
            </w:pPr>
            <w:r w:rsidRPr="00C026B0">
              <w:rPr>
                <w:i/>
                <w:iCs/>
                <w:color w:val="000000"/>
                <w:sz w:val="20"/>
                <w:szCs w:val="20"/>
              </w:rPr>
              <w:t>COMFORTS</w:t>
            </w:r>
          </w:p>
        </w:tc>
        <w:tc>
          <w:tcPr>
            <w:tcW w:w="1275" w:type="dxa"/>
            <w:tcBorders>
              <w:top w:val="nil"/>
              <w:left w:val="nil"/>
              <w:bottom w:val="nil"/>
              <w:right w:val="nil"/>
            </w:tcBorders>
            <w:shd w:val="clear" w:color="000000" w:fill="FFFFFF"/>
            <w:noWrap/>
            <w:vAlign w:val="center"/>
            <w:hideMark/>
          </w:tcPr>
          <w:p w14:paraId="558746BD" w14:textId="16BB6833" w:rsidR="002A4E91" w:rsidRPr="00C026B0" w:rsidRDefault="002A4E91" w:rsidP="002A4E91">
            <w:pPr>
              <w:jc w:val="center"/>
              <w:rPr>
                <w:color w:val="000000"/>
                <w:sz w:val="20"/>
                <w:szCs w:val="20"/>
              </w:rPr>
            </w:pPr>
            <w:r w:rsidRPr="00C026B0">
              <w:rPr>
                <w:color w:val="000000"/>
                <w:sz w:val="20"/>
                <w:szCs w:val="20"/>
              </w:rPr>
              <w:t>COMFORTS</w:t>
            </w:r>
          </w:p>
        </w:tc>
        <w:tc>
          <w:tcPr>
            <w:tcW w:w="1219" w:type="dxa"/>
            <w:tcBorders>
              <w:top w:val="nil"/>
              <w:left w:val="nil"/>
              <w:bottom w:val="nil"/>
              <w:right w:val="nil"/>
            </w:tcBorders>
            <w:shd w:val="clear" w:color="000000" w:fill="FFFFFF"/>
            <w:vAlign w:val="center"/>
            <w:hideMark/>
          </w:tcPr>
          <w:p w14:paraId="41B1B387" w14:textId="44480E35" w:rsidR="002A4E91" w:rsidRPr="00C026B0" w:rsidRDefault="002A4E91" w:rsidP="002A4E91">
            <w:pPr>
              <w:jc w:val="center"/>
              <w:rPr>
                <w:color w:val="000000"/>
                <w:sz w:val="20"/>
                <w:szCs w:val="20"/>
              </w:rPr>
            </w:pPr>
            <w:r w:rsidRPr="00C026B0">
              <w:rPr>
                <w:color w:val="000000"/>
                <w:sz w:val="20"/>
                <w:szCs w:val="20"/>
              </w:rPr>
              <w:t>COMFORTS</w:t>
            </w:r>
          </w:p>
        </w:tc>
      </w:tr>
      <w:tr w:rsidR="002A4E91" w:rsidRPr="00C026B0" w14:paraId="16E77884" w14:textId="77777777" w:rsidTr="0016348E">
        <w:trPr>
          <w:trHeight w:val="480"/>
          <w:jc w:val="center"/>
        </w:trPr>
        <w:tc>
          <w:tcPr>
            <w:tcW w:w="1261" w:type="dxa"/>
            <w:tcBorders>
              <w:top w:val="nil"/>
              <w:left w:val="nil"/>
              <w:bottom w:val="nil"/>
              <w:right w:val="nil"/>
            </w:tcBorders>
            <w:shd w:val="clear" w:color="000000" w:fill="FFFFFF"/>
            <w:vAlign w:val="center"/>
            <w:hideMark/>
          </w:tcPr>
          <w:p w14:paraId="5410B2FF" w14:textId="47A67308" w:rsidR="002A4E91" w:rsidRPr="00C026B0" w:rsidRDefault="002A4E91" w:rsidP="002A4E91">
            <w:pPr>
              <w:rPr>
                <w:color w:val="000000"/>
                <w:sz w:val="20"/>
                <w:szCs w:val="20"/>
              </w:rPr>
            </w:pPr>
            <w:r w:rsidRPr="00C026B0">
              <w:rPr>
                <w:color w:val="000000"/>
                <w:sz w:val="20"/>
                <w:szCs w:val="20"/>
              </w:rPr>
              <w:t>Holanda</w:t>
            </w:r>
          </w:p>
        </w:tc>
        <w:tc>
          <w:tcPr>
            <w:tcW w:w="1476" w:type="dxa"/>
            <w:tcBorders>
              <w:top w:val="nil"/>
              <w:left w:val="nil"/>
              <w:bottom w:val="nil"/>
              <w:right w:val="nil"/>
            </w:tcBorders>
            <w:shd w:val="clear" w:color="000000" w:fill="FFFFFF"/>
            <w:vAlign w:val="center"/>
            <w:hideMark/>
          </w:tcPr>
          <w:p w14:paraId="1FAFC891" w14:textId="74A92ED1" w:rsidR="002A4E91" w:rsidRPr="00C026B0" w:rsidRDefault="002A4E91" w:rsidP="002A4E91">
            <w:pPr>
              <w:rPr>
                <w:color w:val="000000"/>
                <w:sz w:val="20"/>
                <w:szCs w:val="20"/>
              </w:rPr>
            </w:pPr>
            <w:r w:rsidRPr="00C026B0">
              <w:rPr>
                <w:color w:val="000000"/>
                <w:sz w:val="20"/>
                <w:szCs w:val="20"/>
              </w:rPr>
              <w:t xml:space="preserve">Wiegers </w:t>
            </w:r>
          </w:p>
        </w:tc>
        <w:tc>
          <w:tcPr>
            <w:tcW w:w="540" w:type="dxa"/>
            <w:tcBorders>
              <w:top w:val="nil"/>
              <w:left w:val="nil"/>
              <w:bottom w:val="nil"/>
              <w:right w:val="nil"/>
            </w:tcBorders>
            <w:shd w:val="clear" w:color="000000" w:fill="FFFFFF"/>
            <w:noWrap/>
            <w:vAlign w:val="center"/>
            <w:hideMark/>
          </w:tcPr>
          <w:p w14:paraId="35AE2AAF" w14:textId="5F8772B8" w:rsidR="002A4E91" w:rsidRPr="00C026B0" w:rsidRDefault="002A4E91" w:rsidP="002A4E91">
            <w:pPr>
              <w:jc w:val="right"/>
              <w:rPr>
                <w:color w:val="000000"/>
                <w:sz w:val="20"/>
                <w:szCs w:val="20"/>
              </w:rPr>
            </w:pPr>
            <w:r w:rsidRPr="00C026B0">
              <w:rPr>
                <w:color w:val="000000"/>
                <w:sz w:val="20"/>
                <w:szCs w:val="20"/>
              </w:rPr>
              <w:t>2009</w:t>
            </w:r>
          </w:p>
        </w:tc>
        <w:tc>
          <w:tcPr>
            <w:tcW w:w="2938" w:type="dxa"/>
            <w:tcBorders>
              <w:top w:val="nil"/>
              <w:left w:val="nil"/>
              <w:bottom w:val="nil"/>
              <w:right w:val="nil"/>
            </w:tcBorders>
            <w:shd w:val="clear" w:color="000000" w:fill="FFFFFF"/>
            <w:vAlign w:val="center"/>
            <w:hideMark/>
          </w:tcPr>
          <w:p w14:paraId="75A84467" w14:textId="0735AB31" w:rsidR="002A4E91" w:rsidRPr="00C026B0" w:rsidRDefault="002A4E91" w:rsidP="002A4E91">
            <w:pPr>
              <w:rPr>
                <w:i/>
                <w:iCs/>
                <w:color w:val="000000"/>
                <w:sz w:val="20"/>
                <w:szCs w:val="20"/>
                <w:lang w:val="en-US"/>
              </w:rPr>
            </w:pPr>
            <w:r w:rsidRPr="00C026B0">
              <w:rPr>
                <w:i/>
                <w:iCs/>
                <w:color w:val="000000"/>
                <w:sz w:val="20"/>
                <w:szCs w:val="20"/>
              </w:rPr>
              <w:t>Consumer Quality Index</w:t>
            </w:r>
          </w:p>
        </w:tc>
        <w:tc>
          <w:tcPr>
            <w:tcW w:w="1275" w:type="dxa"/>
            <w:tcBorders>
              <w:top w:val="nil"/>
              <w:left w:val="nil"/>
              <w:bottom w:val="nil"/>
              <w:right w:val="nil"/>
            </w:tcBorders>
            <w:shd w:val="clear" w:color="000000" w:fill="FFFFFF"/>
            <w:noWrap/>
            <w:vAlign w:val="center"/>
            <w:hideMark/>
          </w:tcPr>
          <w:p w14:paraId="53551289" w14:textId="461671FA" w:rsidR="002A4E91" w:rsidRPr="00C026B0" w:rsidRDefault="002A4E91" w:rsidP="002A4E91">
            <w:pPr>
              <w:jc w:val="center"/>
              <w:rPr>
                <w:color w:val="000000"/>
                <w:sz w:val="20"/>
                <w:szCs w:val="20"/>
              </w:rPr>
            </w:pPr>
            <w:r w:rsidRPr="00C026B0">
              <w:rPr>
                <w:color w:val="000000"/>
                <w:sz w:val="20"/>
                <w:szCs w:val="20"/>
              </w:rPr>
              <w:t>CQI</w:t>
            </w:r>
          </w:p>
        </w:tc>
        <w:tc>
          <w:tcPr>
            <w:tcW w:w="1219" w:type="dxa"/>
            <w:tcBorders>
              <w:top w:val="nil"/>
              <w:left w:val="nil"/>
              <w:bottom w:val="nil"/>
              <w:right w:val="nil"/>
            </w:tcBorders>
            <w:shd w:val="clear" w:color="000000" w:fill="FFFFFF"/>
            <w:vAlign w:val="center"/>
            <w:hideMark/>
          </w:tcPr>
          <w:p w14:paraId="01B4FA00" w14:textId="5C674D6B" w:rsidR="002A4E91" w:rsidRPr="00C026B0" w:rsidRDefault="002A4E91" w:rsidP="002A4E91">
            <w:pPr>
              <w:jc w:val="center"/>
              <w:rPr>
                <w:color w:val="000000"/>
                <w:sz w:val="20"/>
                <w:szCs w:val="20"/>
              </w:rPr>
            </w:pPr>
            <w:r w:rsidRPr="00C026B0">
              <w:rPr>
                <w:color w:val="000000"/>
                <w:sz w:val="20"/>
                <w:szCs w:val="20"/>
              </w:rPr>
              <w:t>CQI</w:t>
            </w:r>
          </w:p>
        </w:tc>
      </w:tr>
      <w:tr w:rsidR="002A4E91" w:rsidRPr="00C026B0" w14:paraId="1E7D4EED" w14:textId="77777777" w:rsidTr="00DF22E8">
        <w:trPr>
          <w:trHeight w:val="780"/>
          <w:jc w:val="center"/>
        </w:trPr>
        <w:tc>
          <w:tcPr>
            <w:tcW w:w="1261" w:type="dxa"/>
            <w:tcBorders>
              <w:top w:val="nil"/>
              <w:left w:val="nil"/>
              <w:bottom w:val="nil"/>
              <w:right w:val="nil"/>
            </w:tcBorders>
            <w:shd w:val="clear" w:color="000000" w:fill="FFFFFF"/>
            <w:vAlign w:val="center"/>
            <w:hideMark/>
          </w:tcPr>
          <w:p w14:paraId="70177CF8" w14:textId="04BEA8EB" w:rsidR="002A4E91" w:rsidRPr="00C026B0" w:rsidRDefault="002A4E91" w:rsidP="002A4E91">
            <w:pPr>
              <w:rPr>
                <w:color w:val="000000"/>
                <w:sz w:val="20"/>
                <w:szCs w:val="20"/>
              </w:rPr>
            </w:pPr>
            <w:r w:rsidRPr="00C026B0">
              <w:rPr>
                <w:color w:val="000000"/>
                <w:sz w:val="20"/>
                <w:szCs w:val="20"/>
              </w:rPr>
              <w:lastRenderedPageBreak/>
              <w:t>Portugal</w:t>
            </w:r>
          </w:p>
        </w:tc>
        <w:tc>
          <w:tcPr>
            <w:tcW w:w="1476" w:type="dxa"/>
            <w:tcBorders>
              <w:top w:val="nil"/>
              <w:left w:val="nil"/>
              <w:bottom w:val="nil"/>
              <w:right w:val="nil"/>
            </w:tcBorders>
            <w:shd w:val="clear" w:color="000000" w:fill="FFFFFF"/>
            <w:vAlign w:val="center"/>
            <w:hideMark/>
          </w:tcPr>
          <w:p w14:paraId="50221CC8" w14:textId="6D0B2BFC" w:rsidR="002A4E91" w:rsidRPr="00C026B0" w:rsidRDefault="002A4E91" w:rsidP="002A4E91">
            <w:pPr>
              <w:rPr>
                <w:color w:val="000000"/>
                <w:sz w:val="20"/>
                <w:szCs w:val="20"/>
              </w:rPr>
            </w:pPr>
            <w:r w:rsidRPr="00C026B0">
              <w:rPr>
                <w:color w:val="000000"/>
                <w:sz w:val="20"/>
                <w:szCs w:val="20"/>
              </w:rPr>
              <w:t xml:space="preserve">Cerqueira </w:t>
            </w:r>
          </w:p>
        </w:tc>
        <w:tc>
          <w:tcPr>
            <w:tcW w:w="540" w:type="dxa"/>
            <w:tcBorders>
              <w:top w:val="nil"/>
              <w:left w:val="nil"/>
              <w:bottom w:val="nil"/>
              <w:right w:val="nil"/>
            </w:tcBorders>
            <w:shd w:val="clear" w:color="000000" w:fill="FFFFFF"/>
            <w:noWrap/>
            <w:vAlign w:val="center"/>
            <w:hideMark/>
          </w:tcPr>
          <w:p w14:paraId="47B70F6E" w14:textId="75E0EF1A" w:rsidR="002A4E91" w:rsidRPr="00C026B0" w:rsidRDefault="002A4E91" w:rsidP="002A4E91">
            <w:pPr>
              <w:jc w:val="right"/>
              <w:rPr>
                <w:color w:val="000000"/>
                <w:sz w:val="20"/>
                <w:szCs w:val="20"/>
              </w:rPr>
            </w:pPr>
            <w:r w:rsidRPr="00C026B0">
              <w:rPr>
                <w:color w:val="000000"/>
                <w:sz w:val="20"/>
                <w:szCs w:val="20"/>
              </w:rPr>
              <w:t>2012</w:t>
            </w:r>
          </w:p>
        </w:tc>
        <w:tc>
          <w:tcPr>
            <w:tcW w:w="2938" w:type="dxa"/>
            <w:tcBorders>
              <w:top w:val="nil"/>
              <w:left w:val="nil"/>
              <w:bottom w:val="nil"/>
              <w:right w:val="nil"/>
            </w:tcBorders>
            <w:shd w:val="clear" w:color="000000" w:fill="FFFFFF"/>
            <w:vAlign w:val="center"/>
            <w:hideMark/>
          </w:tcPr>
          <w:p w14:paraId="54D7C294" w14:textId="5DF4510D" w:rsidR="002A4E91" w:rsidRPr="00C026B0" w:rsidRDefault="002A4E91" w:rsidP="002A4E91">
            <w:pPr>
              <w:rPr>
                <w:i/>
                <w:iCs/>
                <w:color w:val="000000"/>
                <w:sz w:val="20"/>
                <w:szCs w:val="20"/>
                <w:lang w:val="en-US"/>
              </w:rPr>
            </w:pPr>
            <w:r w:rsidRPr="00C026B0">
              <w:rPr>
                <w:i/>
                <w:iCs/>
                <w:color w:val="000000"/>
                <w:sz w:val="20"/>
                <w:szCs w:val="20"/>
              </w:rPr>
              <w:t>Questionário Europep</w:t>
            </w:r>
          </w:p>
        </w:tc>
        <w:tc>
          <w:tcPr>
            <w:tcW w:w="1275" w:type="dxa"/>
            <w:tcBorders>
              <w:top w:val="nil"/>
              <w:left w:val="nil"/>
              <w:bottom w:val="nil"/>
              <w:right w:val="nil"/>
            </w:tcBorders>
            <w:shd w:val="clear" w:color="000000" w:fill="FFFFFF"/>
            <w:noWrap/>
            <w:vAlign w:val="center"/>
            <w:hideMark/>
          </w:tcPr>
          <w:p w14:paraId="74509CE0" w14:textId="395C0D97" w:rsidR="002A4E91" w:rsidRPr="00C026B0" w:rsidRDefault="002A4E91" w:rsidP="002A4E91">
            <w:pPr>
              <w:jc w:val="center"/>
              <w:rPr>
                <w:color w:val="000000"/>
                <w:sz w:val="20"/>
                <w:szCs w:val="20"/>
              </w:rPr>
            </w:pPr>
            <w:r w:rsidRPr="00C026B0">
              <w:rPr>
                <w:color w:val="000000"/>
                <w:sz w:val="20"/>
                <w:szCs w:val="20"/>
              </w:rPr>
              <w:t>Europep</w:t>
            </w:r>
          </w:p>
        </w:tc>
        <w:tc>
          <w:tcPr>
            <w:tcW w:w="1219" w:type="dxa"/>
            <w:tcBorders>
              <w:top w:val="nil"/>
              <w:left w:val="nil"/>
              <w:bottom w:val="nil"/>
              <w:right w:val="nil"/>
            </w:tcBorders>
            <w:shd w:val="clear" w:color="000000" w:fill="FFFFFF"/>
            <w:vAlign w:val="center"/>
            <w:hideMark/>
          </w:tcPr>
          <w:p w14:paraId="539F39E8" w14:textId="6EA6DE0C" w:rsidR="002A4E91" w:rsidRPr="00C026B0" w:rsidRDefault="002A4E91" w:rsidP="002A4E91">
            <w:pPr>
              <w:jc w:val="center"/>
              <w:rPr>
                <w:color w:val="000000"/>
                <w:sz w:val="20"/>
                <w:szCs w:val="20"/>
              </w:rPr>
            </w:pPr>
            <w:r w:rsidRPr="00C026B0">
              <w:rPr>
                <w:color w:val="000000"/>
                <w:sz w:val="20"/>
                <w:szCs w:val="20"/>
              </w:rPr>
              <w:t>Europep</w:t>
            </w:r>
          </w:p>
        </w:tc>
      </w:tr>
      <w:tr w:rsidR="002A4E91" w:rsidRPr="00C026B0" w14:paraId="71D7991A" w14:textId="77777777" w:rsidTr="00DF22E8">
        <w:trPr>
          <w:trHeight w:val="690"/>
          <w:jc w:val="center"/>
        </w:trPr>
        <w:tc>
          <w:tcPr>
            <w:tcW w:w="1261" w:type="dxa"/>
            <w:tcBorders>
              <w:top w:val="nil"/>
              <w:left w:val="nil"/>
              <w:bottom w:val="nil"/>
              <w:right w:val="nil"/>
            </w:tcBorders>
            <w:shd w:val="clear" w:color="000000" w:fill="FFFFFF"/>
            <w:vAlign w:val="center"/>
            <w:hideMark/>
          </w:tcPr>
          <w:p w14:paraId="50173830" w14:textId="522004D3" w:rsidR="002A4E91" w:rsidRPr="00C026B0" w:rsidRDefault="002A4E91" w:rsidP="002A4E91">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25D36095" w14:textId="2E2B8F93" w:rsidR="002A4E91" w:rsidRPr="00C026B0" w:rsidRDefault="002A4E91" w:rsidP="002A4E91">
            <w:pPr>
              <w:rPr>
                <w:color w:val="000000"/>
                <w:sz w:val="20"/>
                <w:szCs w:val="20"/>
              </w:rPr>
            </w:pPr>
            <w:r w:rsidRPr="00C026B0">
              <w:rPr>
                <w:color w:val="000000"/>
                <w:sz w:val="20"/>
                <w:szCs w:val="20"/>
              </w:rPr>
              <w:t>Nahm, Helen</w:t>
            </w:r>
          </w:p>
        </w:tc>
        <w:tc>
          <w:tcPr>
            <w:tcW w:w="540" w:type="dxa"/>
            <w:tcBorders>
              <w:top w:val="nil"/>
              <w:left w:val="nil"/>
              <w:bottom w:val="nil"/>
              <w:right w:val="nil"/>
            </w:tcBorders>
            <w:shd w:val="clear" w:color="000000" w:fill="FFFFFF"/>
            <w:noWrap/>
            <w:vAlign w:val="center"/>
            <w:hideMark/>
          </w:tcPr>
          <w:p w14:paraId="392CF11F" w14:textId="3E7AF9DC" w:rsidR="002A4E91" w:rsidRPr="00C026B0" w:rsidRDefault="002A4E91" w:rsidP="002A4E91">
            <w:pPr>
              <w:jc w:val="right"/>
              <w:rPr>
                <w:color w:val="000000"/>
                <w:sz w:val="20"/>
                <w:szCs w:val="20"/>
              </w:rPr>
            </w:pPr>
            <w:r w:rsidRPr="00C026B0">
              <w:rPr>
                <w:color w:val="000000"/>
                <w:sz w:val="20"/>
                <w:szCs w:val="20"/>
              </w:rPr>
              <w:t>1950</w:t>
            </w:r>
          </w:p>
        </w:tc>
        <w:tc>
          <w:tcPr>
            <w:tcW w:w="2938" w:type="dxa"/>
            <w:tcBorders>
              <w:top w:val="nil"/>
              <w:left w:val="nil"/>
              <w:bottom w:val="nil"/>
              <w:right w:val="nil"/>
            </w:tcBorders>
            <w:shd w:val="clear" w:color="000000" w:fill="FFFFFF"/>
            <w:vAlign w:val="center"/>
            <w:hideMark/>
          </w:tcPr>
          <w:p w14:paraId="0C2B068F" w14:textId="65A22ABF" w:rsidR="002A4E91" w:rsidRPr="00C026B0" w:rsidRDefault="002A4E91" w:rsidP="002A4E91">
            <w:pPr>
              <w:rPr>
                <w:i/>
                <w:iCs/>
                <w:color w:val="000000"/>
                <w:sz w:val="20"/>
                <w:szCs w:val="20"/>
                <w:lang w:val="en-US"/>
              </w:rPr>
            </w:pPr>
            <w:r w:rsidRPr="00C026B0">
              <w:rPr>
                <w:i/>
                <w:iCs/>
                <w:color w:val="000000"/>
                <w:sz w:val="20"/>
                <w:szCs w:val="20"/>
              </w:rPr>
              <w:t xml:space="preserve">Hoppock Job </w:t>
            </w:r>
          </w:p>
        </w:tc>
        <w:tc>
          <w:tcPr>
            <w:tcW w:w="1275" w:type="dxa"/>
            <w:tcBorders>
              <w:top w:val="nil"/>
              <w:left w:val="nil"/>
              <w:bottom w:val="nil"/>
              <w:right w:val="nil"/>
            </w:tcBorders>
            <w:shd w:val="clear" w:color="000000" w:fill="FFFFFF"/>
            <w:noWrap/>
            <w:vAlign w:val="center"/>
            <w:hideMark/>
          </w:tcPr>
          <w:p w14:paraId="69A75CAF" w14:textId="7D37C8D1" w:rsidR="002A4E91" w:rsidRPr="00C026B0" w:rsidRDefault="002A4E91" w:rsidP="002A4E91">
            <w:pPr>
              <w:jc w:val="center"/>
              <w:rPr>
                <w:color w:val="000000"/>
                <w:sz w:val="20"/>
                <w:szCs w:val="20"/>
              </w:rPr>
            </w:pPr>
            <w:r w:rsidRPr="00C026B0">
              <w:rPr>
                <w:color w:val="000000"/>
                <w:sz w:val="20"/>
                <w:szCs w:val="20"/>
              </w:rPr>
              <w:t>Hoppock Job</w:t>
            </w:r>
          </w:p>
        </w:tc>
        <w:tc>
          <w:tcPr>
            <w:tcW w:w="1219" w:type="dxa"/>
            <w:tcBorders>
              <w:top w:val="nil"/>
              <w:left w:val="nil"/>
              <w:bottom w:val="nil"/>
              <w:right w:val="nil"/>
            </w:tcBorders>
            <w:shd w:val="clear" w:color="000000" w:fill="FFFFFF"/>
            <w:vAlign w:val="center"/>
            <w:hideMark/>
          </w:tcPr>
          <w:p w14:paraId="549BA361" w14:textId="435BD1E0" w:rsidR="002A4E91" w:rsidRPr="00C026B0" w:rsidRDefault="002A4E91" w:rsidP="002A4E91">
            <w:pPr>
              <w:jc w:val="center"/>
              <w:rPr>
                <w:color w:val="000000"/>
                <w:sz w:val="20"/>
                <w:szCs w:val="20"/>
              </w:rPr>
            </w:pPr>
            <w:r w:rsidRPr="00C026B0">
              <w:rPr>
                <w:color w:val="000000"/>
                <w:sz w:val="20"/>
                <w:szCs w:val="20"/>
              </w:rPr>
              <w:t> </w:t>
            </w:r>
          </w:p>
        </w:tc>
      </w:tr>
      <w:tr w:rsidR="002A4E91" w:rsidRPr="00C026B0" w14:paraId="58185DF4" w14:textId="77777777" w:rsidTr="00DF22E8">
        <w:trPr>
          <w:trHeight w:val="480"/>
          <w:jc w:val="center"/>
        </w:trPr>
        <w:tc>
          <w:tcPr>
            <w:tcW w:w="1261" w:type="dxa"/>
            <w:tcBorders>
              <w:top w:val="nil"/>
              <w:left w:val="nil"/>
              <w:bottom w:val="nil"/>
              <w:right w:val="nil"/>
            </w:tcBorders>
            <w:shd w:val="clear" w:color="000000" w:fill="FFFFFF"/>
            <w:vAlign w:val="center"/>
            <w:hideMark/>
          </w:tcPr>
          <w:p w14:paraId="03CEFB67" w14:textId="7846BE06" w:rsidR="002A4E91" w:rsidRPr="00C026B0" w:rsidRDefault="002A4E91" w:rsidP="002A4E91">
            <w:pPr>
              <w:rPr>
                <w:color w:val="000000"/>
                <w:sz w:val="20"/>
                <w:szCs w:val="20"/>
              </w:rPr>
            </w:pPr>
            <w:r w:rsidRPr="00C026B0">
              <w:rPr>
                <w:color w:val="000000"/>
                <w:sz w:val="20"/>
                <w:szCs w:val="20"/>
              </w:rPr>
              <w:t>Austrália</w:t>
            </w:r>
          </w:p>
        </w:tc>
        <w:tc>
          <w:tcPr>
            <w:tcW w:w="1476" w:type="dxa"/>
            <w:tcBorders>
              <w:top w:val="nil"/>
              <w:left w:val="nil"/>
              <w:bottom w:val="nil"/>
              <w:right w:val="nil"/>
            </w:tcBorders>
            <w:shd w:val="clear" w:color="000000" w:fill="FFFFFF"/>
            <w:vAlign w:val="center"/>
            <w:hideMark/>
          </w:tcPr>
          <w:p w14:paraId="368F4921" w14:textId="24E1CC87" w:rsidR="002A4E91" w:rsidRPr="00C026B0" w:rsidRDefault="002A4E91" w:rsidP="002A4E91">
            <w:pPr>
              <w:rPr>
                <w:color w:val="000000"/>
                <w:sz w:val="20"/>
                <w:szCs w:val="20"/>
              </w:rPr>
            </w:pPr>
            <w:r w:rsidRPr="00C026B0">
              <w:rPr>
                <w:color w:val="000000"/>
                <w:sz w:val="20"/>
                <w:szCs w:val="20"/>
              </w:rPr>
              <w:t xml:space="preserve">Desborough </w:t>
            </w:r>
            <w:r w:rsidR="002C07EA" w:rsidRPr="002C7FBC">
              <w:rPr>
                <w:i/>
                <w:color w:val="000000"/>
                <w:sz w:val="20"/>
                <w:szCs w:val="20"/>
              </w:rPr>
              <w:t>et al</w:t>
            </w:r>
            <w:r w:rsidR="002C07EA">
              <w:rPr>
                <w:color w:val="000000"/>
                <w:sz w:val="20"/>
                <w:szCs w:val="20"/>
              </w:rPr>
              <w:t>.</w:t>
            </w:r>
          </w:p>
        </w:tc>
        <w:tc>
          <w:tcPr>
            <w:tcW w:w="540" w:type="dxa"/>
            <w:tcBorders>
              <w:top w:val="nil"/>
              <w:left w:val="nil"/>
              <w:bottom w:val="nil"/>
              <w:right w:val="nil"/>
            </w:tcBorders>
            <w:shd w:val="clear" w:color="000000" w:fill="FFFFFF"/>
            <w:noWrap/>
            <w:vAlign w:val="center"/>
            <w:hideMark/>
          </w:tcPr>
          <w:p w14:paraId="31F53EFF" w14:textId="4A1FCD1C" w:rsidR="002A4E91" w:rsidRPr="00C026B0" w:rsidRDefault="002A4E91" w:rsidP="002A4E91">
            <w:pPr>
              <w:jc w:val="right"/>
              <w:rPr>
                <w:color w:val="000000"/>
                <w:sz w:val="20"/>
                <w:szCs w:val="20"/>
              </w:rPr>
            </w:pPr>
            <w:r w:rsidRPr="00C026B0">
              <w:rPr>
                <w:color w:val="000000"/>
                <w:sz w:val="20"/>
                <w:szCs w:val="20"/>
              </w:rPr>
              <w:t>2013</w:t>
            </w:r>
          </w:p>
        </w:tc>
        <w:tc>
          <w:tcPr>
            <w:tcW w:w="2938" w:type="dxa"/>
            <w:tcBorders>
              <w:top w:val="nil"/>
              <w:left w:val="nil"/>
              <w:bottom w:val="nil"/>
              <w:right w:val="nil"/>
            </w:tcBorders>
            <w:shd w:val="clear" w:color="000000" w:fill="FFFFFF"/>
            <w:vAlign w:val="center"/>
            <w:hideMark/>
          </w:tcPr>
          <w:p w14:paraId="287E8578" w14:textId="16D38739" w:rsidR="002A4E91" w:rsidRPr="00C026B0" w:rsidRDefault="002A4E91" w:rsidP="002A4E91">
            <w:pPr>
              <w:rPr>
                <w:i/>
                <w:iCs/>
                <w:color w:val="000000"/>
                <w:sz w:val="20"/>
                <w:szCs w:val="20"/>
                <w:lang w:val="en-US"/>
              </w:rPr>
            </w:pPr>
            <w:r w:rsidRPr="00C026B0">
              <w:rPr>
                <w:i/>
                <w:iCs/>
                <w:color w:val="000000"/>
                <w:sz w:val="20"/>
                <w:szCs w:val="20"/>
                <w:lang w:val="en-US"/>
              </w:rPr>
              <w:t>Patient Enablement and Satisfaction Survey (PESS)</w:t>
            </w:r>
          </w:p>
        </w:tc>
        <w:tc>
          <w:tcPr>
            <w:tcW w:w="1275" w:type="dxa"/>
            <w:tcBorders>
              <w:top w:val="nil"/>
              <w:left w:val="nil"/>
              <w:bottom w:val="nil"/>
              <w:right w:val="nil"/>
            </w:tcBorders>
            <w:shd w:val="clear" w:color="000000" w:fill="FFFFFF"/>
            <w:vAlign w:val="center"/>
            <w:hideMark/>
          </w:tcPr>
          <w:p w14:paraId="18D3155A" w14:textId="6B90E148" w:rsidR="002A4E91" w:rsidRPr="00C026B0" w:rsidRDefault="002A4E91" w:rsidP="002A4E91">
            <w:pPr>
              <w:jc w:val="center"/>
              <w:rPr>
                <w:color w:val="000000"/>
                <w:sz w:val="20"/>
                <w:szCs w:val="20"/>
              </w:rPr>
            </w:pPr>
            <w:r w:rsidRPr="00C026B0">
              <w:rPr>
                <w:color w:val="000000"/>
                <w:sz w:val="20"/>
                <w:szCs w:val="20"/>
              </w:rPr>
              <w:t>PESS</w:t>
            </w:r>
          </w:p>
        </w:tc>
        <w:tc>
          <w:tcPr>
            <w:tcW w:w="1219" w:type="dxa"/>
            <w:tcBorders>
              <w:top w:val="nil"/>
              <w:left w:val="nil"/>
              <w:bottom w:val="nil"/>
              <w:right w:val="nil"/>
            </w:tcBorders>
            <w:shd w:val="clear" w:color="000000" w:fill="FFFFFF"/>
            <w:vAlign w:val="center"/>
            <w:hideMark/>
          </w:tcPr>
          <w:p w14:paraId="74E6DF7B" w14:textId="44BE046A" w:rsidR="002A4E91" w:rsidRPr="00C026B0" w:rsidRDefault="002A4E91" w:rsidP="002A4E91">
            <w:pPr>
              <w:jc w:val="center"/>
              <w:rPr>
                <w:color w:val="000000"/>
                <w:sz w:val="20"/>
                <w:szCs w:val="20"/>
              </w:rPr>
            </w:pPr>
            <w:r w:rsidRPr="00C026B0">
              <w:rPr>
                <w:color w:val="000000"/>
                <w:sz w:val="20"/>
                <w:szCs w:val="20"/>
              </w:rPr>
              <w:t> </w:t>
            </w:r>
          </w:p>
        </w:tc>
      </w:tr>
      <w:tr w:rsidR="002A4E91" w:rsidRPr="00C026B0" w14:paraId="4D729D97" w14:textId="77777777" w:rsidTr="00DF22E8">
        <w:trPr>
          <w:trHeight w:val="480"/>
          <w:jc w:val="center"/>
        </w:trPr>
        <w:tc>
          <w:tcPr>
            <w:tcW w:w="1261" w:type="dxa"/>
            <w:tcBorders>
              <w:top w:val="nil"/>
              <w:left w:val="nil"/>
              <w:bottom w:val="nil"/>
              <w:right w:val="nil"/>
            </w:tcBorders>
            <w:shd w:val="clear" w:color="000000" w:fill="FFFFFF"/>
            <w:vAlign w:val="center"/>
            <w:hideMark/>
          </w:tcPr>
          <w:p w14:paraId="4B4B4154" w14:textId="743ED308" w:rsidR="002A4E91" w:rsidRPr="00C026B0" w:rsidRDefault="002A4E91" w:rsidP="002A4E91">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21160B7C" w14:textId="5267082D" w:rsidR="002A4E91" w:rsidRPr="00C026B0" w:rsidRDefault="002A4E91" w:rsidP="002A4E91">
            <w:pPr>
              <w:rPr>
                <w:color w:val="000000"/>
                <w:sz w:val="20"/>
                <w:szCs w:val="20"/>
              </w:rPr>
            </w:pPr>
            <w:r w:rsidRPr="00C026B0">
              <w:rPr>
                <w:color w:val="000000"/>
                <w:sz w:val="20"/>
                <w:szCs w:val="20"/>
              </w:rPr>
              <w:t xml:space="preserve">Dozier </w:t>
            </w:r>
            <w:r w:rsidR="002C07EA" w:rsidRPr="002C7FBC">
              <w:rPr>
                <w:i/>
                <w:color w:val="000000"/>
                <w:sz w:val="20"/>
                <w:szCs w:val="20"/>
              </w:rPr>
              <w:t>et al</w:t>
            </w:r>
            <w:r w:rsidR="002C07EA">
              <w:rPr>
                <w:color w:val="000000"/>
                <w:sz w:val="20"/>
                <w:szCs w:val="20"/>
              </w:rPr>
              <w:t>.</w:t>
            </w:r>
          </w:p>
        </w:tc>
        <w:tc>
          <w:tcPr>
            <w:tcW w:w="540" w:type="dxa"/>
            <w:tcBorders>
              <w:top w:val="nil"/>
              <w:left w:val="nil"/>
              <w:bottom w:val="nil"/>
              <w:right w:val="nil"/>
            </w:tcBorders>
            <w:shd w:val="clear" w:color="000000" w:fill="FFFFFF"/>
            <w:noWrap/>
            <w:vAlign w:val="center"/>
            <w:hideMark/>
          </w:tcPr>
          <w:p w14:paraId="65C350F6" w14:textId="411773F4" w:rsidR="002A4E91" w:rsidRPr="00C026B0" w:rsidRDefault="002A4E91" w:rsidP="002A4E91">
            <w:pPr>
              <w:jc w:val="right"/>
              <w:rPr>
                <w:color w:val="000000"/>
                <w:sz w:val="20"/>
                <w:szCs w:val="20"/>
              </w:rPr>
            </w:pPr>
            <w:r w:rsidRPr="00C026B0">
              <w:rPr>
                <w:color w:val="000000"/>
                <w:sz w:val="20"/>
                <w:szCs w:val="20"/>
              </w:rPr>
              <w:t>2001</w:t>
            </w:r>
          </w:p>
        </w:tc>
        <w:tc>
          <w:tcPr>
            <w:tcW w:w="2938" w:type="dxa"/>
            <w:tcBorders>
              <w:top w:val="nil"/>
              <w:left w:val="nil"/>
              <w:bottom w:val="nil"/>
              <w:right w:val="nil"/>
            </w:tcBorders>
            <w:shd w:val="clear" w:color="000000" w:fill="FFFFFF"/>
            <w:vAlign w:val="center"/>
            <w:hideMark/>
          </w:tcPr>
          <w:p w14:paraId="1105E10F" w14:textId="09FF6EC8" w:rsidR="002A4E91" w:rsidRPr="00C026B0" w:rsidRDefault="002A4E91" w:rsidP="002A4E91">
            <w:pPr>
              <w:rPr>
                <w:i/>
                <w:iCs/>
                <w:color w:val="000000"/>
                <w:sz w:val="20"/>
                <w:szCs w:val="20"/>
                <w:lang w:val="en-US"/>
              </w:rPr>
            </w:pPr>
            <w:r w:rsidRPr="00C026B0">
              <w:rPr>
                <w:i/>
                <w:iCs/>
                <w:color w:val="000000"/>
                <w:sz w:val="20"/>
                <w:szCs w:val="20"/>
                <w:lang w:val="en-US"/>
              </w:rPr>
              <w:t>Patient perception of Hospital Experience With Nursing</w:t>
            </w:r>
          </w:p>
        </w:tc>
        <w:tc>
          <w:tcPr>
            <w:tcW w:w="1275" w:type="dxa"/>
            <w:tcBorders>
              <w:top w:val="nil"/>
              <w:left w:val="nil"/>
              <w:bottom w:val="nil"/>
              <w:right w:val="nil"/>
            </w:tcBorders>
            <w:shd w:val="clear" w:color="000000" w:fill="FFFFFF"/>
            <w:noWrap/>
            <w:vAlign w:val="center"/>
            <w:hideMark/>
          </w:tcPr>
          <w:p w14:paraId="2997C14F" w14:textId="4FD7D8C5" w:rsidR="002A4E91" w:rsidRPr="00C026B0" w:rsidRDefault="002A4E91" w:rsidP="002A4E91">
            <w:pPr>
              <w:jc w:val="center"/>
              <w:rPr>
                <w:color w:val="000000"/>
                <w:sz w:val="20"/>
                <w:szCs w:val="20"/>
              </w:rPr>
            </w:pPr>
            <w:r w:rsidRPr="00C026B0">
              <w:rPr>
                <w:color w:val="000000"/>
                <w:sz w:val="20"/>
                <w:szCs w:val="20"/>
              </w:rPr>
              <w:t>PPHEN</w:t>
            </w:r>
          </w:p>
        </w:tc>
        <w:tc>
          <w:tcPr>
            <w:tcW w:w="1219" w:type="dxa"/>
            <w:tcBorders>
              <w:top w:val="nil"/>
              <w:left w:val="nil"/>
              <w:bottom w:val="nil"/>
              <w:right w:val="nil"/>
            </w:tcBorders>
            <w:shd w:val="clear" w:color="000000" w:fill="FFFFFF"/>
            <w:vAlign w:val="center"/>
            <w:hideMark/>
          </w:tcPr>
          <w:p w14:paraId="3DDFCAC4" w14:textId="7A3D37E7" w:rsidR="002A4E91" w:rsidRPr="00C026B0" w:rsidRDefault="002A4E91" w:rsidP="002A4E91">
            <w:pPr>
              <w:jc w:val="center"/>
              <w:rPr>
                <w:color w:val="000000"/>
                <w:sz w:val="20"/>
                <w:szCs w:val="20"/>
              </w:rPr>
            </w:pPr>
            <w:r w:rsidRPr="00C026B0">
              <w:rPr>
                <w:color w:val="000000"/>
                <w:sz w:val="20"/>
                <w:szCs w:val="20"/>
              </w:rPr>
              <w:t>PPHEN</w:t>
            </w:r>
          </w:p>
        </w:tc>
      </w:tr>
      <w:tr w:rsidR="002A4E91" w:rsidRPr="00C026B0" w14:paraId="20B774A8" w14:textId="77777777" w:rsidTr="0016348E">
        <w:trPr>
          <w:trHeight w:val="750"/>
          <w:jc w:val="center"/>
        </w:trPr>
        <w:tc>
          <w:tcPr>
            <w:tcW w:w="1261" w:type="dxa"/>
            <w:tcBorders>
              <w:top w:val="nil"/>
              <w:left w:val="nil"/>
              <w:bottom w:val="nil"/>
              <w:right w:val="nil"/>
            </w:tcBorders>
            <w:shd w:val="clear" w:color="000000" w:fill="FFFFFF"/>
            <w:vAlign w:val="center"/>
            <w:hideMark/>
          </w:tcPr>
          <w:p w14:paraId="45583AF0" w14:textId="3F74C37E" w:rsidR="002A4E91" w:rsidRPr="00C026B0" w:rsidRDefault="002A4E91" w:rsidP="002A4E91">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64D9E9FE" w14:textId="2DE3904A" w:rsidR="002A4E91" w:rsidRPr="00C026B0" w:rsidRDefault="002A4E91" w:rsidP="002A4E91">
            <w:pPr>
              <w:rPr>
                <w:color w:val="000000"/>
                <w:sz w:val="20"/>
                <w:szCs w:val="20"/>
              </w:rPr>
            </w:pPr>
            <w:r w:rsidRPr="00C026B0">
              <w:rPr>
                <w:color w:val="000000"/>
                <w:sz w:val="20"/>
                <w:szCs w:val="20"/>
              </w:rPr>
              <w:t>Oermann e Templin</w:t>
            </w:r>
          </w:p>
        </w:tc>
        <w:tc>
          <w:tcPr>
            <w:tcW w:w="540" w:type="dxa"/>
            <w:tcBorders>
              <w:top w:val="nil"/>
              <w:left w:val="nil"/>
              <w:bottom w:val="nil"/>
              <w:right w:val="nil"/>
            </w:tcBorders>
            <w:shd w:val="clear" w:color="000000" w:fill="FFFFFF"/>
            <w:noWrap/>
            <w:vAlign w:val="center"/>
            <w:hideMark/>
          </w:tcPr>
          <w:p w14:paraId="16F2A931" w14:textId="7543BB3E" w:rsidR="002A4E91" w:rsidRPr="00C026B0" w:rsidRDefault="002A4E91" w:rsidP="002A4E91">
            <w:pPr>
              <w:jc w:val="right"/>
              <w:rPr>
                <w:color w:val="000000"/>
                <w:sz w:val="20"/>
                <w:szCs w:val="20"/>
              </w:rPr>
            </w:pPr>
            <w:r w:rsidRPr="00C026B0">
              <w:rPr>
                <w:color w:val="000000"/>
                <w:sz w:val="20"/>
                <w:szCs w:val="20"/>
              </w:rPr>
              <w:t>2000</w:t>
            </w:r>
          </w:p>
        </w:tc>
        <w:tc>
          <w:tcPr>
            <w:tcW w:w="2938" w:type="dxa"/>
            <w:tcBorders>
              <w:top w:val="nil"/>
              <w:left w:val="nil"/>
              <w:bottom w:val="nil"/>
              <w:right w:val="nil"/>
            </w:tcBorders>
            <w:shd w:val="clear" w:color="000000" w:fill="FFFFFF"/>
            <w:vAlign w:val="center"/>
            <w:hideMark/>
          </w:tcPr>
          <w:p w14:paraId="76517033" w14:textId="5A6BDB74" w:rsidR="002A4E91" w:rsidRPr="00C026B0" w:rsidRDefault="002A4E91" w:rsidP="002A4E91">
            <w:pPr>
              <w:rPr>
                <w:i/>
                <w:iCs/>
                <w:color w:val="000000"/>
                <w:sz w:val="20"/>
                <w:szCs w:val="20"/>
                <w:lang w:val="en-US"/>
              </w:rPr>
            </w:pPr>
            <w:r w:rsidRPr="00C026B0">
              <w:rPr>
                <w:i/>
                <w:iCs/>
                <w:color w:val="000000"/>
                <w:sz w:val="20"/>
                <w:szCs w:val="20"/>
                <w:lang w:val="en-US"/>
              </w:rPr>
              <w:t>Qualith Health care Questionnaire e Health survey</w:t>
            </w:r>
          </w:p>
        </w:tc>
        <w:tc>
          <w:tcPr>
            <w:tcW w:w="1275" w:type="dxa"/>
            <w:tcBorders>
              <w:top w:val="nil"/>
              <w:left w:val="nil"/>
              <w:bottom w:val="nil"/>
              <w:right w:val="nil"/>
            </w:tcBorders>
            <w:shd w:val="clear" w:color="000000" w:fill="FFFFFF"/>
            <w:vAlign w:val="center"/>
            <w:hideMark/>
          </w:tcPr>
          <w:p w14:paraId="2D4A4598" w14:textId="77256727" w:rsidR="002A4E91" w:rsidRPr="00C026B0" w:rsidRDefault="002A4E91" w:rsidP="002A4E91">
            <w:pPr>
              <w:jc w:val="center"/>
              <w:rPr>
                <w:color w:val="000000"/>
                <w:sz w:val="20"/>
                <w:szCs w:val="20"/>
              </w:rPr>
            </w:pPr>
            <w:r w:rsidRPr="00C026B0">
              <w:rPr>
                <w:color w:val="000000"/>
                <w:sz w:val="20"/>
                <w:szCs w:val="20"/>
              </w:rPr>
              <w:t>QHCQ e SF-36</w:t>
            </w:r>
          </w:p>
        </w:tc>
        <w:tc>
          <w:tcPr>
            <w:tcW w:w="1219" w:type="dxa"/>
            <w:tcBorders>
              <w:top w:val="nil"/>
              <w:left w:val="nil"/>
              <w:bottom w:val="nil"/>
              <w:right w:val="nil"/>
            </w:tcBorders>
            <w:shd w:val="clear" w:color="000000" w:fill="FFFFFF"/>
            <w:vAlign w:val="center"/>
            <w:hideMark/>
          </w:tcPr>
          <w:p w14:paraId="155CB5CF" w14:textId="3F0AA9A8" w:rsidR="002A4E91" w:rsidRPr="00C026B0" w:rsidRDefault="002A4E91" w:rsidP="002A4E91">
            <w:pPr>
              <w:jc w:val="center"/>
              <w:rPr>
                <w:color w:val="000000"/>
                <w:sz w:val="20"/>
                <w:szCs w:val="20"/>
              </w:rPr>
            </w:pPr>
            <w:r w:rsidRPr="00C026B0">
              <w:rPr>
                <w:color w:val="000000"/>
                <w:sz w:val="20"/>
                <w:szCs w:val="20"/>
              </w:rPr>
              <w:t>QHCQ e SF-36</w:t>
            </w:r>
          </w:p>
        </w:tc>
      </w:tr>
      <w:tr w:rsidR="002A4E91" w:rsidRPr="00C026B0" w14:paraId="0DEF49C1" w14:textId="77777777" w:rsidTr="0016348E">
        <w:trPr>
          <w:trHeight w:val="825"/>
          <w:jc w:val="center"/>
        </w:trPr>
        <w:tc>
          <w:tcPr>
            <w:tcW w:w="1261" w:type="dxa"/>
            <w:tcBorders>
              <w:top w:val="nil"/>
              <w:left w:val="nil"/>
              <w:bottom w:val="nil"/>
              <w:right w:val="nil"/>
            </w:tcBorders>
            <w:shd w:val="clear" w:color="000000" w:fill="FFFFFF"/>
            <w:vAlign w:val="center"/>
            <w:hideMark/>
          </w:tcPr>
          <w:p w14:paraId="39031C2F" w14:textId="11036753" w:rsidR="002A4E91" w:rsidRPr="00C026B0" w:rsidRDefault="002A4E91" w:rsidP="002A4E91">
            <w:pPr>
              <w:rPr>
                <w:color w:val="000000"/>
                <w:sz w:val="20"/>
                <w:szCs w:val="20"/>
              </w:rPr>
            </w:pPr>
            <w:r w:rsidRPr="00C026B0">
              <w:rPr>
                <w:color w:val="000000"/>
                <w:sz w:val="20"/>
                <w:szCs w:val="20"/>
              </w:rPr>
              <w:t>Portugal</w:t>
            </w:r>
          </w:p>
        </w:tc>
        <w:tc>
          <w:tcPr>
            <w:tcW w:w="1476" w:type="dxa"/>
            <w:tcBorders>
              <w:top w:val="nil"/>
              <w:left w:val="nil"/>
              <w:bottom w:val="nil"/>
              <w:right w:val="nil"/>
            </w:tcBorders>
            <w:shd w:val="clear" w:color="000000" w:fill="FFFFFF"/>
            <w:vAlign w:val="center"/>
            <w:hideMark/>
          </w:tcPr>
          <w:p w14:paraId="475D1808" w14:textId="69F55CB4" w:rsidR="002A4E91" w:rsidRPr="00C026B0" w:rsidRDefault="002A4E91" w:rsidP="002A4E91">
            <w:pPr>
              <w:rPr>
                <w:color w:val="000000"/>
                <w:sz w:val="20"/>
                <w:szCs w:val="20"/>
              </w:rPr>
            </w:pPr>
            <w:r w:rsidRPr="00C026B0">
              <w:rPr>
                <w:color w:val="000000"/>
                <w:sz w:val="20"/>
                <w:szCs w:val="20"/>
              </w:rPr>
              <w:t>Souza, Peixoto e Martins</w:t>
            </w:r>
          </w:p>
        </w:tc>
        <w:tc>
          <w:tcPr>
            <w:tcW w:w="540" w:type="dxa"/>
            <w:tcBorders>
              <w:top w:val="nil"/>
              <w:left w:val="nil"/>
              <w:bottom w:val="nil"/>
              <w:right w:val="nil"/>
            </w:tcBorders>
            <w:shd w:val="clear" w:color="000000" w:fill="FFFFFF"/>
            <w:noWrap/>
            <w:vAlign w:val="center"/>
            <w:hideMark/>
          </w:tcPr>
          <w:p w14:paraId="596FC664" w14:textId="619510DF" w:rsidR="002A4E91" w:rsidRPr="00C026B0" w:rsidRDefault="002A4E91" w:rsidP="002A4E91">
            <w:pPr>
              <w:jc w:val="right"/>
              <w:rPr>
                <w:color w:val="000000"/>
                <w:sz w:val="20"/>
                <w:szCs w:val="20"/>
              </w:rPr>
            </w:pPr>
            <w:r w:rsidRPr="00C026B0">
              <w:rPr>
                <w:color w:val="000000"/>
                <w:sz w:val="20"/>
                <w:szCs w:val="20"/>
              </w:rPr>
              <w:t>2008</w:t>
            </w:r>
          </w:p>
        </w:tc>
        <w:tc>
          <w:tcPr>
            <w:tcW w:w="2938" w:type="dxa"/>
            <w:tcBorders>
              <w:top w:val="nil"/>
              <w:left w:val="nil"/>
              <w:bottom w:val="nil"/>
              <w:right w:val="nil"/>
            </w:tcBorders>
            <w:shd w:val="clear" w:color="000000" w:fill="FFFFFF"/>
            <w:vAlign w:val="center"/>
            <w:hideMark/>
          </w:tcPr>
          <w:p w14:paraId="301AE237" w14:textId="78770C9E" w:rsidR="002A4E91" w:rsidRPr="00C026B0" w:rsidRDefault="002A4E91" w:rsidP="002A4E91">
            <w:pPr>
              <w:rPr>
                <w:i/>
                <w:iCs/>
                <w:color w:val="000000"/>
                <w:sz w:val="20"/>
                <w:szCs w:val="20"/>
              </w:rPr>
            </w:pPr>
            <w:r w:rsidRPr="00C026B0">
              <w:rPr>
                <w:i/>
                <w:iCs/>
                <w:color w:val="000000"/>
                <w:sz w:val="20"/>
                <w:szCs w:val="20"/>
              </w:rPr>
              <w:t xml:space="preserve">Satisfação dos Utentes com os Cuidados de Enfermagem </w:t>
            </w:r>
          </w:p>
        </w:tc>
        <w:tc>
          <w:tcPr>
            <w:tcW w:w="1275" w:type="dxa"/>
            <w:tcBorders>
              <w:top w:val="nil"/>
              <w:left w:val="nil"/>
              <w:bottom w:val="nil"/>
              <w:right w:val="nil"/>
            </w:tcBorders>
            <w:shd w:val="clear" w:color="000000" w:fill="FFFFFF"/>
            <w:noWrap/>
            <w:vAlign w:val="center"/>
            <w:hideMark/>
          </w:tcPr>
          <w:p w14:paraId="12652370" w14:textId="541D85DA" w:rsidR="002A4E91" w:rsidRPr="00C026B0" w:rsidRDefault="002A4E91" w:rsidP="002A4E91">
            <w:pPr>
              <w:jc w:val="center"/>
              <w:rPr>
                <w:color w:val="000000"/>
                <w:sz w:val="20"/>
                <w:szCs w:val="20"/>
              </w:rPr>
            </w:pPr>
            <w:r w:rsidRPr="00C026B0">
              <w:rPr>
                <w:color w:val="000000"/>
                <w:sz w:val="20"/>
                <w:szCs w:val="20"/>
              </w:rPr>
              <w:t>SUCE</w:t>
            </w:r>
          </w:p>
        </w:tc>
        <w:tc>
          <w:tcPr>
            <w:tcW w:w="1219" w:type="dxa"/>
            <w:tcBorders>
              <w:top w:val="nil"/>
              <w:left w:val="nil"/>
              <w:bottom w:val="nil"/>
              <w:right w:val="nil"/>
            </w:tcBorders>
            <w:shd w:val="clear" w:color="000000" w:fill="FFFFFF"/>
            <w:vAlign w:val="center"/>
            <w:hideMark/>
          </w:tcPr>
          <w:p w14:paraId="4D0D2FCA" w14:textId="4C245AEB" w:rsidR="002A4E91" w:rsidRPr="00C026B0" w:rsidRDefault="002A4E91" w:rsidP="002A4E91">
            <w:pPr>
              <w:jc w:val="center"/>
              <w:rPr>
                <w:color w:val="000000"/>
                <w:sz w:val="20"/>
                <w:szCs w:val="20"/>
              </w:rPr>
            </w:pPr>
            <w:r w:rsidRPr="00C026B0">
              <w:rPr>
                <w:color w:val="000000"/>
                <w:sz w:val="20"/>
                <w:szCs w:val="20"/>
              </w:rPr>
              <w:t>Ribeiro, 2005</w:t>
            </w:r>
          </w:p>
        </w:tc>
      </w:tr>
      <w:tr w:rsidR="002A4E91" w:rsidRPr="00C026B0" w14:paraId="1DC8FCF0" w14:textId="77777777" w:rsidTr="0016348E">
        <w:trPr>
          <w:trHeight w:val="900"/>
          <w:jc w:val="center"/>
        </w:trPr>
        <w:tc>
          <w:tcPr>
            <w:tcW w:w="1261" w:type="dxa"/>
            <w:tcBorders>
              <w:top w:val="nil"/>
              <w:left w:val="nil"/>
              <w:bottom w:val="nil"/>
              <w:right w:val="nil"/>
            </w:tcBorders>
            <w:shd w:val="clear" w:color="000000" w:fill="FFFFFF"/>
            <w:vAlign w:val="center"/>
            <w:hideMark/>
          </w:tcPr>
          <w:p w14:paraId="2FED1DC6" w14:textId="6297E597" w:rsidR="002A4E91" w:rsidRPr="00C026B0" w:rsidRDefault="002A4E91" w:rsidP="002A4E91">
            <w:pPr>
              <w:rPr>
                <w:color w:val="000000"/>
                <w:sz w:val="20"/>
                <w:szCs w:val="20"/>
              </w:rPr>
            </w:pPr>
            <w:r w:rsidRPr="00C026B0">
              <w:rPr>
                <w:color w:val="000000"/>
                <w:sz w:val="20"/>
                <w:szCs w:val="20"/>
              </w:rPr>
              <w:t>Portugal</w:t>
            </w:r>
          </w:p>
        </w:tc>
        <w:tc>
          <w:tcPr>
            <w:tcW w:w="1476" w:type="dxa"/>
            <w:tcBorders>
              <w:top w:val="nil"/>
              <w:left w:val="nil"/>
              <w:bottom w:val="nil"/>
              <w:right w:val="nil"/>
            </w:tcBorders>
            <w:shd w:val="clear" w:color="000000" w:fill="FFFFFF"/>
            <w:vAlign w:val="center"/>
            <w:hideMark/>
          </w:tcPr>
          <w:p w14:paraId="369BF24C" w14:textId="31BFD5C0" w:rsidR="002A4E91" w:rsidRPr="00C026B0" w:rsidRDefault="002A4E91" w:rsidP="002A4E91">
            <w:pPr>
              <w:rPr>
                <w:color w:val="000000"/>
                <w:sz w:val="20"/>
                <w:szCs w:val="20"/>
              </w:rPr>
            </w:pPr>
            <w:r w:rsidRPr="00C026B0">
              <w:rPr>
                <w:color w:val="000000"/>
                <w:sz w:val="20"/>
                <w:szCs w:val="20"/>
              </w:rPr>
              <w:t xml:space="preserve">Chaves </w:t>
            </w:r>
            <w:r w:rsidR="002C07EA" w:rsidRPr="002C7FBC">
              <w:rPr>
                <w:i/>
                <w:color w:val="000000"/>
                <w:sz w:val="20"/>
                <w:szCs w:val="20"/>
              </w:rPr>
              <w:t>et al</w:t>
            </w:r>
            <w:r w:rsidR="002C07EA">
              <w:rPr>
                <w:color w:val="000000"/>
                <w:sz w:val="20"/>
                <w:szCs w:val="20"/>
              </w:rPr>
              <w:t>.</w:t>
            </w:r>
          </w:p>
        </w:tc>
        <w:tc>
          <w:tcPr>
            <w:tcW w:w="540" w:type="dxa"/>
            <w:tcBorders>
              <w:top w:val="nil"/>
              <w:left w:val="nil"/>
              <w:bottom w:val="nil"/>
              <w:right w:val="nil"/>
            </w:tcBorders>
            <w:shd w:val="clear" w:color="000000" w:fill="FFFFFF"/>
            <w:noWrap/>
            <w:vAlign w:val="center"/>
            <w:hideMark/>
          </w:tcPr>
          <w:p w14:paraId="17AB1E63" w14:textId="60827EB4" w:rsidR="002A4E91" w:rsidRPr="00C026B0" w:rsidRDefault="002A4E91" w:rsidP="002A4E91">
            <w:pPr>
              <w:jc w:val="right"/>
              <w:rPr>
                <w:color w:val="000000"/>
                <w:sz w:val="20"/>
                <w:szCs w:val="20"/>
              </w:rPr>
            </w:pPr>
            <w:r w:rsidRPr="00C026B0">
              <w:rPr>
                <w:color w:val="000000"/>
                <w:sz w:val="20"/>
                <w:szCs w:val="20"/>
              </w:rPr>
              <w:t>2013</w:t>
            </w:r>
          </w:p>
        </w:tc>
        <w:tc>
          <w:tcPr>
            <w:tcW w:w="2938" w:type="dxa"/>
            <w:tcBorders>
              <w:top w:val="nil"/>
              <w:left w:val="nil"/>
              <w:bottom w:val="nil"/>
              <w:right w:val="nil"/>
            </w:tcBorders>
            <w:shd w:val="clear" w:color="000000" w:fill="FFFFFF"/>
            <w:vAlign w:val="center"/>
            <w:hideMark/>
          </w:tcPr>
          <w:p w14:paraId="1AB9681A" w14:textId="01C77932" w:rsidR="002A4E91" w:rsidRPr="00C026B0" w:rsidRDefault="002A4E91" w:rsidP="002A4E91">
            <w:pPr>
              <w:rPr>
                <w:i/>
                <w:iCs/>
                <w:color w:val="000000"/>
                <w:sz w:val="20"/>
                <w:szCs w:val="20"/>
              </w:rPr>
            </w:pPr>
            <w:r w:rsidRPr="00C026B0">
              <w:rPr>
                <w:i/>
                <w:iCs/>
                <w:color w:val="000000"/>
                <w:sz w:val="20"/>
                <w:szCs w:val="20"/>
              </w:rPr>
              <w:t xml:space="preserve"> Escala Short GCQ</w:t>
            </w:r>
          </w:p>
        </w:tc>
        <w:tc>
          <w:tcPr>
            <w:tcW w:w="1275" w:type="dxa"/>
            <w:tcBorders>
              <w:top w:val="nil"/>
              <w:left w:val="nil"/>
              <w:bottom w:val="nil"/>
              <w:right w:val="nil"/>
            </w:tcBorders>
            <w:shd w:val="clear" w:color="000000" w:fill="FFFFFF"/>
            <w:noWrap/>
            <w:vAlign w:val="center"/>
            <w:hideMark/>
          </w:tcPr>
          <w:p w14:paraId="55DB6065" w14:textId="1869CE4F" w:rsidR="002A4E91" w:rsidRPr="00C026B0" w:rsidRDefault="002A4E91" w:rsidP="002A4E91">
            <w:pPr>
              <w:jc w:val="center"/>
              <w:rPr>
                <w:color w:val="000000"/>
                <w:sz w:val="20"/>
                <w:szCs w:val="20"/>
              </w:rPr>
            </w:pPr>
            <w:r w:rsidRPr="00C026B0">
              <w:rPr>
                <w:color w:val="000000"/>
                <w:sz w:val="20"/>
                <w:szCs w:val="20"/>
              </w:rPr>
              <w:t>Short GCQ</w:t>
            </w:r>
          </w:p>
        </w:tc>
        <w:tc>
          <w:tcPr>
            <w:tcW w:w="1219" w:type="dxa"/>
            <w:tcBorders>
              <w:top w:val="nil"/>
              <w:left w:val="nil"/>
              <w:bottom w:val="nil"/>
              <w:right w:val="nil"/>
            </w:tcBorders>
            <w:shd w:val="clear" w:color="000000" w:fill="FFFFFF"/>
            <w:vAlign w:val="center"/>
            <w:hideMark/>
          </w:tcPr>
          <w:p w14:paraId="5C0DF04F" w14:textId="10FE9765" w:rsidR="002A4E91" w:rsidRPr="00C026B0" w:rsidRDefault="002A4E91" w:rsidP="002A4E91">
            <w:pPr>
              <w:jc w:val="center"/>
              <w:rPr>
                <w:color w:val="000000"/>
                <w:sz w:val="20"/>
                <w:szCs w:val="20"/>
              </w:rPr>
            </w:pPr>
            <w:r w:rsidRPr="00C026B0">
              <w:rPr>
                <w:color w:val="000000"/>
                <w:sz w:val="20"/>
                <w:szCs w:val="20"/>
              </w:rPr>
              <w:t>Short GCQ</w:t>
            </w:r>
          </w:p>
        </w:tc>
      </w:tr>
      <w:tr w:rsidR="002A4E91" w:rsidRPr="00C026B0" w14:paraId="5B02B7B0" w14:textId="77777777" w:rsidTr="00DF22E8">
        <w:trPr>
          <w:trHeight w:val="1365"/>
          <w:jc w:val="center"/>
        </w:trPr>
        <w:tc>
          <w:tcPr>
            <w:tcW w:w="1261" w:type="dxa"/>
            <w:tcBorders>
              <w:top w:val="nil"/>
              <w:left w:val="nil"/>
              <w:bottom w:val="nil"/>
              <w:right w:val="nil"/>
            </w:tcBorders>
            <w:shd w:val="clear" w:color="000000" w:fill="FFFFFF"/>
            <w:vAlign w:val="center"/>
            <w:hideMark/>
          </w:tcPr>
          <w:p w14:paraId="0A2A2590" w14:textId="221CCDBA" w:rsidR="002A4E91" w:rsidRPr="00C026B0" w:rsidRDefault="002A4E91" w:rsidP="002A4E91">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0DEFA9BB" w14:textId="0F0F3AC7" w:rsidR="002A4E91" w:rsidRPr="00C026B0" w:rsidRDefault="002A4E91" w:rsidP="002C07EA">
            <w:pPr>
              <w:rPr>
                <w:color w:val="000000"/>
                <w:sz w:val="20"/>
                <w:szCs w:val="20"/>
              </w:rPr>
            </w:pPr>
            <w:r w:rsidRPr="00C026B0">
              <w:rPr>
                <w:color w:val="000000"/>
                <w:sz w:val="20"/>
                <w:szCs w:val="20"/>
              </w:rPr>
              <w:t xml:space="preserve">Ryden </w:t>
            </w:r>
            <w:r w:rsidR="002C07EA" w:rsidRPr="002C7FBC">
              <w:rPr>
                <w:i/>
                <w:color w:val="000000"/>
                <w:sz w:val="20"/>
                <w:szCs w:val="20"/>
              </w:rPr>
              <w:t>et al</w:t>
            </w:r>
            <w:r w:rsidR="002C07EA">
              <w:rPr>
                <w:color w:val="000000"/>
                <w:sz w:val="20"/>
                <w:szCs w:val="20"/>
              </w:rPr>
              <w:t>.</w:t>
            </w:r>
          </w:p>
        </w:tc>
        <w:tc>
          <w:tcPr>
            <w:tcW w:w="540" w:type="dxa"/>
            <w:tcBorders>
              <w:top w:val="nil"/>
              <w:left w:val="nil"/>
              <w:bottom w:val="nil"/>
              <w:right w:val="nil"/>
            </w:tcBorders>
            <w:shd w:val="clear" w:color="000000" w:fill="FFFFFF"/>
            <w:noWrap/>
            <w:vAlign w:val="center"/>
            <w:hideMark/>
          </w:tcPr>
          <w:p w14:paraId="3E4F290D" w14:textId="08034A12" w:rsidR="002A4E91" w:rsidRPr="00C026B0" w:rsidRDefault="002A4E91" w:rsidP="002A4E91">
            <w:pPr>
              <w:jc w:val="right"/>
              <w:rPr>
                <w:color w:val="000000"/>
                <w:sz w:val="20"/>
                <w:szCs w:val="20"/>
              </w:rPr>
            </w:pPr>
            <w:r w:rsidRPr="00C026B0">
              <w:rPr>
                <w:color w:val="000000"/>
                <w:sz w:val="20"/>
                <w:szCs w:val="20"/>
              </w:rPr>
              <w:t>2000</w:t>
            </w:r>
          </w:p>
        </w:tc>
        <w:tc>
          <w:tcPr>
            <w:tcW w:w="2938" w:type="dxa"/>
            <w:tcBorders>
              <w:top w:val="nil"/>
              <w:left w:val="nil"/>
              <w:bottom w:val="nil"/>
              <w:right w:val="nil"/>
            </w:tcBorders>
            <w:shd w:val="clear" w:color="000000" w:fill="FFFFFF"/>
            <w:vAlign w:val="center"/>
            <w:hideMark/>
          </w:tcPr>
          <w:p w14:paraId="7DE6A173" w14:textId="24D8ABF5" w:rsidR="002A4E91" w:rsidRPr="00C026B0" w:rsidRDefault="002A4E91" w:rsidP="002A4E91">
            <w:pPr>
              <w:rPr>
                <w:i/>
                <w:iCs/>
                <w:color w:val="000000"/>
                <w:sz w:val="20"/>
                <w:szCs w:val="20"/>
                <w:lang w:val="en-US"/>
              </w:rPr>
            </w:pPr>
            <w:r w:rsidRPr="00C026B0">
              <w:rPr>
                <w:i/>
                <w:iCs/>
                <w:color w:val="000000"/>
                <w:sz w:val="20"/>
                <w:szCs w:val="20"/>
                <w:lang w:val="en-US"/>
              </w:rPr>
              <w:t>Satisfaction with Nursing Home Instrument</w:t>
            </w:r>
          </w:p>
        </w:tc>
        <w:tc>
          <w:tcPr>
            <w:tcW w:w="1275" w:type="dxa"/>
            <w:tcBorders>
              <w:top w:val="nil"/>
              <w:left w:val="nil"/>
              <w:bottom w:val="nil"/>
              <w:right w:val="nil"/>
            </w:tcBorders>
            <w:shd w:val="clear" w:color="000000" w:fill="FFFFFF"/>
            <w:noWrap/>
            <w:vAlign w:val="center"/>
            <w:hideMark/>
          </w:tcPr>
          <w:p w14:paraId="13CCAECB" w14:textId="4EB2A83F" w:rsidR="002A4E91" w:rsidRPr="00C026B0" w:rsidRDefault="002A4E91" w:rsidP="002A4E91">
            <w:pPr>
              <w:jc w:val="center"/>
              <w:rPr>
                <w:color w:val="000000"/>
                <w:sz w:val="20"/>
                <w:szCs w:val="20"/>
              </w:rPr>
            </w:pPr>
            <w:r w:rsidRPr="00C026B0">
              <w:rPr>
                <w:color w:val="000000"/>
                <w:sz w:val="20"/>
                <w:szCs w:val="20"/>
              </w:rPr>
              <w:t>SNHI</w:t>
            </w:r>
          </w:p>
        </w:tc>
        <w:tc>
          <w:tcPr>
            <w:tcW w:w="1219" w:type="dxa"/>
            <w:tcBorders>
              <w:top w:val="nil"/>
              <w:left w:val="nil"/>
              <w:bottom w:val="nil"/>
              <w:right w:val="nil"/>
            </w:tcBorders>
            <w:shd w:val="clear" w:color="000000" w:fill="FFFFFF"/>
            <w:vAlign w:val="center"/>
            <w:hideMark/>
          </w:tcPr>
          <w:p w14:paraId="2E5A5885" w14:textId="4D38E0ED" w:rsidR="002A4E91" w:rsidRPr="00C026B0" w:rsidRDefault="002A4E91" w:rsidP="002A4E91">
            <w:pPr>
              <w:jc w:val="center"/>
              <w:rPr>
                <w:color w:val="000000"/>
                <w:sz w:val="20"/>
                <w:szCs w:val="20"/>
              </w:rPr>
            </w:pPr>
            <w:r w:rsidRPr="00C026B0">
              <w:rPr>
                <w:color w:val="000000"/>
                <w:sz w:val="20"/>
                <w:szCs w:val="20"/>
              </w:rPr>
              <w:t>SNHI</w:t>
            </w:r>
          </w:p>
        </w:tc>
      </w:tr>
      <w:tr w:rsidR="002A4E91" w:rsidRPr="00C026B0" w14:paraId="1D15E505" w14:textId="77777777" w:rsidTr="00DF22E8">
        <w:trPr>
          <w:trHeight w:val="810"/>
          <w:jc w:val="center"/>
        </w:trPr>
        <w:tc>
          <w:tcPr>
            <w:tcW w:w="1261" w:type="dxa"/>
            <w:tcBorders>
              <w:top w:val="nil"/>
              <w:left w:val="nil"/>
              <w:bottom w:val="nil"/>
              <w:right w:val="nil"/>
            </w:tcBorders>
            <w:shd w:val="clear" w:color="000000" w:fill="FFFFFF"/>
            <w:vAlign w:val="center"/>
            <w:hideMark/>
          </w:tcPr>
          <w:p w14:paraId="2B72EE3E" w14:textId="6802F895" w:rsidR="002A4E91" w:rsidRPr="00C026B0" w:rsidRDefault="002A4E91" w:rsidP="002A4E91">
            <w:pPr>
              <w:rPr>
                <w:color w:val="000000"/>
                <w:sz w:val="20"/>
                <w:szCs w:val="20"/>
              </w:rPr>
            </w:pPr>
            <w:r w:rsidRPr="00C026B0">
              <w:rPr>
                <w:color w:val="000000"/>
                <w:sz w:val="20"/>
                <w:szCs w:val="20"/>
              </w:rPr>
              <w:t>Portugal</w:t>
            </w:r>
          </w:p>
        </w:tc>
        <w:tc>
          <w:tcPr>
            <w:tcW w:w="1476" w:type="dxa"/>
            <w:tcBorders>
              <w:top w:val="nil"/>
              <w:left w:val="nil"/>
              <w:bottom w:val="nil"/>
              <w:right w:val="nil"/>
            </w:tcBorders>
            <w:shd w:val="clear" w:color="000000" w:fill="FFFFFF"/>
            <w:vAlign w:val="center"/>
            <w:hideMark/>
          </w:tcPr>
          <w:p w14:paraId="732A9830" w14:textId="462B77E4" w:rsidR="002A4E91" w:rsidRPr="00C026B0" w:rsidRDefault="002A4E91" w:rsidP="002C07EA">
            <w:pPr>
              <w:rPr>
                <w:color w:val="000000"/>
                <w:sz w:val="20"/>
                <w:szCs w:val="20"/>
              </w:rPr>
            </w:pPr>
            <w:r w:rsidRPr="00C026B0">
              <w:rPr>
                <w:color w:val="000000"/>
                <w:sz w:val="20"/>
                <w:szCs w:val="20"/>
              </w:rPr>
              <w:t xml:space="preserve">Clemente </w:t>
            </w:r>
            <w:r w:rsidR="002C07EA" w:rsidRPr="002C7FBC">
              <w:rPr>
                <w:i/>
                <w:color w:val="000000"/>
                <w:sz w:val="20"/>
                <w:szCs w:val="20"/>
              </w:rPr>
              <w:t xml:space="preserve"> et al</w:t>
            </w:r>
            <w:r w:rsidR="002C07EA">
              <w:rPr>
                <w:color w:val="000000"/>
                <w:sz w:val="20"/>
                <w:szCs w:val="20"/>
              </w:rPr>
              <w:t>.</w:t>
            </w:r>
          </w:p>
        </w:tc>
        <w:tc>
          <w:tcPr>
            <w:tcW w:w="540" w:type="dxa"/>
            <w:tcBorders>
              <w:top w:val="nil"/>
              <w:left w:val="nil"/>
              <w:bottom w:val="nil"/>
              <w:right w:val="nil"/>
            </w:tcBorders>
            <w:shd w:val="clear" w:color="000000" w:fill="FFFFFF"/>
            <w:noWrap/>
            <w:vAlign w:val="center"/>
            <w:hideMark/>
          </w:tcPr>
          <w:p w14:paraId="441D5735" w14:textId="4307750F" w:rsidR="002A4E91" w:rsidRPr="00C026B0" w:rsidRDefault="002A4E91" w:rsidP="002A4E91">
            <w:pPr>
              <w:jc w:val="right"/>
              <w:rPr>
                <w:color w:val="000000"/>
                <w:sz w:val="20"/>
                <w:szCs w:val="20"/>
              </w:rPr>
            </w:pPr>
            <w:r w:rsidRPr="00C026B0">
              <w:rPr>
                <w:color w:val="000000"/>
                <w:sz w:val="20"/>
                <w:szCs w:val="20"/>
              </w:rPr>
              <w:t>2008</w:t>
            </w:r>
          </w:p>
        </w:tc>
        <w:tc>
          <w:tcPr>
            <w:tcW w:w="2938" w:type="dxa"/>
            <w:tcBorders>
              <w:top w:val="nil"/>
              <w:left w:val="nil"/>
              <w:bottom w:val="nil"/>
              <w:right w:val="nil"/>
            </w:tcBorders>
            <w:shd w:val="clear" w:color="000000" w:fill="FFFFFF"/>
            <w:vAlign w:val="center"/>
            <w:hideMark/>
          </w:tcPr>
          <w:p w14:paraId="34A76A24" w14:textId="187AB218" w:rsidR="002A4E91" w:rsidRPr="00C026B0" w:rsidRDefault="002A4E91" w:rsidP="002A4E91">
            <w:pPr>
              <w:rPr>
                <w:i/>
                <w:iCs/>
                <w:color w:val="000000"/>
                <w:sz w:val="20"/>
                <w:szCs w:val="20"/>
              </w:rPr>
            </w:pPr>
            <w:r w:rsidRPr="00C026B0">
              <w:rPr>
                <w:i/>
                <w:iCs/>
                <w:color w:val="000000"/>
                <w:sz w:val="20"/>
                <w:szCs w:val="20"/>
              </w:rPr>
              <w:t>Satisfação dos Utentes com os Cuidados de Enfermagem no Bloco Operatório</w:t>
            </w:r>
          </w:p>
        </w:tc>
        <w:tc>
          <w:tcPr>
            <w:tcW w:w="1275" w:type="dxa"/>
            <w:tcBorders>
              <w:top w:val="nil"/>
              <w:left w:val="nil"/>
              <w:bottom w:val="nil"/>
              <w:right w:val="nil"/>
            </w:tcBorders>
            <w:shd w:val="clear" w:color="000000" w:fill="FFFFFF"/>
            <w:noWrap/>
            <w:vAlign w:val="center"/>
            <w:hideMark/>
          </w:tcPr>
          <w:p w14:paraId="159FB169" w14:textId="7A210A24" w:rsidR="002A4E91" w:rsidRPr="00C026B0" w:rsidRDefault="002A4E91" w:rsidP="002A4E91">
            <w:pPr>
              <w:jc w:val="center"/>
              <w:rPr>
                <w:color w:val="000000"/>
                <w:sz w:val="20"/>
                <w:szCs w:val="20"/>
              </w:rPr>
            </w:pPr>
            <w:r w:rsidRPr="00C026B0">
              <w:rPr>
                <w:color w:val="000000"/>
                <w:sz w:val="20"/>
                <w:szCs w:val="20"/>
              </w:rPr>
              <w:t xml:space="preserve">SUCEBO </w:t>
            </w:r>
          </w:p>
        </w:tc>
        <w:tc>
          <w:tcPr>
            <w:tcW w:w="1219" w:type="dxa"/>
            <w:tcBorders>
              <w:top w:val="nil"/>
              <w:left w:val="nil"/>
              <w:bottom w:val="nil"/>
              <w:right w:val="nil"/>
            </w:tcBorders>
            <w:shd w:val="clear" w:color="000000" w:fill="FFFFFF"/>
            <w:vAlign w:val="center"/>
            <w:hideMark/>
          </w:tcPr>
          <w:p w14:paraId="2A65C3D1" w14:textId="664B929D" w:rsidR="002A4E91" w:rsidRPr="00C026B0" w:rsidRDefault="002A4E91" w:rsidP="002A4E91">
            <w:pPr>
              <w:jc w:val="center"/>
              <w:rPr>
                <w:color w:val="000000"/>
                <w:sz w:val="20"/>
                <w:szCs w:val="20"/>
              </w:rPr>
            </w:pPr>
            <w:r w:rsidRPr="00C026B0">
              <w:rPr>
                <w:color w:val="000000"/>
                <w:sz w:val="20"/>
                <w:szCs w:val="20"/>
              </w:rPr>
              <w:t>Ribeiro, 2003</w:t>
            </w:r>
          </w:p>
        </w:tc>
      </w:tr>
      <w:tr w:rsidR="002A4E91" w:rsidRPr="00C026B0" w14:paraId="2FFF79DB" w14:textId="77777777" w:rsidTr="0016348E">
        <w:trPr>
          <w:trHeight w:val="825"/>
          <w:jc w:val="center"/>
        </w:trPr>
        <w:tc>
          <w:tcPr>
            <w:tcW w:w="1261" w:type="dxa"/>
            <w:tcBorders>
              <w:top w:val="nil"/>
              <w:left w:val="nil"/>
              <w:bottom w:val="nil"/>
              <w:right w:val="nil"/>
            </w:tcBorders>
            <w:shd w:val="clear" w:color="000000" w:fill="FFFFFF"/>
            <w:vAlign w:val="center"/>
            <w:hideMark/>
          </w:tcPr>
          <w:p w14:paraId="429C4ECA" w14:textId="6A85255C" w:rsidR="002A4E91" w:rsidRPr="00C026B0" w:rsidRDefault="002A4E91" w:rsidP="002A4E91">
            <w:pPr>
              <w:rPr>
                <w:color w:val="000000"/>
                <w:sz w:val="20"/>
                <w:szCs w:val="20"/>
              </w:rPr>
            </w:pPr>
            <w:r w:rsidRPr="00C026B0">
              <w:rPr>
                <w:color w:val="000000"/>
                <w:sz w:val="20"/>
                <w:szCs w:val="20"/>
              </w:rPr>
              <w:t>Não informado</w:t>
            </w:r>
          </w:p>
        </w:tc>
        <w:tc>
          <w:tcPr>
            <w:tcW w:w="1476" w:type="dxa"/>
            <w:tcBorders>
              <w:top w:val="nil"/>
              <w:left w:val="nil"/>
              <w:bottom w:val="nil"/>
              <w:right w:val="nil"/>
            </w:tcBorders>
            <w:shd w:val="clear" w:color="000000" w:fill="FFFFFF"/>
            <w:vAlign w:val="center"/>
            <w:hideMark/>
          </w:tcPr>
          <w:p w14:paraId="01877FCA" w14:textId="75ADF385" w:rsidR="002A4E91" w:rsidRPr="00C026B0" w:rsidRDefault="002A4E91" w:rsidP="002A4E91">
            <w:pPr>
              <w:rPr>
                <w:color w:val="000000"/>
                <w:sz w:val="20"/>
                <w:szCs w:val="20"/>
              </w:rPr>
            </w:pPr>
            <w:r w:rsidRPr="00C026B0">
              <w:rPr>
                <w:color w:val="000000"/>
                <w:sz w:val="20"/>
                <w:szCs w:val="20"/>
              </w:rPr>
              <w:t>Alves</w:t>
            </w:r>
          </w:p>
        </w:tc>
        <w:tc>
          <w:tcPr>
            <w:tcW w:w="540" w:type="dxa"/>
            <w:tcBorders>
              <w:top w:val="nil"/>
              <w:left w:val="nil"/>
              <w:bottom w:val="nil"/>
              <w:right w:val="nil"/>
            </w:tcBorders>
            <w:shd w:val="clear" w:color="000000" w:fill="FFFFFF"/>
            <w:noWrap/>
            <w:vAlign w:val="center"/>
            <w:hideMark/>
          </w:tcPr>
          <w:p w14:paraId="463E2B25" w14:textId="7899BEBB" w:rsidR="002A4E91" w:rsidRPr="00C026B0" w:rsidRDefault="002A4E91" w:rsidP="002A4E91">
            <w:pPr>
              <w:jc w:val="right"/>
              <w:rPr>
                <w:color w:val="000000"/>
                <w:sz w:val="20"/>
                <w:szCs w:val="20"/>
              </w:rPr>
            </w:pPr>
            <w:r w:rsidRPr="00C026B0">
              <w:rPr>
                <w:color w:val="000000"/>
                <w:sz w:val="20"/>
                <w:szCs w:val="20"/>
              </w:rPr>
              <w:t>2009</w:t>
            </w:r>
          </w:p>
        </w:tc>
        <w:tc>
          <w:tcPr>
            <w:tcW w:w="2938" w:type="dxa"/>
            <w:tcBorders>
              <w:top w:val="nil"/>
              <w:left w:val="nil"/>
              <w:bottom w:val="nil"/>
              <w:right w:val="nil"/>
            </w:tcBorders>
            <w:shd w:val="clear" w:color="000000" w:fill="FFFFFF"/>
            <w:vAlign w:val="center"/>
            <w:hideMark/>
          </w:tcPr>
          <w:p w14:paraId="5A09FE36" w14:textId="05353CBE" w:rsidR="002A4E91" w:rsidRPr="00C026B0" w:rsidRDefault="002A4E91" w:rsidP="002A4E91">
            <w:pPr>
              <w:rPr>
                <w:i/>
                <w:iCs/>
                <w:color w:val="000000"/>
                <w:sz w:val="20"/>
                <w:szCs w:val="20"/>
              </w:rPr>
            </w:pPr>
            <w:r w:rsidRPr="00C026B0">
              <w:rPr>
                <w:i/>
                <w:iCs/>
                <w:color w:val="000000"/>
                <w:sz w:val="20"/>
                <w:szCs w:val="20"/>
              </w:rPr>
              <w:t>Satisfação com Utentes com os Cuidados de Enfermagem</w:t>
            </w:r>
          </w:p>
        </w:tc>
        <w:tc>
          <w:tcPr>
            <w:tcW w:w="1275" w:type="dxa"/>
            <w:tcBorders>
              <w:top w:val="nil"/>
              <w:left w:val="nil"/>
              <w:bottom w:val="nil"/>
              <w:right w:val="nil"/>
            </w:tcBorders>
            <w:shd w:val="clear" w:color="000000" w:fill="FFFFFF"/>
            <w:noWrap/>
            <w:vAlign w:val="center"/>
            <w:hideMark/>
          </w:tcPr>
          <w:p w14:paraId="4C6A45C4" w14:textId="3DA6B8D2" w:rsidR="002A4E91" w:rsidRPr="00C026B0" w:rsidRDefault="002A4E91" w:rsidP="002A4E91">
            <w:pPr>
              <w:jc w:val="center"/>
              <w:rPr>
                <w:color w:val="000000"/>
                <w:sz w:val="20"/>
                <w:szCs w:val="20"/>
              </w:rPr>
            </w:pPr>
            <w:r w:rsidRPr="00C026B0">
              <w:rPr>
                <w:color w:val="000000"/>
                <w:sz w:val="20"/>
                <w:szCs w:val="20"/>
              </w:rPr>
              <w:t>SUCECS</w:t>
            </w:r>
          </w:p>
        </w:tc>
        <w:tc>
          <w:tcPr>
            <w:tcW w:w="1219" w:type="dxa"/>
            <w:tcBorders>
              <w:top w:val="nil"/>
              <w:left w:val="nil"/>
              <w:bottom w:val="nil"/>
              <w:right w:val="nil"/>
            </w:tcBorders>
            <w:shd w:val="clear" w:color="000000" w:fill="FFFFFF"/>
            <w:vAlign w:val="center"/>
            <w:hideMark/>
          </w:tcPr>
          <w:p w14:paraId="24035C7A" w14:textId="515B8516" w:rsidR="002A4E91" w:rsidRPr="00C026B0" w:rsidRDefault="002A4E91" w:rsidP="002A4E91">
            <w:pPr>
              <w:jc w:val="center"/>
              <w:rPr>
                <w:color w:val="000000"/>
                <w:sz w:val="20"/>
                <w:szCs w:val="20"/>
              </w:rPr>
            </w:pPr>
            <w:r w:rsidRPr="00C026B0">
              <w:rPr>
                <w:color w:val="000000"/>
                <w:sz w:val="20"/>
                <w:szCs w:val="20"/>
              </w:rPr>
              <w:t xml:space="preserve">Ribeiro, 2003 </w:t>
            </w:r>
          </w:p>
        </w:tc>
      </w:tr>
      <w:tr w:rsidR="002A4E91" w:rsidRPr="00C026B0" w14:paraId="09619A1A" w14:textId="77777777" w:rsidTr="0016348E">
        <w:trPr>
          <w:trHeight w:val="480"/>
          <w:jc w:val="center"/>
        </w:trPr>
        <w:tc>
          <w:tcPr>
            <w:tcW w:w="1261" w:type="dxa"/>
            <w:tcBorders>
              <w:top w:val="nil"/>
              <w:left w:val="nil"/>
              <w:bottom w:val="nil"/>
              <w:right w:val="nil"/>
            </w:tcBorders>
            <w:shd w:val="clear" w:color="000000" w:fill="FFFFFF"/>
            <w:vAlign w:val="center"/>
            <w:hideMark/>
          </w:tcPr>
          <w:p w14:paraId="0F040BF4" w14:textId="031BB4FA" w:rsidR="002A4E91" w:rsidRPr="00C026B0" w:rsidRDefault="002A4E91" w:rsidP="002A4E91">
            <w:pPr>
              <w:rPr>
                <w:color w:val="000000"/>
                <w:sz w:val="20"/>
                <w:szCs w:val="20"/>
              </w:rPr>
            </w:pPr>
            <w:r w:rsidRPr="00C026B0">
              <w:rPr>
                <w:color w:val="000000"/>
                <w:sz w:val="20"/>
                <w:szCs w:val="20"/>
              </w:rPr>
              <w:t>Portugal</w:t>
            </w:r>
          </w:p>
        </w:tc>
        <w:tc>
          <w:tcPr>
            <w:tcW w:w="1476" w:type="dxa"/>
            <w:tcBorders>
              <w:top w:val="nil"/>
              <w:left w:val="nil"/>
              <w:bottom w:val="nil"/>
              <w:right w:val="nil"/>
            </w:tcBorders>
            <w:shd w:val="clear" w:color="000000" w:fill="FFFFFF"/>
            <w:vAlign w:val="center"/>
            <w:hideMark/>
          </w:tcPr>
          <w:p w14:paraId="294B3B8D" w14:textId="1ED8AF4C" w:rsidR="002A4E91" w:rsidRPr="00C026B0" w:rsidRDefault="002A4E91" w:rsidP="002A4E91">
            <w:pPr>
              <w:rPr>
                <w:color w:val="000000"/>
                <w:sz w:val="20"/>
                <w:szCs w:val="20"/>
              </w:rPr>
            </w:pPr>
            <w:r w:rsidRPr="00C026B0">
              <w:rPr>
                <w:color w:val="000000"/>
                <w:sz w:val="20"/>
                <w:szCs w:val="20"/>
              </w:rPr>
              <w:t>Gomes</w:t>
            </w:r>
          </w:p>
        </w:tc>
        <w:tc>
          <w:tcPr>
            <w:tcW w:w="540" w:type="dxa"/>
            <w:tcBorders>
              <w:top w:val="nil"/>
              <w:left w:val="nil"/>
              <w:bottom w:val="nil"/>
              <w:right w:val="nil"/>
            </w:tcBorders>
            <w:shd w:val="clear" w:color="000000" w:fill="FFFFFF"/>
            <w:noWrap/>
            <w:vAlign w:val="center"/>
            <w:hideMark/>
          </w:tcPr>
          <w:p w14:paraId="463854A2" w14:textId="48162518" w:rsidR="002A4E91" w:rsidRPr="00C026B0" w:rsidRDefault="002A4E91" w:rsidP="002A4E91">
            <w:pPr>
              <w:jc w:val="right"/>
              <w:rPr>
                <w:color w:val="000000"/>
                <w:sz w:val="20"/>
                <w:szCs w:val="20"/>
              </w:rPr>
            </w:pPr>
            <w:r w:rsidRPr="00C026B0">
              <w:rPr>
                <w:color w:val="000000"/>
                <w:sz w:val="20"/>
                <w:szCs w:val="20"/>
              </w:rPr>
              <w:t>2008</w:t>
            </w:r>
          </w:p>
        </w:tc>
        <w:tc>
          <w:tcPr>
            <w:tcW w:w="2938" w:type="dxa"/>
            <w:tcBorders>
              <w:top w:val="nil"/>
              <w:left w:val="nil"/>
              <w:bottom w:val="nil"/>
              <w:right w:val="nil"/>
            </w:tcBorders>
            <w:shd w:val="clear" w:color="000000" w:fill="FFFFFF"/>
            <w:vAlign w:val="center"/>
            <w:hideMark/>
          </w:tcPr>
          <w:p w14:paraId="7A139E78" w14:textId="719B9583" w:rsidR="002A4E91" w:rsidRPr="00C026B0" w:rsidRDefault="002A4E91" w:rsidP="002A4E91">
            <w:pPr>
              <w:rPr>
                <w:i/>
                <w:iCs/>
                <w:color w:val="000000"/>
                <w:sz w:val="20"/>
                <w:szCs w:val="20"/>
              </w:rPr>
            </w:pPr>
            <w:r w:rsidRPr="00C026B0">
              <w:rPr>
                <w:i/>
                <w:iCs/>
                <w:color w:val="000000"/>
                <w:sz w:val="20"/>
                <w:szCs w:val="20"/>
              </w:rPr>
              <w:t>Satisfação dos Utentes com os Cuidados de Enfermagem Hospitalar</w:t>
            </w:r>
          </w:p>
        </w:tc>
        <w:tc>
          <w:tcPr>
            <w:tcW w:w="1275" w:type="dxa"/>
            <w:tcBorders>
              <w:top w:val="nil"/>
              <w:left w:val="nil"/>
              <w:bottom w:val="nil"/>
              <w:right w:val="nil"/>
            </w:tcBorders>
            <w:shd w:val="clear" w:color="000000" w:fill="FFFFFF"/>
            <w:noWrap/>
            <w:vAlign w:val="center"/>
            <w:hideMark/>
          </w:tcPr>
          <w:p w14:paraId="5DB356B5" w14:textId="06239961" w:rsidR="002A4E91" w:rsidRPr="00C026B0" w:rsidRDefault="002A4E91" w:rsidP="002A4E91">
            <w:pPr>
              <w:jc w:val="center"/>
              <w:rPr>
                <w:color w:val="000000"/>
                <w:sz w:val="20"/>
                <w:szCs w:val="20"/>
              </w:rPr>
            </w:pPr>
            <w:r w:rsidRPr="00C026B0">
              <w:rPr>
                <w:color w:val="000000"/>
                <w:sz w:val="20"/>
                <w:szCs w:val="20"/>
              </w:rPr>
              <w:t>SUCEH</w:t>
            </w:r>
          </w:p>
        </w:tc>
        <w:tc>
          <w:tcPr>
            <w:tcW w:w="1219" w:type="dxa"/>
            <w:tcBorders>
              <w:top w:val="nil"/>
              <w:left w:val="nil"/>
              <w:bottom w:val="nil"/>
              <w:right w:val="nil"/>
            </w:tcBorders>
            <w:shd w:val="clear" w:color="000000" w:fill="FFFFFF"/>
            <w:vAlign w:val="center"/>
            <w:hideMark/>
          </w:tcPr>
          <w:p w14:paraId="441233FF" w14:textId="41AED634" w:rsidR="002A4E91" w:rsidRPr="00C026B0" w:rsidRDefault="002A4E91" w:rsidP="002A4E91">
            <w:pPr>
              <w:jc w:val="center"/>
              <w:rPr>
                <w:color w:val="000000"/>
                <w:sz w:val="20"/>
                <w:szCs w:val="20"/>
              </w:rPr>
            </w:pPr>
            <w:r w:rsidRPr="00C026B0">
              <w:rPr>
                <w:color w:val="000000"/>
                <w:sz w:val="20"/>
                <w:szCs w:val="20"/>
              </w:rPr>
              <w:t xml:space="preserve">Ribeiro, 2003 </w:t>
            </w:r>
          </w:p>
        </w:tc>
      </w:tr>
      <w:tr w:rsidR="002A4E91" w:rsidRPr="00C026B0" w14:paraId="1DDF9051" w14:textId="77777777" w:rsidTr="002A4E91">
        <w:trPr>
          <w:trHeight w:val="480"/>
          <w:jc w:val="center"/>
        </w:trPr>
        <w:tc>
          <w:tcPr>
            <w:tcW w:w="1261" w:type="dxa"/>
            <w:tcBorders>
              <w:top w:val="nil"/>
              <w:left w:val="nil"/>
              <w:right w:val="nil"/>
            </w:tcBorders>
            <w:shd w:val="clear" w:color="000000" w:fill="FFFFFF"/>
            <w:vAlign w:val="center"/>
            <w:hideMark/>
          </w:tcPr>
          <w:p w14:paraId="733C3CC6" w14:textId="4FE30D06" w:rsidR="002A4E91" w:rsidRPr="00C026B0" w:rsidRDefault="002A4E91" w:rsidP="002A4E91">
            <w:pPr>
              <w:rPr>
                <w:color w:val="000000"/>
                <w:sz w:val="20"/>
                <w:szCs w:val="20"/>
              </w:rPr>
            </w:pPr>
            <w:r w:rsidRPr="00C026B0">
              <w:rPr>
                <w:color w:val="000000"/>
                <w:sz w:val="20"/>
                <w:szCs w:val="20"/>
              </w:rPr>
              <w:t>Portugal</w:t>
            </w:r>
          </w:p>
        </w:tc>
        <w:tc>
          <w:tcPr>
            <w:tcW w:w="1476" w:type="dxa"/>
            <w:tcBorders>
              <w:top w:val="nil"/>
              <w:left w:val="nil"/>
              <w:right w:val="nil"/>
            </w:tcBorders>
            <w:shd w:val="clear" w:color="000000" w:fill="FFFFFF"/>
            <w:vAlign w:val="center"/>
            <w:hideMark/>
          </w:tcPr>
          <w:p w14:paraId="68F4780E" w14:textId="05119603" w:rsidR="002A4E91" w:rsidRPr="00C026B0" w:rsidRDefault="002A4E91" w:rsidP="002A4E91">
            <w:pPr>
              <w:rPr>
                <w:color w:val="000000"/>
                <w:sz w:val="20"/>
                <w:szCs w:val="20"/>
              </w:rPr>
            </w:pPr>
            <w:r w:rsidRPr="00C026B0">
              <w:rPr>
                <w:color w:val="000000"/>
                <w:sz w:val="20"/>
                <w:szCs w:val="20"/>
              </w:rPr>
              <w:t>Ribeiro</w:t>
            </w:r>
          </w:p>
        </w:tc>
        <w:tc>
          <w:tcPr>
            <w:tcW w:w="540" w:type="dxa"/>
            <w:tcBorders>
              <w:top w:val="nil"/>
              <w:left w:val="nil"/>
              <w:right w:val="nil"/>
            </w:tcBorders>
            <w:shd w:val="clear" w:color="000000" w:fill="FFFFFF"/>
            <w:noWrap/>
            <w:vAlign w:val="center"/>
            <w:hideMark/>
          </w:tcPr>
          <w:p w14:paraId="05AEA24E" w14:textId="4267E85E" w:rsidR="002A4E91" w:rsidRPr="00C026B0" w:rsidRDefault="002A4E91" w:rsidP="002A4E91">
            <w:pPr>
              <w:jc w:val="right"/>
              <w:rPr>
                <w:color w:val="000000"/>
                <w:sz w:val="20"/>
                <w:szCs w:val="20"/>
              </w:rPr>
            </w:pPr>
            <w:r w:rsidRPr="00C026B0">
              <w:rPr>
                <w:color w:val="000000"/>
                <w:sz w:val="20"/>
                <w:szCs w:val="20"/>
              </w:rPr>
              <w:t>2003</w:t>
            </w:r>
          </w:p>
        </w:tc>
        <w:tc>
          <w:tcPr>
            <w:tcW w:w="2938" w:type="dxa"/>
            <w:tcBorders>
              <w:top w:val="nil"/>
              <w:left w:val="nil"/>
              <w:right w:val="nil"/>
            </w:tcBorders>
            <w:shd w:val="clear" w:color="000000" w:fill="FFFFFF"/>
            <w:vAlign w:val="center"/>
            <w:hideMark/>
          </w:tcPr>
          <w:p w14:paraId="17954F6C" w14:textId="634D4DDC" w:rsidR="002A4E91" w:rsidRPr="00C026B0" w:rsidRDefault="002A4E91" w:rsidP="002A4E91">
            <w:pPr>
              <w:rPr>
                <w:i/>
                <w:iCs/>
                <w:color w:val="000000"/>
                <w:sz w:val="20"/>
                <w:szCs w:val="20"/>
              </w:rPr>
            </w:pPr>
            <w:r w:rsidRPr="00C026B0">
              <w:rPr>
                <w:i/>
                <w:iCs/>
                <w:color w:val="000000"/>
                <w:sz w:val="20"/>
                <w:szCs w:val="20"/>
              </w:rPr>
              <w:t>Satisfação dos Utentes com o Cuidado de Enfermagem</w:t>
            </w:r>
          </w:p>
        </w:tc>
        <w:tc>
          <w:tcPr>
            <w:tcW w:w="1275" w:type="dxa"/>
            <w:tcBorders>
              <w:top w:val="nil"/>
              <w:left w:val="nil"/>
              <w:right w:val="nil"/>
            </w:tcBorders>
            <w:shd w:val="clear" w:color="000000" w:fill="FFFFFF"/>
            <w:vAlign w:val="center"/>
            <w:hideMark/>
          </w:tcPr>
          <w:p w14:paraId="5614A7D7" w14:textId="463C970B" w:rsidR="002A4E91" w:rsidRPr="00C026B0" w:rsidRDefault="002A4E91" w:rsidP="002A4E91">
            <w:pPr>
              <w:jc w:val="center"/>
              <w:rPr>
                <w:color w:val="000000"/>
                <w:sz w:val="20"/>
                <w:szCs w:val="20"/>
              </w:rPr>
            </w:pPr>
            <w:r w:rsidRPr="00C026B0">
              <w:rPr>
                <w:color w:val="000000"/>
                <w:sz w:val="20"/>
                <w:szCs w:val="20"/>
              </w:rPr>
              <w:t>SUCEH e SUCECS</w:t>
            </w:r>
          </w:p>
        </w:tc>
        <w:tc>
          <w:tcPr>
            <w:tcW w:w="1219" w:type="dxa"/>
            <w:tcBorders>
              <w:top w:val="nil"/>
              <w:left w:val="nil"/>
              <w:right w:val="nil"/>
            </w:tcBorders>
            <w:shd w:val="clear" w:color="000000" w:fill="FFFFFF"/>
            <w:vAlign w:val="center"/>
            <w:hideMark/>
          </w:tcPr>
          <w:p w14:paraId="7177D97D" w14:textId="213E8B12" w:rsidR="002A4E91" w:rsidRPr="00C026B0" w:rsidRDefault="002A4E91" w:rsidP="002A4E91">
            <w:pPr>
              <w:jc w:val="center"/>
              <w:rPr>
                <w:color w:val="000000"/>
                <w:sz w:val="20"/>
                <w:szCs w:val="20"/>
              </w:rPr>
            </w:pPr>
            <w:r w:rsidRPr="00C026B0">
              <w:rPr>
                <w:color w:val="000000"/>
                <w:sz w:val="20"/>
                <w:szCs w:val="20"/>
              </w:rPr>
              <w:t>SUCEH e SUCECS</w:t>
            </w:r>
          </w:p>
        </w:tc>
      </w:tr>
      <w:tr w:rsidR="002A4E91" w:rsidRPr="00C026B0" w14:paraId="28CAAF02" w14:textId="77777777" w:rsidTr="002A4E91">
        <w:trPr>
          <w:trHeight w:val="480"/>
          <w:jc w:val="center"/>
        </w:trPr>
        <w:tc>
          <w:tcPr>
            <w:tcW w:w="1261" w:type="dxa"/>
            <w:tcBorders>
              <w:top w:val="nil"/>
              <w:left w:val="nil"/>
              <w:bottom w:val="single" w:sz="4" w:space="0" w:color="auto"/>
              <w:right w:val="nil"/>
            </w:tcBorders>
            <w:shd w:val="clear" w:color="000000" w:fill="FFFFFF"/>
            <w:vAlign w:val="center"/>
            <w:hideMark/>
          </w:tcPr>
          <w:p w14:paraId="5AB06F65" w14:textId="36C84201" w:rsidR="002A4E91" w:rsidRPr="00C026B0" w:rsidRDefault="002A4E91" w:rsidP="002A4E91">
            <w:pPr>
              <w:rPr>
                <w:color w:val="000000"/>
                <w:sz w:val="20"/>
                <w:szCs w:val="20"/>
              </w:rPr>
            </w:pPr>
            <w:r w:rsidRPr="00C026B0">
              <w:rPr>
                <w:color w:val="000000"/>
                <w:sz w:val="20"/>
                <w:szCs w:val="20"/>
              </w:rPr>
              <w:t>Portugal</w:t>
            </w:r>
          </w:p>
        </w:tc>
        <w:tc>
          <w:tcPr>
            <w:tcW w:w="1476" w:type="dxa"/>
            <w:tcBorders>
              <w:top w:val="nil"/>
              <w:left w:val="nil"/>
              <w:bottom w:val="single" w:sz="4" w:space="0" w:color="auto"/>
              <w:right w:val="nil"/>
            </w:tcBorders>
            <w:shd w:val="clear" w:color="000000" w:fill="FFFFFF"/>
            <w:vAlign w:val="center"/>
            <w:hideMark/>
          </w:tcPr>
          <w:p w14:paraId="3DAE6A94" w14:textId="72AD1DA2" w:rsidR="002A4E91" w:rsidRPr="00C026B0" w:rsidRDefault="002A4E91" w:rsidP="002A4E91">
            <w:pPr>
              <w:rPr>
                <w:color w:val="000000"/>
                <w:sz w:val="20"/>
                <w:szCs w:val="20"/>
              </w:rPr>
            </w:pPr>
            <w:r w:rsidRPr="00C026B0">
              <w:rPr>
                <w:color w:val="000000"/>
                <w:sz w:val="20"/>
                <w:szCs w:val="20"/>
              </w:rPr>
              <w:t>Alves</w:t>
            </w:r>
          </w:p>
        </w:tc>
        <w:tc>
          <w:tcPr>
            <w:tcW w:w="540" w:type="dxa"/>
            <w:tcBorders>
              <w:top w:val="nil"/>
              <w:left w:val="nil"/>
              <w:bottom w:val="single" w:sz="4" w:space="0" w:color="auto"/>
              <w:right w:val="nil"/>
            </w:tcBorders>
            <w:shd w:val="clear" w:color="000000" w:fill="FFFFFF"/>
            <w:noWrap/>
            <w:vAlign w:val="center"/>
            <w:hideMark/>
          </w:tcPr>
          <w:p w14:paraId="673B9764" w14:textId="7BFCB4E1" w:rsidR="002A4E91" w:rsidRPr="00C026B0" w:rsidRDefault="002A4E91" w:rsidP="002A4E91">
            <w:pPr>
              <w:jc w:val="right"/>
              <w:rPr>
                <w:color w:val="000000"/>
                <w:sz w:val="20"/>
                <w:szCs w:val="20"/>
              </w:rPr>
            </w:pPr>
            <w:r w:rsidRPr="00C026B0">
              <w:rPr>
                <w:color w:val="000000"/>
                <w:sz w:val="20"/>
                <w:szCs w:val="20"/>
              </w:rPr>
              <w:t>2007</w:t>
            </w:r>
          </w:p>
        </w:tc>
        <w:tc>
          <w:tcPr>
            <w:tcW w:w="2938" w:type="dxa"/>
            <w:tcBorders>
              <w:top w:val="nil"/>
              <w:left w:val="nil"/>
              <w:bottom w:val="single" w:sz="4" w:space="0" w:color="auto"/>
              <w:right w:val="nil"/>
            </w:tcBorders>
            <w:shd w:val="clear" w:color="000000" w:fill="FFFFFF"/>
            <w:vAlign w:val="center"/>
            <w:hideMark/>
          </w:tcPr>
          <w:p w14:paraId="742BB92E" w14:textId="21F3EF0A" w:rsidR="002A4E91" w:rsidRPr="00C026B0" w:rsidRDefault="002A4E91" w:rsidP="002A4E91">
            <w:pPr>
              <w:rPr>
                <w:i/>
                <w:iCs/>
                <w:color w:val="000000"/>
                <w:sz w:val="20"/>
                <w:szCs w:val="20"/>
              </w:rPr>
            </w:pPr>
            <w:r w:rsidRPr="00C026B0">
              <w:rPr>
                <w:i/>
                <w:iCs/>
                <w:color w:val="000000"/>
                <w:sz w:val="20"/>
                <w:szCs w:val="20"/>
              </w:rPr>
              <w:t>Satisfação dos Utentes com os Cuidados de Enfermagem Hospitalar</w:t>
            </w:r>
          </w:p>
        </w:tc>
        <w:tc>
          <w:tcPr>
            <w:tcW w:w="1275" w:type="dxa"/>
            <w:tcBorders>
              <w:top w:val="nil"/>
              <w:left w:val="nil"/>
              <w:bottom w:val="single" w:sz="4" w:space="0" w:color="auto"/>
              <w:right w:val="nil"/>
            </w:tcBorders>
            <w:shd w:val="clear" w:color="000000" w:fill="FFFFFF"/>
            <w:noWrap/>
            <w:vAlign w:val="center"/>
            <w:hideMark/>
          </w:tcPr>
          <w:p w14:paraId="4C6C2274" w14:textId="1E9C7120" w:rsidR="002A4E91" w:rsidRPr="00C026B0" w:rsidRDefault="002A4E91" w:rsidP="002A4E91">
            <w:pPr>
              <w:jc w:val="center"/>
              <w:rPr>
                <w:color w:val="000000"/>
                <w:sz w:val="20"/>
                <w:szCs w:val="20"/>
              </w:rPr>
            </w:pPr>
            <w:r w:rsidRPr="00C026B0">
              <w:rPr>
                <w:color w:val="000000"/>
                <w:sz w:val="20"/>
                <w:szCs w:val="20"/>
              </w:rPr>
              <w:t>SUCEH e SUCECS</w:t>
            </w:r>
          </w:p>
        </w:tc>
        <w:tc>
          <w:tcPr>
            <w:tcW w:w="1219" w:type="dxa"/>
            <w:tcBorders>
              <w:top w:val="nil"/>
              <w:left w:val="nil"/>
              <w:bottom w:val="single" w:sz="4" w:space="0" w:color="auto"/>
              <w:right w:val="nil"/>
            </w:tcBorders>
            <w:shd w:val="clear" w:color="000000" w:fill="FFFFFF"/>
            <w:vAlign w:val="center"/>
            <w:hideMark/>
          </w:tcPr>
          <w:p w14:paraId="6B72A902" w14:textId="65307D72" w:rsidR="002A4E91" w:rsidRPr="00C026B0" w:rsidRDefault="002A4E91" w:rsidP="002A4E91">
            <w:pPr>
              <w:jc w:val="center"/>
              <w:rPr>
                <w:color w:val="000000"/>
                <w:sz w:val="20"/>
                <w:szCs w:val="20"/>
              </w:rPr>
            </w:pPr>
            <w:r w:rsidRPr="00C026B0">
              <w:rPr>
                <w:color w:val="000000"/>
                <w:sz w:val="20"/>
                <w:szCs w:val="20"/>
              </w:rPr>
              <w:t>Ribeiro, 2003</w:t>
            </w:r>
          </w:p>
        </w:tc>
      </w:tr>
    </w:tbl>
    <w:p w14:paraId="74663908" w14:textId="77777777" w:rsidR="00BF7586" w:rsidRDefault="00BF7586" w:rsidP="00BD15E6">
      <w:pPr>
        <w:pStyle w:val="texto"/>
      </w:pPr>
    </w:p>
    <w:p w14:paraId="10A6D561" w14:textId="296A60D9" w:rsidR="00CC02D6" w:rsidRPr="001E48F7" w:rsidRDefault="003C1C6B" w:rsidP="00BD15E6">
      <w:pPr>
        <w:pStyle w:val="texto"/>
      </w:pPr>
      <w:r w:rsidRPr="001E48F7">
        <w:t>O grande marco para as pesquisas de satisfação do paciente com o atendimento de enfermagem é o</w:t>
      </w:r>
      <w:r w:rsidR="00F420C2">
        <w:t xml:space="preserve"> instrumento denominado</w:t>
      </w:r>
      <w:r w:rsidRPr="001E48F7">
        <w:t xml:space="preserve"> </w:t>
      </w:r>
      <w:r w:rsidRPr="001E48F7">
        <w:rPr>
          <w:i/>
        </w:rPr>
        <w:t xml:space="preserve">Patient Satisfaction Scala </w:t>
      </w:r>
      <w:r w:rsidRPr="001E48F7">
        <w:t xml:space="preserve">(PSS) de Nancy L. Risser de 1975, </w:t>
      </w:r>
      <w:r w:rsidR="00A604C7" w:rsidRPr="001E48F7">
        <w:t xml:space="preserve">que </w:t>
      </w:r>
      <w:r w:rsidRPr="001E48F7">
        <w:t>inve</w:t>
      </w:r>
      <w:r w:rsidR="00F420C2">
        <w:t xml:space="preserve">stiga a satisfação do paciente </w:t>
      </w:r>
      <w:r w:rsidRPr="001E48F7">
        <w:t>com a enfermagem em nível ambulatorial</w:t>
      </w:r>
      <w:r w:rsidR="002C07EA">
        <w:t>.</w:t>
      </w:r>
      <w:r w:rsidR="00F420C2">
        <w:t xml:space="preserve"> </w:t>
      </w:r>
      <w:r w:rsidR="002C07EA">
        <w:t>Es</w:t>
      </w:r>
      <w:r w:rsidR="00F420C2">
        <w:t xml:space="preserve">ta escala de satisfação do cliente com a enfermagem foi traduzida e adaptada em vários estudos, </w:t>
      </w:r>
      <w:r w:rsidR="002C07EA">
        <w:t>conforme fora exposto</w:t>
      </w:r>
      <w:r w:rsidR="00F420C2">
        <w:t xml:space="preserve"> no decorrer desta secção e como mostra a </w:t>
      </w:r>
      <w:r w:rsidR="007E0668">
        <w:t>T</w:t>
      </w:r>
      <w:r w:rsidR="00F420C2">
        <w:t xml:space="preserve">abela 1 </w:t>
      </w:r>
      <w:r w:rsidR="006B6C25" w:rsidRPr="001E48F7">
        <w:fldChar w:fldCharType="begin"/>
      </w:r>
      <w:r w:rsidRPr="001E48F7">
        <w:instrText xml:space="preserve"> ADDIN ZOTERO_ITEM CSL_CITATION {"citationID":"4r7cf0e6n","properties":{"formattedCitation":"(Risser, 1975)","plainCitation":"(Risser, 1975)"},"citationItems":[{"id":60,"uris":["http://zotero.org/users/local/HwBhDmny/items/QSAWCKUS"],"uri":["http://zotero.org/users/local/HwBhDmny/items/QSAWCKUS"],"itemData":{"id":60,"type":"article-journal","title":"Development of an instrument to measure patient satisfaction with nurses and nursing care in primary care settings","container-title":"Nursing Research","page":"45–51","volume":"24","issue":"1","source":"Google Scholar","author":[{"family":"Risser","given":"Nancy L."}],"issued":{"date-parts":[["1975"]]},"accessed":{"date-parts":[["2014",10,31]]}}}],"schema":"https://github.com/citation-style-language/schema/raw/master/csl-citation.json"} </w:instrText>
      </w:r>
      <w:r w:rsidR="006B6C25" w:rsidRPr="001E48F7">
        <w:fldChar w:fldCharType="separate"/>
      </w:r>
      <w:r w:rsidR="00B9304D" w:rsidRPr="00B9304D">
        <w:t>(Risser, 1975)</w:t>
      </w:r>
      <w:r w:rsidR="006B6C25" w:rsidRPr="001E48F7">
        <w:fldChar w:fldCharType="end"/>
      </w:r>
      <w:r w:rsidR="00592FA8" w:rsidRPr="001E48F7">
        <w:t>.</w:t>
      </w:r>
    </w:p>
    <w:p w14:paraId="6B54AC3F" w14:textId="3C77355A" w:rsidR="00FB2949" w:rsidRPr="001E48F7" w:rsidRDefault="006B6C25" w:rsidP="00BD15E6">
      <w:pPr>
        <w:pStyle w:val="texto"/>
      </w:pPr>
      <w:r w:rsidRPr="001E48F7">
        <w:fldChar w:fldCharType="begin"/>
      </w:r>
      <w:r w:rsidR="00A95E7B">
        <w:instrText xml:space="preserve"> ADDIN ZOTERO_ITEM CSL_CITATION {"citationID":"286ici9c0n","properties":{"formattedCitation":"(Hinshaw &amp; Atwood, 1982)","plainCitation":"(Hinshaw &amp; Atwood, 1982)","dontUpdate":true},"citationItems":[{"id":1040,"uris":["http://zotero.org/users/local/HwBhDmny/items/AJ7EWMQR"],"uri":["http://zotero.org/users/local/HwBhDmny/items/AJ7EWMQR"],"itemData":{"id":1040,"type":"article-journal","title":"A Patient Satisfaction Instrument: precision by replication.","container-title":"Nursing Research","page":"170–175","volume":"31","issue":"3","source":"Google Scholar","shortTitle":"A Patient Satisfaction Instrument","author":[{"family":"Hinshaw","given":"Ada Sue"},{"family":"Atwood","given":"Jan R."}],"issued":{"date-parts":[["1982"]]},"accessed":{"date-parts":[["2015",4,20]]}}}],"schema":"https://github.com/citation-style-language/schema/raw/master/csl-citation.json"} </w:instrText>
      </w:r>
      <w:r w:rsidRPr="001E48F7">
        <w:fldChar w:fldCharType="separate"/>
      </w:r>
      <w:r w:rsidR="00B51FEB">
        <w:t>Hinshaw &amp; Atwood</w:t>
      </w:r>
      <w:r w:rsidR="00FB2949" w:rsidRPr="001E48F7">
        <w:t xml:space="preserve"> (1982)</w:t>
      </w:r>
      <w:r w:rsidRPr="001E48F7">
        <w:fldChar w:fldCharType="end"/>
      </w:r>
      <w:r w:rsidR="002F2F49" w:rsidRPr="001E48F7">
        <w:t xml:space="preserve"> </w:t>
      </w:r>
      <w:r w:rsidR="00CC02D6" w:rsidRPr="001E48F7">
        <w:t>realizaram</w:t>
      </w:r>
      <w:r w:rsidR="002F2F49" w:rsidRPr="001E48F7">
        <w:t xml:space="preserve"> uma adaptação da escala </w:t>
      </w:r>
      <w:r w:rsidR="00F420C2">
        <w:t xml:space="preserve">de satisfação PSS </w:t>
      </w:r>
      <w:r w:rsidR="002F2F49" w:rsidRPr="001E48F7">
        <w:t xml:space="preserve">de </w:t>
      </w:r>
      <w:r w:rsidRPr="001E48F7">
        <w:fldChar w:fldCharType="begin"/>
      </w:r>
      <w:r w:rsidR="008B321F" w:rsidRPr="001E48F7">
        <w:instrText xml:space="preserve"> ADDIN ZOTERO_ITEM CSL_CITATION {"citationID":"2pe3p1q19p","properties":{"formattedCitation":"(Risser, 1975)","plainCitation":"(Risser, 1975)"},"citationItems":[{"id":60,"uris":["http://zotero.org/users/local/HwBhDmny/items/QSAWCKUS"],"uri":["http://zotero.org/users/local/HwBhDmny/items/QSAWCKUS"],"itemData":{"id":60,"type":"article-journal","title":"Development of an instrument to measure patient satisfaction with nurses and nursing care in primary care settings","container-title":"Nursing Research","page":"45–51","volume":"24","issue":"1","source":"Google Scholar","author":[{"family":"Risser","given":"Nancy L."}],"issued":{"date-parts":[["1975"]]},"accessed":{"date-parts":[["2014",10,31]]}}}],"schema":"https://github.com/citation-style-language/schema/raw/master/csl-citation.json"} </w:instrText>
      </w:r>
      <w:r w:rsidRPr="001E48F7">
        <w:fldChar w:fldCharType="separate"/>
      </w:r>
      <w:r w:rsidR="00B9304D" w:rsidRPr="00B9304D">
        <w:t xml:space="preserve">Risser </w:t>
      </w:r>
      <w:r w:rsidR="00BD4C3D">
        <w:t>(</w:t>
      </w:r>
      <w:r w:rsidR="00B9304D" w:rsidRPr="00B9304D">
        <w:t>1975)</w:t>
      </w:r>
      <w:r w:rsidRPr="001E48F7">
        <w:fldChar w:fldCharType="end"/>
      </w:r>
      <w:r w:rsidR="002F2F49" w:rsidRPr="001E48F7">
        <w:t xml:space="preserve"> </w:t>
      </w:r>
      <w:r w:rsidR="003C1C6B" w:rsidRPr="001E48F7">
        <w:t xml:space="preserve">para o ambiente hospitalar e foi renomeada para </w:t>
      </w:r>
      <w:r w:rsidR="003C1C6B" w:rsidRPr="001E48F7">
        <w:rPr>
          <w:i/>
        </w:rPr>
        <w:t xml:space="preserve">Patient Satisfaction Instrument </w:t>
      </w:r>
      <w:r w:rsidR="003C1C6B" w:rsidRPr="001E48F7">
        <w:t xml:space="preserve">(PSI), após uma série de </w:t>
      </w:r>
      <w:r w:rsidR="0053366B">
        <w:t>cinco</w:t>
      </w:r>
      <w:r w:rsidR="003C1C6B" w:rsidRPr="001E48F7">
        <w:t xml:space="preserve"> longos estudos cl</w:t>
      </w:r>
      <w:r w:rsidR="006369C5" w:rsidRPr="001E48F7">
        <w:t>í</w:t>
      </w:r>
      <w:r w:rsidR="003C1C6B" w:rsidRPr="001E48F7">
        <w:t>nicos com pacientes i</w:t>
      </w:r>
      <w:r w:rsidR="006369C5" w:rsidRPr="001E48F7">
        <w:t>n</w:t>
      </w:r>
      <w:r w:rsidR="003C1C6B" w:rsidRPr="001E48F7">
        <w:t xml:space="preserve">ternados e </w:t>
      </w:r>
      <w:r w:rsidR="003C1C6B" w:rsidRPr="001E48F7">
        <w:lastRenderedPageBreak/>
        <w:t>ambulatorias, c</w:t>
      </w:r>
      <w:r w:rsidR="006369C5" w:rsidRPr="001E48F7">
        <w:t>om uma amostra de 600 indivíduos</w:t>
      </w:r>
      <w:r w:rsidR="00FB2949" w:rsidRPr="001E48F7">
        <w:t xml:space="preserve">. Esta escala </w:t>
      </w:r>
      <w:r w:rsidR="0053366B">
        <w:t>(</w:t>
      </w:r>
      <w:r w:rsidR="00F420C2">
        <w:t>PSI</w:t>
      </w:r>
      <w:r w:rsidR="0053366B">
        <w:t>)</w:t>
      </w:r>
      <w:r w:rsidR="00F420C2">
        <w:t xml:space="preserve"> </w:t>
      </w:r>
      <w:r w:rsidR="00FB2949" w:rsidRPr="001E48F7">
        <w:t>foi traduzida</w:t>
      </w:r>
      <w:r w:rsidR="00F420C2">
        <w:t xml:space="preserve"> e </w:t>
      </w:r>
      <w:r w:rsidR="00F420C2" w:rsidRPr="001E48F7">
        <w:t>muito replicada mundialmente</w:t>
      </w:r>
      <w:r w:rsidR="00FB2949" w:rsidRPr="001E48F7">
        <w:t xml:space="preserve"> e </w:t>
      </w:r>
      <w:r w:rsidR="00F420C2">
        <w:t xml:space="preserve">também foi </w:t>
      </w:r>
      <w:r w:rsidR="00FB2949" w:rsidRPr="001E48F7">
        <w:t>adaptada para a cultura brasileira po</w:t>
      </w:r>
      <w:r w:rsidR="00583BAF" w:rsidRPr="001E48F7">
        <w:t xml:space="preserve">r </w:t>
      </w:r>
      <w:r w:rsidRPr="001E48F7">
        <w:fldChar w:fldCharType="begin"/>
      </w:r>
      <w:r w:rsidR="008B321F" w:rsidRPr="001E48F7">
        <w:instrText xml:space="preserve"> ADDIN ZOTERO_ITEM CSL_CITATION {"citationID":"2cmqq2qmf2","properties":{"formattedCitation":"(Oliveira, 2004)","plainCitation":"(Oliveira, 2004)"},"citationItems":[{"id":50,"uris":["http://zotero.org/users/local/HwBhDmny/items/39HD9B62"],"uri":["http://zotero.org/users/local/HwBhDmny/items/39HD9B62"],"itemData":{"id":50,"type":"thesis","title":"Satisfação do paciente com os cuidados de enfermagem: adaptação cultural e validação do Patient Satisfaction Instrument","publisher":"Universidade Estadual de Campinas. Faculdade de Ciências Médicas. Departamento de Enfermagem","source":"Google Scholar","URL":"http://bases.bireme.br/cgi-bin/wxislind.exe/iah/online/?IsisScript=iah/iah.xis&amp;src=google&amp;base=BDENF&amp;lang=p&amp;nextAction=lnk&amp;exprSearch=16733&amp;indexSearch=ID","shortTitle":"Satisfação do paciente com os cuidados de enfermagem","author":[{"family":"Oliveira","given":"Acácia Maria Lima de"}],"issued":{"date-parts":[["2004"]]},"accessed":{"date-parts":[["2014",10,31]]}}}],"schema":"https://github.com/citation-style-language/schema/raw/master/csl-citation.json"} </w:instrText>
      </w:r>
      <w:r w:rsidRPr="001E48F7">
        <w:fldChar w:fldCharType="separate"/>
      </w:r>
      <w:r w:rsidR="00B9304D" w:rsidRPr="00B9304D">
        <w:t xml:space="preserve">Oliveira </w:t>
      </w:r>
      <w:r w:rsidR="00BD4C3D">
        <w:t>(</w:t>
      </w:r>
      <w:r w:rsidR="00B9304D" w:rsidRPr="00B9304D">
        <w:t>2004)</w:t>
      </w:r>
      <w:r w:rsidRPr="001E48F7">
        <w:fldChar w:fldCharType="end"/>
      </w:r>
      <w:r w:rsidR="001E48F7" w:rsidRPr="001E48F7">
        <w:t xml:space="preserve">, </w:t>
      </w:r>
      <w:r w:rsidR="0053366B">
        <w:t>como apresentado na</w:t>
      </w:r>
      <w:r w:rsidR="001E48F7" w:rsidRPr="001E48F7">
        <w:t xml:space="preserve"> Tabela 1</w:t>
      </w:r>
      <w:r w:rsidR="00FB2949" w:rsidRPr="001E48F7">
        <w:t>.</w:t>
      </w:r>
    </w:p>
    <w:p w14:paraId="2A60EE11" w14:textId="6A8A7603" w:rsidR="00404A39" w:rsidRPr="001E48F7" w:rsidRDefault="00F420C2" w:rsidP="00BD15E6">
      <w:pPr>
        <w:pStyle w:val="texto"/>
      </w:pPr>
      <w:r>
        <w:t>No estudo de</w:t>
      </w:r>
      <w:r w:rsidR="00FB2949" w:rsidRPr="001E48F7">
        <w:t xml:space="preserve"> </w:t>
      </w:r>
      <w:r w:rsidR="006B6C25" w:rsidRPr="001E48F7">
        <w:fldChar w:fldCharType="begin"/>
      </w:r>
      <w:r w:rsidR="008B321F" w:rsidRPr="001E48F7">
        <w:instrText xml:space="preserve"> ADDIN ZOTERO_ITEM CSL_CITATION {"citationID":"lem33s6qf","properties":{"formattedCitation":"(La Monica, Oberst, Madea, &amp; Wolf, 1986)","plainCitation":"(La Monica, Oberst, Madea, &amp; Wolf, 1986)"},"citationItems":[{"id":1019,"uris":["http://zotero.org/users/local/HwBhDmny/items/WTB9UDTC"],"uri":["http://zotero.org/users/local/HwBhDmny/items/WTB9UDTC"],"itemData":{"id":1019,"type":"article-journal","title":"Development of a patient satisfaction scale","container-title":"Research in nursing &amp; health","page":"43–50","volume":"9","issue":"1","source":"Google Scholar","author":[{"family":"La Monica","given":"Elaine L."},{"family":"Oberst","given":"Marilyn T."},{"family":"Madea","given":"Anita R."},{"family":"Wolf","given":"Richard M."}],"issued":{"date-parts":[["1986"]]},"accessed":{"date-parts":[["2015",4,20]]}}}],"schema":"https://github.com/citation-style-language/schema/raw/master/csl-citation.json"} </w:instrText>
      </w:r>
      <w:r w:rsidR="006B6C25" w:rsidRPr="001E48F7">
        <w:fldChar w:fldCharType="separate"/>
      </w:r>
      <w:r w:rsidR="00B9304D" w:rsidRPr="00B9304D">
        <w:t>L</w:t>
      </w:r>
      <w:r w:rsidR="00B51FEB">
        <w:t>a Monica, Oberst, Madea, &amp; Wolf</w:t>
      </w:r>
      <w:r w:rsidR="00B9304D" w:rsidRPr="00B9304D">
        <w:t xml:space="preserve"> </w:t>
      </w:r>
      <w:r w:rsidR="00B51FEB">
        <w:t>(</w:t>
      </w:r>
      <w:r w:rsidR="00B9304D" w:rsidRPr="00B9304D">
        <w:t>1986)</w:t>
      </w:r>
      <w:r w:rsidR="006B6C25" w:rsidRPr="001E48F7">
        <w:fldChar w:fldCharType="end"/>
      </w:r>
      <w:r w:rsidR="00FB2949" w:rsidRPr="001E48F7">
        <w:t xml:space="preserve"> a escala </w:t>
      </w:r>
      <w:r w:rsidR="00404A39" w:rsidRPr="001E48F7">
        <w:t>PSS foi adap</w:t>
      </w:r>
      <w:r w:rsidR="00FB2949" w:rsidRPr="001E48F7">
        <w:t xml:space="preserve">tada novamente </w:t>
      </w:r>
      <w:r w:rsidR="00404A39" w:rsidRPr="001E48F7">
        <w:t>e replicado</w:t>
      </w:r>
      <w:r w:rsidR="00FB2949" w:rsidRPr="001E48F7">
        <w:t xml:space="preserve"> em outro contexto </w:t>
      </w:r>
      <w:r w:rsidR="00404A39" w:rsidRPr="001E48F7">
        <w:t xml:space="preserve">sendo renomeado como </w:t>
      </w:r>
      <w:r w:rsidR="00404A39" w:rsidRPr="001E48F7">
        <w:rPr>
          <w:i/>
        </w:rPr>
        <w:t>Lamonica Orbest</w:t>
      </w:r>
      <w:r w:rsidR="00404A39" w:rsidRPr="001E48F7">
        <w:t xml:space="preserve"> </w:t>
      </w:r>
      <w:r w:rsidR="00404A39" w:rsidRPr="001E48F7">
        <w:rPr>
          <w:i/>
        </w:rPr>
        <w:t xml:space="preserve">Patient Satisfaction Scala </w:t>
      </w:r>
      <w:r w:rsidR="00404A39" w:rsidRPr="001E48F7">
        <w:t xml:space="preserve">(LOPSS) </w:t>
      </w:r>
      <w:r>
        <w:t xml:space="preserve">e esta escala </w:t>
      </w:r>
      <w:r w:rsidR="00404A39" w:rsidRPr="001E48F7">
        <w:t xml:space="preserve">também </w:t>
      </w:r>
      <w:r w:rsidR="00207EA0">
        <w:t xml:space="preserve">é </w:t>
      </w:r>
      <w:r w:rsidR="00CC5B42" w:rsidRPr="001E48F7">
        <w:t>muito replicada</w:t>
      </w:r>
      <w:r w:rsidR="00FB2949" w:rsidRPr="001E48F7">
        <w:t>.</w:t>
      </w:r>
    </w:p>
    <w:p w14:paraId="6399BB58" w14:textId="29FEDF56" w:rsidR="00404A39" w:rsidRPr="001E48F7" w:rsidRDefault="006B6C25" w:rsidP="00BD15E6">
      <w:pPr>
        <w:pStyle w:val="texto"/>
      </w:pPr>
      <w:r w:rsidRPr="001E48F7">
        <w:fldChar w:fldCharType="begin"/>
      </w:r>
      <w:r w:rsidR="00CC48CF">
        <w:instrText xml:space="preserve"> ADDIN ZOTERO_ITEM CSL_CITATION {"citationID":"r2kto8av3","properties":{"formattedCitation":"(Thomas et al., 1996)","plainCitation":"(Thomas et al., 1996)"},"citationItems":[{"id":1078,"uris":["http://zotero.org/users/local/HwBhDmny/items/AZ3BVRUX"],"uri":["http://zotero.org/users/local/HwBhDmny/items/AZ3BVRUX"],"itemData":{"id":1078,"type":"article-journal","title":"Newcastle satisfaction with nursing scales: an instrument for quality assessments of nursing care.","container-title":"Quality in Health Care","page":"67–72","volume":"5","issue":"2","source":"Google Scholar","shortTitle":"Newcastle satisfaction with nursing scales","author":[{"family":"Thomas","given":"L. H."},{"family":"McColl","given":"E."},{"family":"Priest","given":"J."},{"family":"Bond","given":"S."},{"family":"Boys","given":"R. J."}],"issued":{"date-parts":[["1996"]]},"accessed":{"date-parts":[["2015",4,20]]}}}],"schema":"https://github.com/citation-style-language/schema/raw/master/csl-citation.json"} </w:instrText>
      </w:r>
      <w:r w:rsidRPr="001E48F7">
        <w:fldChar w:fldCharType="separate"/>
      </w:r>
      <w:r w:rsidR="00B9304D" w:rsidRPr="00B9304D">
        <w:t xml:space="preserve">Thomas et al. </w:t>
      </w:r>
      <w:r w:rsidR="00B51FEB">
        <w:t>(</w:t>
      </w:r>
      <w:r w:rsidR="00B9304D" w:rsidRPr="00B9304D">
        <w:t>1996)</w:t>
      </w:r>
      <w:r w:rsidRPr="001E48F7">
        <w:fldChar w:fldCharType="end"/>
      </w:r>
      <w:r w:rsidR="00404A39" w:rsidRPr="001E48F7">
        <w:t xml:space="preserve"> desenvolveram o </w:t>
      </w:r>
      <w:r w:rsidR="00404A39" w:rsidRPr="001E48F7">
        <w:rPr>
          <w:i/>
        </w:rPr>
        <w:t>Newcastle satisfaction with nursing scales</w:t>
      </w:r>
      <w:r w:rsidR="00404A39" w:rsidRPr="001E48F7">
        <w:t xml:space="preserve"> (NSNS)</w:t>
      </w:r>
      <w:r w:rsidR="00583BAF" w:rsidRPr="001E48F7">
        <w:t xml:space="preserve">, </w:t>
      </w:r>
      <w:r w:rsidR="00F420C2">
        <w:t xml:space="preserve">uma escala de satisfação com o aendimento de enfermagem que </w:t>
      </w:r>
      <w:r w:rsidR="00583BAF" w:rsidRPr="001E48F7">
        <w:t xml:space="preserve">também foi traduzida e adaptada </w:t>
      </w:r>
      <w:r w:rsidR="00B75D33">
        <w:t xml:space="preserve">à </w:t>
      </w:r>
      <w:r w:rsidR="00583BAF" w:rsidRPr="001E48F7">
        <w:t>cultura brasileira por</w:t>
      </w:r>
      <w:r w:rsidR="00B51FEB">
        <w:t xml:space="preserve"> </w:t>
      </w:r>
      <w:r w:rsidRPr="001E48F7">
        <w:fldChar w:fldCharType="begin"/>
      </w:r>
      <w:r w:rsidR="009076F6" w:rsidRPr="001E48F7">
        <w:instrText xml:space="preserve"> ADDIN ZOTERO_ITEM CSL_CITATION {"citationID":"rad1n6u64","properties":{"formattedCitation":"(G. H. Dorigan, de Brito Guirardello, da Silva, &amp; McColl, 2014)","plainCitation":"(G. H. Dorigan, de Brito Guirardello, da Silva, &amp; McColl, 2014)"},"citationItems":[{"id":1729,"uris":["http://zotero.org/users/local/HwBhDmny/items/J9C64W4H"],"uri":["http://zotero.org/users/local/HwBhDmny/items/J9C64W4H"],"itemData":{"id":1729,"type":"article-journal","title":"Validation of the Brazilian Version of the Newcastle Satisfaction With Nursing Scales: A Partial Least Squares Path Modeling Approach","container-title":"Journal of Nursing Measurement","page":"451–460","volume":"22","issue":"3","source":"Google Scholar","shortTitle":"Validation of the Brazilian Version of the Newcastle Satisfaction With Nursing Scales","author":[{"family":"Dorigan","given":"Gisele Hespanhol"},{"family":"de Brito Guirardello","given":"Edinêis"},{"family":"da Silva","given":"Dirceu"},{"family":"McColl","given":"Elaine"}],"issued":{"date-parts":[["2014"]]},"accessed":{"date-parts":[["2015",4,21]]}}}],"schema":"https://github.com/citation-style-language/schema/raw/master/csl-citation.json"} </w:instrText>
      </w:r>
      <w:r w:rsidRPr="001E48F7">
        <w:fldChar w:fldCharType="separate"/>
      </w:r>
      <w:r w:rsidR="00B9304D" w:rsidRPr="00B9304D">
        <w:t xml:space="preserve">Dorigan, de Brito Guirardello, da Silva, &amp; McColl </w:t>
      </w:r>
      <w:r w:rsidR="00B51FEB">
        <w:t>(</w:t>
      </w:r>
      <w:r w:rsidR="00B9304D" w:rsidRPr="00B9304D">
        <w:t>2014)</w:t>
      </w:r>
      <w:r w:rsidRPr="001E48F7">
        <w:fldChar w:fldCharType="end"/>
      </w:r>
      <w:r w:rsidR="001E48F7" w:rsidRPr="001E48F7">
        <w:t xml:space="preserve"> </w:t>
      </w:r>
      <w:r w:rsidR="00583BAF" w:rsidRPr="001E48F7">
        <w:t xml:space="preserve">e também é uma das principais escalas </w:t>
      </w:r>
      <w:r w:rsidR="001E48F7" w:rsidRPr="001E48F7">
        <w:t>de satisfação</w:t>
      </w:r>
      <w:r w:rsidR="00583BAF" w:rsidRPr="001E48F7">
        <w:t>.</w:t>
      </w:r>
    </w:p>
    <w:p w14:paraId="1BB50F83" w14:textId="0C73C346" w:rsidR="00404A39" w:rsidRPr="001E48F7" w:rsidRDefault="00F420C2" w:rsidP="00BD15E6">
      <w:pPr>
        <w:pStyle w:val="texto"/>
      </w:pPr>
      <w:r>
        <w:t xml:space="preserve">Outras escalas de satisfação foram </w:t>
      </w:r>
      <w:r w:rsidR="00274880">
        <w:t>criadas</w:t>
      </w:r>
      <w:r>
        <w:t xml:space="preserve"> como a de </w:t>
      </w:r>
      <w:r w:rsidR="006B6C25" w:rsidRPr="001E48F7">
        <w:fldChar w:fldCharType="begin"/>
      </w:r>
      <w:r w:rsidR="00404A39" w:rsidRPr="001E48F7">
        <w:instrText xml:space="preserve"> ADDIN ZOTERO_ITEM CSL_CITATION {"citationID":"18san19b5d","properties":{"formattedCitation":"(Larson &amp; Ferketich, 1993)","plainCitation":"(Larson &amp; Ferketich, 1993)"},"citationItems":[{"id":76,"uris":["http://zotero.org/users/local/HwBhDmny/items/95AWZK3D"],"uri":["http://zotero.org/users/local/HwBhDmny/items/95AWZK3D"],"itemData":{"id":76,"type":"article-journal","title":"Patients' satisfaction with nurses' caring during hospitalization.","source":"Google Scholar","URL":"http://psycnet.apa.org/psycinfo/1994-19054-001","author":[{"family":"Larson","given":"Patricia J."},{"family":"Ferketich","given":"Sandra L."}],"issued":{"date-parts":[["1993"]]},"accessed":{"date-parts":[["2014",10,31]]}}}],"schema":"https://github.com/citation-style-language/schema/raw/master/csl-citation.json"} </w:instrText>
      </w:r>
      <w:r w:rsidR="006B6C25" w:rsidRPr="001E48F7">
        <w:fldChar w:fldCharType="separate"/>
      </w:r>
      <w:r w:rsidR="00B9304D" w:rsidRPr="00B9304D">
        <w:t xml:space="preserve">Larson &amp; Ferketich </w:t>
      </w:r>
      <w:r w:rsidR="00B51FEB">
        <w:t>(</w:t>
      </w:r>
      <w:r w:rsidR="00B9304D" w:rsidRPr="00B9304D">
        <w:t>1993)</w:t>
      </w:r>
      <w:r w:rsidR="006B6C25" w:rsidRPr="001E48F7">
        <w:fldChar w:fldCharType="end"/>
      </w:r>
      <w:r w:rsidR="00583BAF" w:rsidRPr="001E48F7">
        <w:t xml:space="preserve"> </w:t>
      </w:r>
      <w:r w:rsidR="00A10772">
        <w:t xml:space="preserve">os quais </w:t>
      </w:r>
      <w:r w:rsidR="00583BAF" w:rsidRPr="001E48F7">
        <w:t>desenvolveram</w:t>
      </w:r>
      <w:r w:rsidR="00A10772">
        <w:t xml:space="preserve"> o</w:t>
      </w:r>
      <w:r w:rsidR="00404A39" w:rsidRPr="001E48F7">
        <w:t xml:space="preserve"> instrumento de mensuração de satisfação </w:t>
      </w:r>
      <w:r w:rsidR="00583BAF" w:rsidRPr="001E48F7">
        <w:t>denominado</w:t>
      </w:r>
      <w:r w:rsidR="00404A39" w:rsidRPr="001E48F7">
        <w:t xml:space="preserve"> </w:t>
      </w:r>
      <w:r w:rsidR="00404A39" w:rsidRPr="001E48F7">
        <w:rPr>
          <w:i/>
        </w:rPr>
        <w:t>Care satisfaction</w:t>
      </w:r>
      <w:r w:rsidR="00583BAF" w:rsidRPr="001E48F7">
        <w:t xml:space="preserve"> (CARE/SAT).</w:t>
      </w:r>
      <w:r w:rsidR="00274880">
        <w:t xml:space="preserve"> Em 2001 outra escala de satisfação com o serviço de enfermagem foi desenvolvido por</w:t>
      </w:r>
      <w:r w:rsidR="00583BAF" w:rsidRPr="001E48F7">
        <w:t xml:space="preserve"> </w:t>
      </w:r>
      <w:r w:rsidR="006B6C25" w:rsidRPr="001E48F7">
        <w:fldChar w:fldCharType="begin"/>
      </w:r>
      <w:r w:rsidR="00404A39" w:rsidRPr="001E48F7">
        <w:instrText xml:space="preserve"> ADDIN ZOTERO_ITEM CSL_CITATION {"citationID":"73uv7efp8","properties":{"formattedCitation":"(Dozier, Kitzman, Ingersoll, Holmberg, &amp; Schultz, 2001)","plainCitation":"(Dozier, Kitzman, Ingersoll, Holmberg, &amp; Schultz, 2001)"},"citationItems":[{"id":1815,"uris":["http://zotero.org/users/local/HwBhDmny/items/68FJ9T4V"],"uri":["http://zotero.org/users/local/HwBhDmny/items/68FJ9T4V"],"itemData":{"id":1815,"type":"article-journal","title":"Development of an instrument to measure patient perception of the quality of nursing care","container-title":"Research in nursing &amp; health","page":"506–517","volume":"24","issue":"6","source":"Google Scholar","author":[{"family":"Dozier","given":"Ann M."},{"family":"Kitzman","given":"Harriet J."},{"family":"Ingersoll","given":"Gail L."},{"family":"Holmberg","given":"Sharon"},{"family":"Schultz","given":"Alison W."}],"issued":{"date-parts":[["2001"]]},"accessed":{"date-parts":[["2015",4,23]]}}}],"schema":"https://github.com/citation-style-language/schema/raw/master/csl-citation.json"} </w:instrText>
      </w:r>
      <w:r w:rsidR="006B6C25" w:rsidRPr="001E48F7">
        <w:fldChar w:fldCharType="separate"/>
      </w:r>
      <w:r w:rsidR="00B9304D" w:rsidRPr="00B9304D">
        <w:t xml:space="preserve">Dozier, Kitzman, Ingersoll, Holmberg, &amp; Schultz </w:t>
      </w:r>
      <w:r w:rsidR="00B51FEB">
        <w:t>(</w:t>
      </w:r>
      <w:r w:rsidR="00B9304D" w:rsidRPr="00B9304D">
        <w:t>2001)</w:t>
      </w:r>
      <w:r w:rsidR="006B6C25" w:rsidRPr="001E48F7">
        <w:fldChar w:fldCharType="end"/>
      </w:r>
      <w:r w:rsidR="00404A39" w:rsidRPr="001E48F7">
        <w:t xml:space="preserve"> </w:t>
      </w:r>
      <w:r w:rsidR="00A10772">
        <w:t>no qual</w:t>
      </w:r>
      <w:r w:rsidR="00274880">
        <w:t xml:space="preserve"> nomearam </w:t>
      </w:r>
      <w:r w:rsidR="00404A39" w:rsidRPr="001E48F7">
        <w:t>o instrumento de mensuração</w:t>
      </w:r>
      <w:r w:rsidR="00A10772">
        <w:t xml:space="preserve"> em</w:t>
      </w:r>
      <w:r w:rsidR="00404A39" w:rsidRPr="001E48F7">
        <w:t xml:space="preserve"> </w:t>
      </w:r>
      <w:r w:rsidR="00B75D33">
        <w:rPr>
          <w:i/>
        </w:rPr>
        <w:t>P</w:t>
      </w:r>
      <w:r w:rsidR="00404A39" w:rsidRPr="001E48F7">
        <w:rPr>
          <w:i/>
        </w:rPr>
        <w:t>atien</w:t>
      </w:r>
      <w:r w:rsidR="00B75D33">
        <w:rPr>
          <w:i/>
        </w:rPr>
        <w:t>t Perception of Hospital Experience with N</w:t>
      </w:r>
      <w:r w:rsidR="00404A39" w:rsidRPr="001E48F7">
        <w:rPr>
          <w:i/>
        </w:rPr>
        <w:t>ursing</w:t>
      </w:r>
      <w:r w:rsidR="00404A39" w:rsidRPr="001E48F7">
        <w:t xml:space="preserve"> (PPHEN).</w:t>
      </w:r>
    </w:p>
    <w:p w14:paraId="0C20E7B0" w14:textId="03CE04DD" w:rsidR="00404A39" w:rsidRPr="001E48F7" w:rsidRDefault="00583BAF" w:rsidP="00BD15E6">
      <w:pPr>
        <w:pStyle w:val="texto"/>
      </w:pPr>
      <w:r w:rsidRPr="001E48F7">
        <w:t xml:space="preserve">O trabalho de </w:t>
      </w:r>
      <w:r w:rsidR="006B6C25" w:rsidRPr="001E48F7">
        <w:fldChar w:fldCharType="begin"/>
      </w:r>
      <w:r w:rsidR="00B91B6D">
        <w:instrText xml:space="preserve"> ADDIN ZOTERO_ITEM CSL_CITATION {"citationID":"kfljvv95","properties":{"formattedCitation":"(Ribeiro, 2003)","plainCitation":"(Ribeiro, 2003)","dontUpdate":true},"citationItems":[{"id":750,"uris":["http://zotero.org/users/local/HwBhDmny/items/CQB8G7UF"],"uri":["http://zotero.org/users/local/HwBhDmny/items/CQB8G7UF"],"itemData":{"id":750,"type":"thesis","title":"Satisfação dos utentes com os cuidados de enfermagem: Construção e validação de um instrumento de medida","publisher":"Dissertação para concurso de provas públicas para professor coordenador não publicada, Escola Superior de Enfermagem São João, Porto","source":"Google Scholar","shortTitle":"Satisfação dos utentes com os cuidados de enfermagem","author":[{"family":"Ribeiro","given":"Ana Leonor Alves"}],"issued":{"date-parts":[["2003"]]}}}],"schema":"https://github.com/citation-style-language/schema/raw/master/csl-citation.json"} </w:instrText>
      </w:r>
      <w:r w:rsidR="006B6C25" w:rsidRPr="001E48F7">
        <w:fldChar w:fldCharType="separate"/>
      </w:r>
      <w:r w:rsidR="008B321F" w:rsidRPr="001E48F7">
        <w:t>Ribeiro (2003)</w:t>
      </w:r>
      <w:r w:rsidR="006B6C25" w:rsidRPr="001E48F7">
        <w:fldChar w:fldCharType="end"/>
      </w:r>
      <w:r w:rsidR="00404A39" w:rsidRPr="001E48F7">
        <w:t xml:space="preserve"> </w:t>
      </w:r>
      <w:r w:rsidRPr="001E48F7">
        <w:t>foi</w:t>
      </w:r>
      <w:r w:rsidR="00404A39" w:rsidRPr="001E48F7">
        <w:t xml:space="preserve"> o primeiro instrumento de medição da satisfação com o serviço de enfermagem em l</w:t>
      </w:r>
      <w:r w:rsidR="00B75D33">
        <w:t>í</w:t>
      </w:r>
      <w:r w:rsidR="00404A39" w:rsidRPr="001E48F7">
        <w:t>ngua portuguesa, porém para a cultura portuguesa, e tal instrumento nunca foi testa</w:t>
      </w:r>
      <w:r w:rsidR="00365307" w:rsidRPr="001E48F7">
        <w:t>do</w:t>
      </w:r>
      <w:r w:rsidR="00404A39" w:rsidRPr="001E48F7">
        <w:t xml:space="preserve"> no </w:t>
      </w:r>
      <w:r w:rsidR="000A7F61">
        <w:t>B</w:t>
      </w:r>
      <w:r w:rsidR="00404A39" w:rsidRPr="001E48F7">
        <w:t>rasil, o instrumento foi denominado de Satisfação dos Utentes com os Cuidados de Enfermagem Hospitalar (SUCEH)</w:t>
      </w:r>
      <w:r w:rsidRPr="001E48F7">
        <w:t>.</w:t>
      </w:r>
    </w:p>
    <w:p w14:paraId="65650F45" w14:textId="193EE9F0" w:rsidR="00404A39" w:rsidRPr="001E48F7" w:rsidRDefault="00404A39" w:rsidP="00BD15E6">
      <w:pPr>
        <w:pStyle w:val="texto"/>
      </w:pPr>
      <w:r w:rsidRPr="001E48F7">
        <w:t xml:space="preserve">Na Austrália, </w:t>
      </w:r>
      <w:r w:rsidR="006B6C25" w:rsidRPr="001E48F7">
        <w:fldChar w:fldCharType="begin"/>
      </w:r>
      <w:r w:rsidR="00CC48CF">
        <w:instrText xml:space="preserve"> ADDIN ZOTERO_ITEM CSL_CITATION {"citationID":"12stgmcs1t","properties":{"formattedCitation":"(Halcomb et al., 2011a)","plainCitation":"(Halcomb et al., 2011a)"},"citationItems":[{"id":"d6snUkc1/Hw1taXvt","uris":["http://zotero.org/users/local/eW0mdJl5/items/VMB9GR78"],"uri":["http://zotero.org/users/local/eW0mdJl5/items/VMB9GR78"],"itemData":{"id":"d6snUkc1/Hw1taXvt","type":"article-journal","title":"Development and Psychometric Validation of the General Practice Nurse Satisfaction Scale","container-title":"Journal of Nursing Scholarship","page":"318-327","volume":"43","issue":"3","source":"Wiley Online Library","abstract":"Purpose: To develop an instrument to assess consumer satisfaction with nursing in general practice to provide feedback to nurses about consumers’ perceptions of their performance. Design: Prospective psychometric instrument validation study. Methods: A literature review was conducted to generate items for an instrument to measure consumer satisfaction with nursing in general practice. Face and content validity were evaluated by an expert panel, which had extensive experience in general practice nursing and research. Included in the questionnaire battery was the 27-item General Practice Nurse Satisfaction (GPNS) scale, as well as demographic and health status items. This survey was distributed to 739 consumers following intervention administered by a practice nurse in 16 general practices across metropolitan, rural, and regional Australia. Participants had the option of completing the survey online or receiving a hard copy of the survey form at the time of their visit. These data were collected between June and August 2009. Findings: Satisfaction data from 739 consumers were collected following their consultation with a general practice nurse. From the initial 27-item GPNS scale, a 21-item instrument was developed. Two factors, “confidence and credibility” and “interpersonal and communication” were extracted using principal axis factoring and varimax rotation. These two factors explained 71.9% of the variance. Cronbach's α was 0.97. Conclusions: The GPNS scale has demonstrated acceptable psychometric properties and can be used both in research and clinical practice for evaluating consumer satisfaction with general practice nurses. Relevance to Clinical Practice: Assessing consumer satisfaction is important for developing and evaluating nursing roles. The GPNS scale is a valid and reliable tool that can be utilized to assess consumer satisfaction with general practice nurses and can assist in performance management and improving the quality of nursing services.","DOI":"10.1111/j.1547-5069.2011.01408.x","ISSN":"1547-5069","language":"en","author":[{"family":"Halcomb","given":"Elizabeth J."},{"family":"Caldwell","given":"Belinda"},{"family":"Salamonson","given":"Yenna"},{"family":"Davidson","given":"Patricia M"}],"issued":{"year":2011,"month":9,"day":1},"accessed":{"year":2014,"month":5,"day":16},"page-first":"318","container-title-short":"J. Nurs. Scholarsh."}}],"schema":"https://github.com/citation-style-language/schema/raw/master/csl-citation.json"} </w:instrText>
      </w:r>
      <w:r w:rsidR="006B6C25" w:rsidRPr="001E48F7">
        <w:fldChar w:fldCharType="separate"/>
      </w:r>
      <w:r w:rsidR="00B9304D" w:rsidRPr="00B9304D">
        <w:t xml:space="preserve">Halcomb et al., </w:t>
      </w:r>
      <w:r w:rsidR="00B51FEB">
        <w:t>(</w:t>
      </w:r>
      <w:r w:rsidR="00B9304D" w:rsidRPr="00B9304D">
        <w:t>2011)</w:t>
      </w:r>
      <w:r w:rsidR="006B6C25" w:rsidRPr="001E48F7">
        <w:fldChar w:fldCharType="end"/>
      </w:r>
      <w:r w:rsidR="00583BAF" w:rsidRPr="001E48F7">
        <w:t xml:space="preserve"> </w:t>
      </w:r>
      <w:r w:rsidRPr="001E48F7">
        <w:t>desenvolv</w:t>
      </w:r>
      <w:r w:rsidR="00583BAF" w:rsidRPr="001E48F7">
        <w:t>eu</w:t>
      </w:r>
      <w:r w:rsidRPr="001E48F7">
        <w:t xml:space="preserve"> um instrumento de satisfação chamado de </w:t>
      </w:r>
      <w:r w:rsidRPr="001E48F7">
        <w:rPr>
          <w:i/>
        </w:rPr>
        <w:t>General</w:t>
      </w:r>
      <w:r w:rsidRPr="001E48F7">
        <w:t xml:space="preserve"> </w:t>
      </w:r>
      <w:r w:rsidRPr="001E48F7">
        <w:rPr>
          <w:i/>
        </w:rPr>
        <w:t>Practice</w:t>
      </w:r>
      <w:r w:rsidRPr="001E48F7">
        <w:t xml:space="preserve"> </w:t>
      </w:r>
      <w:r w:rsidRPr="001E48F7">
        <w:rPr>
          <w:i/>
        </w:rPr>
        <w:t>Nurse Satisfaction Scale</w:t>
      </w:r>
      <w:r w:rsidR="00583BAF" w:rsidRPr="001E48F7">
        <w:t xml:space="preserve"> (</w:t>
      </w:r>
      <w:r w:rsidR="00C20C7A">
        <w:t>GPNS</w:t>
      </w:r>
      <w:r w:rsidR="00583BAF" w:rsidRPr="001E48F7">
        <w:t xml:space="preserve">), traduzido e adaptado </w:t>
      </w:r>
      <w:r w:rsidR="007A2446" w:rsidRPr="001E48F7">
        <w:t>para o</w:t>
      </w:r>
      <w:r w:rsidR="00583BAF" w:rsidRPr="001E48F7">
        <w:t xml:space="preserve"> Brasil por </w:t>
      </w:r>
      <w:r w:rsidR="006B6C25" w:rsidRPr="001E48F7">
        <w:fldChar w:fldCharType="begin"/>
      </w:r>
      <w:r w:rsidR="00FF0266">
        <w:instrText xml:space="preserve"> ADDIN ZOTERO_ITEM CSL_CITATION {"citationID":"26o5f1504d","properties":{"formattedCitation":"(Moglia Junior, Motta, &amp; Lopes, 2015)","plainCitation":"(Moglia Junior, Motta, &amp; Lopes, 2015)","dontUpdate":true},"citationItems":[{"id":742,"uris":["http://zotero.org/users/local/HwBhDmny/items/F7P4JQJZ"],"uri":["http://zotero.org/users/local/HwBhDmny/items/F7P4JQJZ"],"itemData":{"id":742,"type":"speech","title":"Mensuração da satisfação do cliente com o serviço de enfermagem e sua relação com a avaliação do serviço hospitalar","publisher-place":"Faculdade de economia, administraçã e contabilidade - USP","event":"12 th CONTECSI – International conference on information systems &amp; technology management","event-place":"Faculdade de economia, administraçã e contabilidade - USP","author":[{"family":"Moglia Junior","given":"João Batista"},{"family":"Motta","given":"Lara Jansinski"},{"family":"Lopes","given":"Evandro Luiz"}],"issued":{"date-parts":[["2015"]]}}}],"schema":"https://github.com/citation-style-language/schema/raw/master/csl-citation.json"} </w:instrText>
      </w:r>
      <w:r w:rsidR="006B6C25" w:rsidRPr="001E48F7">
        <w:fldChar w:fldCharType="separate"/>
      </w:r>
      <w:r w:rsidR="008B321F" w:rsidRPr="001E48F7">
        <w:t>Moglia Junior, Motta</w:t>
      </w:r>
      <w:r w:rsidR="00461B73" w:rsidRPr="001E48F7">
        <w:t>, &amp; Lopes</w:t>
      </w:r>
      <w:r w:rsidR="008B321F" w:rsidRPr="001E48F7">
        <w:t xml:space="preserve"> </w:t>
      </w:r>
      <w:r w:rsidR="00461B73" w:rsidRPr="001E48F7">
        <w:t>(</w:t>
      </w:r>
      <w:r w:rsidR="008B321F" w:rsidRPr="001E48F7">
        <w:t>2015)</w:t>
      </w:r>
      <w:r w:rsidR="006B6C25" w:rsidRPr="001E48F7">
        <w:fldChar w:fldCharType="end"/>
      </w:r>
      <w:r w:rsidR="00583BAF" w:rsidRPr="001E48F7">
        <w:t>.</w:t>
      </w:r>
      <w:r w:rsidR="00274880">
        <w:t xml:space="preserve"> E Assim neste tópico elenc</w:t>
      </w:r>
      <w:r w:rsidR="000A7F61">
        <w:t>aram</w:t>
      </w:r>
      <w:r w:rsidR="00274880">
        <w:t xml:space="preserve">-se as principais escalas de satisfação em nível mundial, visto na </w:t>
      </w:r>
      <w:r w:rsidR="007E0668">
        <w:t xml:space="preserve">Tabela </w:t>
      </w:r>
      <w:r w:rsidR="00274880">
        <w:t xml:space="preserve">1 com os principais trabalhos de tradução, replicação e adaptação e na </w:t>
      </w:r>
      <w:r w:rsidR="007E0668">
        <w:t>Tabela</w:t>
      </w:r>
      <w:r w:rsidR="007E0668" w:rsidDel="007E0668">
        <w:t xml:space="preserve"> </w:t>
      </w:r>
      <w:r w:rsidR="00274880">
        <w:t>2 mais resumida somente com as principais escalas.</w:t>
      </w:r>
    </w:p>
    <w:p w14:paraId="7107BD14" w14:textId="2200A4B6" w:rsidR="00404A39" w:rsidRPr="001E48F7" w:rsidRDefault="00F34D2D" w:rsidP="009D3041">
      <w:pPr>
        <w:pStyle w:val="Ttulo3"/>
      </w:pPr>
      <w:bookmarkStart w:id="40" w:name="_Toc445576632"/>
      <w:r w:rsidRPr="001E48F7">
        <w:t>Seleção das escalas de satisfação do cliente/paciente</w:t>
      </w:r>
      <w:bookmarkEnd w:id="40"/>
    </w:p>
    <w:p w14:paraId="50EDA180" w14:textId="40A59167" w:rsidR="00FE2BC2" w:rsidRPr="001E48F7" w:rsidRDefault="004A02B5" w:rsidP="00BD15E6">
      <w:pPr>
        <w:pStyle w:val="texto"/>
      </w:pPr>
      <w:r>
        <w:t>Para esta pesquisa decidiu-se comparar as</w:t>
      </w:r>
      <w:r w:rsidR="00F660B2">
        <w:t xml:space="preserve"> três</w:t>
      </w:r>
      <w:r>
        <w:t xml:space="preserve"> principais escalas de satisfação com o atendimento de enfermagem</w:t>
      </w:r>
      <w:r w:rsidR="0053366B">
        <w:t>.</w:t>
      </w:r>
      <w:r>
        <w:t xml:space="preserve"> </w:t>
      </w:r>
      <w:r w:rsidR="0053366B">
        <w:t>D</w:t>
      </w:r>
      <w:r w:rsidR="00B02ADB">
        <w:t>esse modo</w:t>
      </w:r>
      <w:r w:rsidR="0053366B">
        <w:t>,</w:t>
      </w:r>
      <w:r>
        <w:t xml:space="preserve"> o</w:t>
      </w:r>
      <w:r w:rsidR="001840D6" w:rsidRPr="001E48F7">
        <w:t>s</w:t>
      </w:r>
      <w:r w:rsidR="00365307" w:rsidRPr="001E48F7">
        <w:t xml:space="preserve"> </w:t>
      </w:r>
      <w:r w:rsidR="001840D6" w:rsidRPr="001E48F7">
        <w:t>critérios de es</w:t>
      </w:r>
      <w:r w:rsidR="00365307" w:rsidRPr="001E48F7">
        <w:t>c</w:t>
      </w:r>
      <w:r w:rsidR="001840D6" w:rsidRPr="001E48F7">
        <w:t>olhas das escalas</w:t>
      </w:r>
      <w:r w:rsidR="00365307" w:rsidRPr="001E48F7">
        <w:t xml:space="preserve"> </w:t>
      </w:r>
      <w:r w:rsidR="00F660B2">
        <w:t>foram</w:t>
      </w:r>
      <w:r w:rsidR="00365307" w:rsidRPr="001E48F7">
        <w:t>:</w:t>
      </w:r>
      <w:r w:rsidR="0053366B">
        <w:t xml:space="preserve"> i)</w:t>
      </w:r>
      <w:r w:rsidR="00365307" w:rsidRPr="001E48F7">
        <w:t xml:space="preserve"> </w:t>
      </w:r>
      <w:r w:rsidR="00F660B2">
        <w:t xml:space="preserve">a primeira </w:t>
      </w:r>
      <w:r w:rsidR="00686583">
        <w:t xml:space="preserve">escala </w:t>
      </w:r>
      <w:r w:rsidR="00F660B2">
        <w:t xml:space="preserve">utilzada foi selecionada </w:t>
      </w:r>
      <w:r w:rsidR="00686583">
        <w:t xml:space="preserve">pelo critério de </w:t>
      </w:r>
      <w:r w:rsidR="00D678CB" w:rsidRPr="001E48F7">
        <w:t xml:space="preserve">maior </w:t>
      </w:r>
      <w:r w:rsidR="00365307" w:rsidRPr="001E48F7">
        <w:t xml:space="preserve">número de </w:t>
      </w:r>
      <w:r w:rsidR="00686583">
        <w:t>citações</w:t>
      </w:r>
      <w:r w:rsidR="0053366B">
        <w:t xml:space="preserve">; ii) </w:t>
      </w:r>
      <w:r w:rsidR="00686583">
        <w:t xml:space="preserve">a segunda escala  </w:t>
      </w:r>
      <w:r w:rsidR="00F660B2">
        <w:t xml:space="preserve">foi </w:t>
      </w:r>
      <w:r w:rsidR="00686583">
        <w:t xml:space="preserve">selecionada </w:t>
      </w:r>
      <w:r w:rsidR="00F660B2">
        <w:t>por apresentar o</w:t>
      </w:r>
      <w:r w:rsidR="00686583">
        <w:t xml:space="preserve"> </w:t>
      </w:r>
      <w:r w:rsidR="00D678CB" w:rsidRPr="001E48F7">
        <w:t xml:space="preserve">maior </w:t>
      </w:r>
      <w:r w:rsidR="00365307" w:rsidRPr="001E48F7">
        <w:t xml:space="preserve">número de </w:t>
      </w:r>
      <w:r w:rsidR="00686583">
        <w:t>replicações</w:t>
      </w:r>
      <w:r w:rsidR="00365307" w:rsidRPr="001E48F7">
        <w:t xml:space="preserve"> e</w:t>
      </w:r>
      <w:r w:rsidR="0053366B">
        <w:t>; iii)</w:t>
      </w:r>
      <w:r w:rsidR="00F660B2">
        <w:t xml:space="preserve"> </w:t>
      </w:r>
      <w:r w:rsidR="00F660B2">
        <w:lastRenderedPageBreak/>
        <w:t>finalmente</w:t>
      </w:r>
      <w:r w:rsidR="00461B73" w:rsidRPr="001E48F7">
        <w:t xml:space="preserve"> </w:t>
      </w:r>
      <w:r w:rsidR="00C53271">
        <w:t xml:space="preserve">a terceira escala utilizada </w:t>
      </w:r>
      <w:r w:rsidR="00F660B2">
        <w:t>foi definida pelo</w:t>
      </w:r>
      <w:r w:rsidR="00C53271">
        <w:t xml:space="preserve"> critério de </w:t>
      </w:r>
      <w:r w:rsidR="00365307" w:rsidRPr="001E48F7">
        <w:t>atualidade</w:t>
      </w:r>
      <w:r w:rsidR="00C53271">
        <w:t xml:space="preserve">, </w:t>
      </w:r>
      <w:r w:rsidR="00F660B2">
        <w:t xml:space="preserve">pois é </w:t>
      </w:r>
      <w:r w:rsidR="00C53271">
        <w:t xml:space="preserve">o instrumento mais novo </w:t>
      </w:r>
      <w:r w:rsidR="00F660B2">
        <w:t>e r</w:t>
      </w:r>
      <w:r w:rsidR="000A7F61">
        <w:t>e</w:t>
      </w:r>
      <w:r w:rsidR="00F660B2">
        <w:t xml:space="preserve">centemente </w:t>
      </w:r>
      <w:r w:rsidR="00C53271">
        <w:t xml:space="preserve"> desenvolvido</w:t>
      </w:r>
      <w:r w:rsidR="00461B73" w:rsidRPr="001E48F7">
        <w:t xml:space="preserve">. </w:t>
      </w:r>
      <w:r>
        <w:t xml:space="preserve">Para atender a estes critérios utilizou-se </w:t>
      </w:r>
      <w:r w:rsidR="0053366B">
        <w:t>a base de dados do</w:t>
      </w:r>
      <w:r w:rsidR="001E48F7" w:rsidRPr="001E48F7">
        <w:t xml:space="preserve"> </w:t>
      </w:r>
      <w:r w:rsidR="000A7F61" w:rsidRPr="000A7F61">
        <w:t>G</w:t>
      </w:r>
      <w:r w:rsidR="00461B73" w:rsidRPr="000A7F61">
        <w:t>oogle</w:t>
      </w:r>
      <w:r w:rsidR="00461B73" w:rsidRPr="001E48F7">
        <w:t xml:space="preserve"> acadêmico</w:t>
      </w:r>
      <w:r>
        <w:t xml:space="preserve"> </w:t>
      </w:r>
      <w:r w:rsidR="0053366B">
        <w:t xml:space="preserve">por meio da ferramenta </w:t>
      </w:r>
      <w:r w:rsidR="0053366B" w:rsidRPr="00CC64EE">
        <w:rPr>
          <w:i/>
        </w:rPr>
        <w:t>Herzing Publish or Perish</w:t>
      </w:r>
      <w:r w:rsidR="00F660B2">
        <w:t>.</w:t>
      </w:r>
    </w:p>
    <w:p w14:paraId="4FC7B300" w14:textId="65DC628C" w:rsidR="003A161F" w:rsidRDefault="00F660B2" w:rsidP="00BD15E6">
      <w:pPr>
        <w:pStyle w:val="texto"/>
      </w:pPr>
      <w:r>
        <w:t>A p</w:t>
      </w:r>
      <w:r w:rsidR="00F46F8A">
        <w:t>rimeira escala selecionada pelo</w:t>
      </w:r>
      <w:r w:rsidR="000A5F7C">
        <w:t xml:space="preserve"> critério de </w:t>
      </w:r>
      <w:r w:rsidR="0053366B">
        <w:t xml:space="preserve">maior número de </w:t>
      </w:r>
      <w:r w:rsidR="000A5F7C">
        <w:t>citaç</w:t>
      </w:r>
      <w:r w:rsidR="00686583">
        <w:t xml:space="preserve">ões é a </w:t>
      </w:r>
      <w:r w:rsidR="000A5F7C" w:rsidRPr="001E48F7">
        <w:t xml:space="preserve">escala </w:t>
      </w:r>
      <w:r w:rsidR="003A161F">
        <w:t>PSS de Risser (1975)</w:t>
      </w:r>
      <w:r>
        <w:t>. S</w:t>
      </w:r>
      <w:r w:rsidR="003A161F">
        <w:t xml:space="preserve">uas versões, traduções e adaptações </w:t>
      </w:r>
      <w:r>
        <w:t xml:space="preserve">foram consideradas </w:t>
      </w:r>
      <w:r w:rsidR="003A161F">
        <w:t xml:space="preserve">como sendo uma única escala, </w:t>
      </w:r>
      <w:r>
        <w:t>sendo</w:t>
      </w:r>
      <w:r w:rsidR="003A161F">
        <w:t xml:space="preserve"> adaptada para contextos diferentes, portanto </w:t>
      </w:r>
      <w:r>
        <w:t xml:space="preserve">somou-se </w:t>
      </w:r>
      <w:r w:rsidR="003A161F">
        <w:t>a quantidade de citações e replicações dela e de suas versões</w:t>
      </w:r>
      <w:r w:rsidR="00D71AA3">
        <w:t>.</w:t>
      </w:r>
    </w:p>
    <w:p w14:paraId="3B2AF6DE" w14:textId="0D27D62D" w:rsidR="004A02B5" w:rsidRDefault="003A161F" w:rsidP="00BD15E6">
      <w:pPr>
        <w:pStyle w:val="texto"/>
      </w:pPr>
      <w:r>
        <w:t xml:space="preserve">Porém como no Brasil já existe uma versão, o Instrumento de Satisfação do Paciente (ISP), </w:t>
      </w:r>
      <w:r w:rsidR="006B6C25" w:rsidRPr="001E48F7">
        <w:fldChar w:fldCharType="begin"/>
      </w:r>
      <w:r w:rsidR="000A5F7C" w:rsidRPr="001E48F7">
        <w:instrText xml:space="preserve"> ADDIN ZOTERO_ITEM CSL_CITATION {"citationID":"k3c8lv46j","properties":{"formattedCitation":"(Oliveira, 2004)","plainCitation":"(Oliveira, 2004)"},"citationItems":[{"id":50,"uris":["http://zotero.org/users/local/HwBhDmny/items/39HD9B62"],"uri":["http://zotero.org/users/local/HwBhDmny/items/39HD9B62"],"itemData":{"id":50,"type":"thesis","title":"Satisfação do paciente com os cuidados de enfermagem: adaptação cultural e validação do Patient Satisfaction Instrument","publisher":"Universidade Estadual de Campinas. Faculdade de Ciências Médicas. Departamento de Enfermagem","source":"Google Scholar","URL":"http://bases.bireme.br/cgi-bin/wxislind.exe/iah/online/?IsisScript=iah/iah.xis&amp;src=google&amp;base=BDENF&amp;lang=p&amp;nextAction=lnk&amp;exprSearch=16733&amp;indexSearch=ID","shortTitle":"Satisfação do paciente com os cuidados de enfermagem","author":[{"family":"Oliveira","given":"Acácia Maria Lima de"}],"issued":{"date-parts":[["2004"]]},"accessed":{"date-parts":[["2014",10,31]]}}}],"schema":"https://github.com/citation-style-language/schema/raw/master/csl-citation.json"} </w:instrText>
      </w:r>
      <w:r w:rsidR="006B6C25" w:rsidRPr="001E48F7">
        <w:fldChar w:fldCharType="separate"/>
      </w:r>
      <w:r w:rsidR="00B51FEB">
        <w:t xml:space="preserve"> de Oliveira</w:t>
      </w:r>
      <w:r w:rsidR="00B9304D" w:rsidRPr="00B9304D">
        <w:t xml:space="preserve"> </w:t>
      </w:r>
      <w:r w:rsidR="00B51FEB">
        <w:t>(</w:t>
      </w:r>
      <w:r w:rsidR="00B9304D" w:rsidRPr="00B9304D">
        <w:t>2004)</w:t>
      </w:r>
      <w:r w:rsidR="006B6C25" w:rsidRPr="001E48F7">
        <w:fldChar w:fldCharType="end"/>
      </w:r>
      <w:r w:rsidR="000A5F7C">
        <w:t xml:space="preserve">, </w:t>
      </w:r>
      <w:r w:rsidR="00F660B2">
        <w:t xml:space="preserve">sendo a </w:t>
      </w:r>
      <w:r>
        <w:t>mais replicada no Brasil</w:t>
      </w:r>
      <w:r w:rsidR="000A5F7C" w:rsidRPr="001E48F7">
        <w:t>, como</w:t>
      </w:r>
      <w:r w:rsidR="00F660B2">
        <w:t xml:space="preserve"> apresentado</w:t>
      </w:r>
      <w:r w:rsidR="000A5F7C" w:rsidRPr="001E48F7">
        <w:t xml:space="preserve"> na Tabela 1, </w:t>
      </w:r>
      <w:r w:rsidR="00F46F8A">
        <w:t>uma</w:t>
      </w:r>
      <w:r w:rsidR="004A02B5">
        <w:t xml:space="preserve"> versão traduzida e adaptada da escala </w:t>
      </w:r>
      <w:r w:rsidR="004A02B5" w:rsidRPr="001E48F7">
        <w:t xml:space="preserve">PSI de </w:t>
      </w:r>
      <w:r w:rsidR="006B6C25" w:rsidRPr="001E48F7">
        <w:fldChar w:fldCharType="begin"/>
      </w:r>
      <w:r w:rsidR="00A95E7B">
        <w:instrText xml:space="preserve"> ADDIN ZOTERO_ITEM CSL_CITATION {"citationID":"uyNCbcxU","properties":{"formattedCitation":"(Hinshaw &amp; Atwood, 1982)","plainCitation":"(Hinshaw &amp; Atwood, 1982)","dontUpdate":true},"citationItems":[{"id":1040,"uris":["http://zotero.org/users/local/HwBhDmny/items/AJ7EWMQR"],"uri":["http://zotero.org/users/local/HwBhDmny/items/AJ7EWMQR"],"itemData":{"id":1040,"type":"article-journal","title":"A Patient Satisfaction Instrument: precision by replication.","container-title":"Nursing Research","page":"170–175","volume":"31","issue":"3","source":"Google Scholar","shortTitle":"A Patient Satisfaction Instrument","author":[{"family":"Hinshaw","given":"Ada Sue"},{"family":"Atwood","given":"Jan R."}],"issued":{"date-parts":[["1982"]]},"accessed":{"date-parts":[["2015",4,20]]}}}],"schema":"https://github.com/citation-style-language/schema/raw/master/csl-citation.json"} </w:instrText>
      </w:r>
      <w:r w:rsidR="006B6C25" w:rsidRPr="001E48F7">
        <w:fldChar w:fldCharType="separate"/>
      </w:r>
      <w:r w:rsidR="004A02B5" w:rsidRPr="001E48F7">
        <w:t>Hinshaw &amp; Atwood, (1982)</w:t>
      </w:r>
      <w:r w:rsidR="006B6C25" w:rsidRPr="001E48F7">
        <w:fldChar w:fldCharType="end"/>
      </w:r>
      <w:r w:rsidR="004A02B5">
        <w:t xml:space="preserve">, que por sua vez também é uma tradução e adaptação da </w:t>
      </w:r>
      <w:r w:rsidR="000A5F7C" w:rsidRPr="001E48F7">
        <w:t xml:space="preserve">escala PSS de </w:t>
      </w:r>
      <w:r w:rsidR="006B6C25" w:rsidRPr="001E48F7">
        <w:fldChar w:fldCharType="begin"/>
      </w:r>
      <w:r w:rsidR="000A5F7C" w:rsidRPr="001E48F7">
        <w:instrText xml:space="preserve"> ADDIN ZOTERO_ITEM CSL_CITATION {"citationID":"o6tht8b0","properties":{"formattedCitation":"(Risser, 1975)","plainCitation":"(Risser, 1975)"},"citationItems":[{"id":60,"uris":["http://zotero.org/users/local/HwBhDmny/items/QSAWCKUS"],"uri":["http://zotero.org/users/local/HwBhDmny/items/QSAWCKUS"],"itemData":{"id":60,"type":"article-journal","title":"Development of an instrument to measure patient satisfaction with nurses and nursing care in primary care settings","container-title":"Nursing Research","page":"45–51","volume":"24","issue":"1","source":"Google Scholar","author":[{"family":"Risser","given":"Nancy L."}],"issued":{"date-parts":[["1975"]]},"accessed":{"date-parts":[["2014",10,31]]}}}],"schema":"https://github.com/citation-style-language/schema/raw/master/csl-citation.json"} </w:instrText>
      </w:r>
      <w:r w:rsidR="006B6C25" w:rsidRPr="001E48F7">
        <w:fldChar w:fldCharType="separate"/>
      </w:r>
      <w:r w:rsidR="00B9304D" w:rsidRPr="00B9304D">
        <w:t xml:space="preserve">Risser </w:t>
      </w:r>
      <w:r w:rsidR="00B51FEB">
        <w:t>(</w:t>
      </w:r>
      <w:r w:rsidR="00B9304D" w:rsidRPr="00B9304D">
        <w:t>1975)</w:t>
      </w:r>
      <w:r w:rsidR="006B6C25" w:rsidRPr="001E48F7">
        <w:fldChar w:fldCharType="end"/>
      </w:r>
      <w:r w:rsidR="00F46F8A">
        <w:t>, optou-se por incluir esta versão, no critério da mais citada e replicada mundialmente.</w:t>
      </w:r>
    </w:p>
    <w:p w14:paraId="7A4D83C1" w14:textId="5491684A" w:rsidR="001840D6" w:rsidRPr="001E48F7" w:rsidRDefault="000A5F7C" w:rsidP="00BD15E6">
      <w:pPr>
        <w:pStyle w:val="texto"/>
      </w:pPr>
      <w:r>
        <w:t xml:space="preserve">A </w:t>
      </w:r>
      <w:r w:rsidR="00E23A8D" w:rsidRPr="001E48F7">
        <w:t xml:space="preserve">escala LOPSS </w:t>
      </w:r>
      <w:r w:rsidR="009E0D4E" w:rsidRPr="001E48F7">
        <w:t xml:space="preserve">de La Monica </w:t>
      </w:r>
      <w:r w:rsidR="009E0D4E" w:rsidRPr="000A7F61">
        <w:rPr>
          <w:i/>
        </w:rPr>
        <w:t>et al</w:t>
      </w:r>
      <w:r w:rsidR="000A7F61">
        <w:rPr>
          <w:i/>
        </w:rPr>
        <w:t>.</w:t>
      </w:r>
      <w:r w:rsidR="009E0D4E" w:rsidRPr="001E48F7">
        <w:t xml:space="preserve"> (1986) </w:t>
      </w:r>
      <w:r>
        <w:t xml:space="preserve">também foi </w:t>
      </w:r>
      <w:r w:rsidR="00C5669D" w:rsidRPr="001E48F7">
        <w:t>adapatad</w:t>
      </w:r>
      <w:r>
        <w:t>a</w:t>
      </w:r>
      <w:r w:rsidR="009E0D4E" w:rsidRPr="001E48F7">
        <w:t xml:space="preserve"> da escala PSS</w:t>
      </w:r>
      <w:r w:rsidR="00C5669D" w:rsidRPr="001E48F7">
        <w:t xml:space="preserve"> de </w:t>
      </w:r>
      <w:r w:rsidR="006B6C25" w:rsidRPr="001E48F7">
        <w:fldChar w:fldCharType="begin"/>
      </w:r>
      <w:r w:rsidR="00CC48CF">
        <w:instrText xml:space="preserve"> ADDIN ZOTERO_ITEM CSL_CITATION {"citationID":"u3gZuCgV","properties":{"formattedCitation":"(Risser, 1975)","plainCitation":"(Risser, 1975)"},"citationItems":[{"id":60,"uris":["http://zotero.org/users/local/HwBhDmny/items/QSAWCKUS"],"uri":["http://zotero.org/users/local/HwBhDmny/items/QSAWCKUS"],"itemData":{"id":60,"type":"article-journal","title":"Development of an instrument to measure patient satisfaction with nurses and nursing care in primary care settings","container-title":"Nursing Research","page":"45–51","volume":"24","issue":"1","source":"Google Scholar","author":[{"family":"Risser","given":"Nancy L."}],"issued":{"date-parts":[["1975"]]},"accessed":{"date-parts":[["2014",10,31]]}}}],"schema":"https://github.com/citation-style-language/schema/raw/master/csl-citation.json"} </w:instrText>
      </w:r>
      <w:r w:rsidR="006B6C25" w:rsidRPr="001E48F7">
        <w:fldChar w:fldCharType="separate"/>
      </w:r>
      <w:r w:rsidR="00B9304D" w:rsidRPr="00B9304D">
        <w:t xml:space="preserve">Risser </w:t>
      </w:r>
      <w:r w:rsidR="00345826">
        <w:t>(</w:t>
      </w:r>
      <w:r w:rsidR="00B9304D" w:rsidRPr="00B9304D">
        <w:t>1975)</w:t>
      </w:r>
      <w:r w:rsidR="006B6C25" w:rsidRPr="001E48F7">
        <w:fldChar w:fldCharType="end"/>
      </w:r>
      <w:r w:rsidR="009E0D4E" w:rsidRPr="001E48F7">
        <w:t xml:space="preserve">, </w:t>
      </w:r>
      <w:r>
        <w:t xml:space="preserve">e também foi muito replicada conforme </w:t>
      </w:r>
      <w:r w:rsidR="007E0668">
        <w:t>Tabela</w:t>
      </w:r>
      <w:r w:rsidR="007E0668" w:rsidDel="007E0668">
        <w:t xml:space="preserve"> </w:t>
      </w:r>
      <w:r>
        <w:t>1.</w:t>
      </w:r>
      <w:r w:rsidR="008755FB">
        <w:t xml:space="preserve"> </w:t>
      </w:r>
      <w:r w:rsidR="00714DE7" w:rsidRPr="001E48F7">
        <w:t xml:space="preserve">E considerando </w:t>
      </w:r>
      <w:r w:rsidR="00263690">
        <w:t>somente os artigos originais publicados com escalas, PSS, PSI e LOPSS</w:t>
      </w:r>
      <w:r w:rsidR="00714DE7" w:rsidRPr="001E48F7">
        <w:t xml:space="preserve">, </w:t>
      </w:r>
      <w:r w:rsidR="00263690">
        <w:t>juntas</w:t>
      </w:r>
      <w:r w:rsidR="00F660B2">
        <w:t xml:space="preserve"> elas já foram citadas</w:t>
      </w:r>
      <w:r w:rsidR="003264A6">
        <w:t xml:space="preserve"> </w:t>
      </w:r>
      <w:r w:rsidR="008C7E69">
        <w:t>814</w:t>
      </w:r>
      <w:r w:rsidR="00F660B2">
        <w:t xml:space="preserve"> vezes</w:t>
      </w:r>
      <w:r w:rsidR="00714DE7" w:rsidRPr="001E48F7">
        <w:t xml:space="preserve">, </w:t>
      </w:r>
      <w:r w:rsidR="00F660B2">
        <w:t>como apresentado na</w:t>
      </w:r>
      <w:r w:rsidR="00714DE7" w:rsidRPr="001E48F7">
        <w:t xml:space="preserve"> Tabela 2.</w:t>
      </w:r>
    </w:p>
    <w:p w14:paraId="2C84B37D" w14:textId="3C34A765" w:rsidR="001840D6" w:rsidRPr="001E48F7" w:rsidRDefault="00CC64EE" w:rsidP="00BD15E6">
      <w:pPr>
        <w:pStyle w:val="texto"/>
      </w:pPr>
      <w:r>
        <w:t>A se</w:t>
      </w:r>
      <w:r w:rsidR="008755FB">
        <w:t>gunda escala selecionada</w:t>
      </w:r>
      <w:r w:rsidR="001F42B6">
        <w:t xml:space="preserve"> – </w:t>
      </w:r>
      <w:r w:rsidR="00F660B2">
        <w:t xml:space="preserve">identificada </w:t>
      </w:r>
      <w:r w:rsidR="00686583">
        <w:t>pelo critério de mais replicações do estudo</w:t>
      </w:r>
      <w:r w:rsidR="001F42B6">
        <w:t xml:space="preserve"> –</w:t>
      </w:r>
      <w:r w:rsidR="00686583">
        <w:t xml:space="preserve"> é a</w:t>
      </w:r>
      <w:r w:rsidR="00C5669D" w:rsidRPr="001E48F7">
        <w:t xml:space="preserve"> escala</w:t>
      </w:r>
      <w:r w:rsidR="00D678CB" w:rsidRPr="001E48F7">
        <w:t xml:space="preserve"> NSNS</w:t>
      </w:r>
      <w:r w:rsidR="00C5669D" w:rsidRPr="001E48F7">
        <w:t xml:space="preserve"> de </w:t>
      </w:r>
      <w:r w:rsidR="006B6C25" w:rsidRPr="001E48F7">
        <w:fldChar w:fldCharType="begin"/>
      </w:r>
      <w:r w:rsidR="00CC48CF">
        <w:instrText xml:space="preserve"> ADDIN ZOTERO_ITEM CSL_CITATION {"citationID":"dzzc0Pze","properties":{"formattedCitation":"(Thomas, McColl, Priest, Bond, &amp; Boys, 1996)","plainCitation":"(Thomas, McColl, Priest, Bond, &amp; Boys, 1996)","dontUpdate":true},"citationItems":[{"id":1078,"uris":["http://zotero.org/users/local/HwBhDmny/items/AZ3BVRUX"],"uri":["http://zotero.org/users/local/HwBhDmny/items/AZ3BVRUX"],"itemData":{"id":1078,"type":"article-journal","title":"Newcastle satisfaction with nursing scales: an instrument for quality assessments of nursing care.","container-title":"Quality in Health Care","page":"67–72","volume":"5","issue":"2","source":"Google Scholar","shortTitle":"Newcastle satisfaction with nursing scales","author":[{"family":"Thomas","given":"L. H."},{"family":"McColl","given":"E."},{"family":"Priest","given":"J."},{"family":"Bond","given":"S."},{"family":"Boys","given":"R. J."}],"issued":{"date-parts":[["1996"]]},"accessed":{"date-parts":[["2015",4,20]]}}}],"schema":"https://github.com/citation-style-language/schema/raw/master/csl-citation.json"} </w:instrText>
      </w:r>
      <w:r w:rsidR="006B6C25" w:rsidRPr="001E48F7">
        <w:fldChar w:fldCharType="separate"/>
      </w:r>
      <w:r w:rsidR="00C5669D" w:rsidRPr="001E48F7">
        <w:t>Thomas, McColl, Priest, Bond, &amp; Boys, (1996)</w:t>
      </w:r>
      <w:r w:rsidR="006B6C25" w:rsidRPr="001E48F7">
        <w:fldChar w:fldCharType="end"/>
      </w:r>
      <w:r w:rsidR="00C5669D" w:rsidRPr="001E48F7">
        <w:t xml:space="preserve">, </w:t>
      </w:r>
      <w:r w:rsidR="001F42B6">
        <w:t>que f</w:t>
      </w:r>
      <w:r w:rsidR="00392B78">
        <w:t>oi utilizada em vários trabalhos</w:t>
      </w:r>
      <w:r w:rsidR="00C5669D" w:rsidRPr="001E48F7">
        <w:t xml:space="preserve"> </w:t>
      </w:r>
      <w:r w:rsidR="00392B78">
        <w:t>e</w:t>
      </w:r>
      <w:r w:rsidR="009E0D4E" w:rsidRPr="001E48F7">
        <w:t xml:space="preserve"> também </w:t>
      </w:r>
      <w:r w:rsidR="00C5669D" w:rsidRPr="001E48F7">
        <w:t>traduzida</w:t>
      </w:r>
      <w:r w:rsidR="00D678CB" w:rsidRPr="001E48F7">
        <w:t xml:space="preserve"> e adaptada</w:t>
      </w:r>
      <w:r w:rsidR="00C5669D" w:rsidRPr="001E48F7">
        <w:t xml:space="preserve"> para o contexto nacional por </w:t>
      </w:r>
      <w:r w:rsidR="00D678CB" w:rsidRPr="001E48F7">
        <w:t>Dorigan e Guirardello</w:t>
      </w:r>
      <w:r w:rsidR="009E0D4E" w:rsidRPr="001E48F7">
        <w:t xml:space="preserve"> (2013) </w:t>
      </w:r>
      <w:r w:rsidR="00392B78">
        <w:t xml:space="preserve">é considerada a segunda mais utilizada no contexto </w:t>
      </w:r>
      <w:r w:rsidR="009E0D4E" w:rsidRPr="001E48F7">
        <w:t>mundial</w:t>
      </w:r>
      <w:r w:rsidR="00392B78">
        <w:t>,</w:t>
      </w:r>
      <w:r w:rsidR="00714DE7" w:rsidRPr="001E48F7">
        <w:t xml:space="preserve"> </w:t>
      </w:r>
      <w:r w:rsidR="008C7E69">
        <w:t xml:space="preserve">também tem mais citações </w:t>
      </w:r>
      <w:r w:rsidR="003231E0">
        <w:t xml:space="preserve">e replicações do </w:t>
      </w:r>
      <w:r w:rsidR="008C7E69">
        <w:t>que suas concorrentes</w:t>
      </w:r>
      <w:r w:rsidR="003231E0">
        <w:t xml:space="preserve"> mais próximas</w:t>
      </w:r>
      <w:r w:rsidR="008C7E69">
        <w:t>,</w:t>
      </w:r>
      <w:r w:rsidR="00714DE7" w:rsidRPr="001E48F7">
        <w:t xml:space="preserve"> a escala CARE</w:t>
      </w:r>
      <w:r w:rsidR="00392B78">
        <w:t>/SAT</w:t>
      </w:r>
      <w:r w:rsidR="008C7E69">
        <w:t xml:space="preserve"> e</w:t>
      </w:r>
      <w:r w:rsidR="00660637">
        <w:t xml:space="preserve"> a escala PPHEN,</w:t>
      </w:r>
      <w:r w:rsidR="00B168A0">
        <w:t xml:space="preserve"> SUCEH e SUCECS, </w:t>
      </w:r>
      <w:r w:rsidR="00392B78">
        <w:t>portanto</w:t>
      </w:r>
      <w:r w:rsidR="00392B78" w:rsidRPr="001E48F7">
        <w:t xml:space="preserve"> </w:t>
      </w:r>
      <w:r w:rsidR="009D4276">
        <w:t>está</w:t>
      </w:r>
      <w:r w:rsidR="009D4276" w:rsidRPr="001E48F7">
        <w:t xml:space="preserve"> </w:t>
      </w:r>
      <w:r w:rsidR="00392B78" w:rsidRPr="001E48F7">
        <w:t>inclu</w:t>
      </w:r>
      <w:r w:rsidR="001F42B6">
        <w:t>íd</w:t>
      </w:r>
      <w:r w:rsidR="00392B78" w:rsidRPr="001E48F7">
        <w:t>a neste estudo</w:t>
      </w:r>
      <w:r w:rsidR="00B168A0">
        <w:t>,</w:t>
      </w:r>
      <w:r w:rsidR="00392B78" w:rsidRPr="001E48F7">
        <w:t xml:space="preserve"> </w:t>
      </w:r>
      <w:r w:rsidR="00714DE7" w:rsidRPr="001E48F7">
        <w:t>veja Tabela</w:t>
      </w:r>
      <w:r w:rsidR="001F42B6">
        <w:t>s</w:t>
      </w:r>
      <w:r w:rsidR="00714DE7" w:rsidRPr="001E48F7">
        <w:t xml:space="preserve"> 1 e 2.</w:t>
      </w:r>
    </w:p>
    <w:p w14:paraId="1E05406F" w14:textId="50C79AF0" w:rsidR="00C5669D" w:rsidRPr="001E48F7" w:rsidRDefault="00686583" w:rsidP="00BD15E6">
      <w:pPr>
        <w:pStyle w:val="texto"/>
      </w:pPr>
      <w:r>
        <w:t>A t</w:t>
      </w:r>
      <w:r w:rsidR="008755FB">
        <w:t>erceira escala selecionada</w:t>
      </w:r>
      <w:r>
        <w:t xml:space="preserve">, pelo quesito </w:t>
      </w:r>
      <w:r w:rsidR="00D678CB" w:rsidRPr="001E48F7">
        <w:t>de atualidade</w:t>
      </w:r>
      <w:r w:rsidR="001F42B6">
        <w:t>, foi</w:t>
      </w:r>
      <w:r w:rsidR="00D678CB" w:rsidRPr="001E48F7">
        <w:t xml:space="preserve"> </w:t>
      </w:r>
      <w:r w:rsidR="00C5669D" w:rsidRPr="001E48F7">
        <w:t xml:space="preserve">a escala </w:t>
      </w:r>
      <w:r w:rsidR="00C20C7A">
        <w:t>GPNS</w:t>
      </w:r>
      <w:r w:rsidR="00C20C7A" w:rsidRPr="00047901">
        <w:t xml:space="preserve"> </w:t>
      </w:r>
      <w:r w:rsidR="00C5669D" w:rsidRPr="001E48F7">
        <w:t xml:space="preserve">de </w:t>
      </w:r>
      <w:r w:rsidR="006B6C25" w:rsidRPr="001E48F7">
        <w:fldChar w:fldCharType="begin"/>
      </w:r>
      <w:r w:rsidR="00CC48CF">
        <w:instrText xml:space="preserve"> ADDIN ZOTERO_ITEM CSL_CITATION {"citationID":"w1HX9Si4","properties":{"formattedCitation":"(Halcomb et al., 2011a)","plainCitation":"(Halcomb et al., 2011a)"},"citationItems":[{"id":"d6snUkc1/Hw1taXvt","uris":["http://zotero.org/users/local/eW0mdJl5/items/VMB9GR78"],"uri":["http://zotero.org/users/local/eW0mdJl5/items/VMB9GR78"],"itemData":{"id":"d6snUkc1/Hw1taXvt","type":"article-journal","title":"Development and Psychometric Validation of the General Practice Nurse Satisfaction Scale","container-title":"Journal of Nursing Scholarship","page":"318-327","volume":"43","issue":"3","source":"Wiley Online Library","abstract":"Purpose: To develop an instrument to assess consumer satisfaction with nursing in general practice to provide feedback to nurses about consumers’ perceptions of their performance. Design: Prospective psychometric instrument validation study. Methods: A literature review was conducted to generate items for an instrument to measure consumer satisfaction with nursing in general practice. Face and content validity were evaluated by an expert panel, which had extensive experience in general practice nursing and research. Included in the questionnaire battery was the 27-item General Practice Nurse Satisfaction (GPNS) scale, as well as demographic and health status items. This survey was distributed to 739 consumers following intervention administered by a practice nurse in 16 general practices across metropolitan, rural, and regional Australia. Participants had the option of completing the survey online or receiving a hard copy of the survey form at the time of their visit. These data were collected between June and August 2009. Findings: Satisfaction data from 739 consumers were collected following their consultation with a general practice nurse. From the initial 27-item GPNS scale, a 21-item instrument was developed. Two factors, “confidence and credibility” and “interpersonal and communication” were extracted using principal axis factoring and varimax rotation. These two factors explained 71.9% of the variance. Cronbach's α was 0.97. Conclusions: The GPNS scale has demonstrated acceptable psychometric properties and can be used both in research and clinical practice for evaluating consumer satisfaction with general practice nurses. Relevance to Clinical Practice: Assessing consumer satisfaction is important for developing and evaluating nursing roles. The GPNS scale is a valid and reliable tool that can be utilized to assess consumer satisfaction with general practice nurses and can assist in performance management and improving the quality of nursing services.","DOI":"10.1111/j.1547-5069.2011.01408.x","ISSN":"1547-5069","language":"en","author":[{"family":"Halcomb","given":"Elizabeth J."},{"family":"Caldwell","given":"Belinda"},{"family":"Salamonson","given":"Yenna"},{"family":"Davidson","given":"Patricia M"}],"issued":{"year":2011,"month":9,"day":1},"accessed":{"year":2014,"month":5,"day":16},"page-first":"318","container-title-short":"J. Nurs. Scholarsh."}}],"schema":"https://github.com/citation-style-language/schema/raw/master/csl-citation.json"} </w:instrText>
      </w:r>
      <w:r w:rsidR="006B6C25" w:rsidRPr="001E48F7">
        <w:fldChar w:fldCharType="separate"/>
      </w:r>
      <w:r w:rsidR="00B9304D" w:rsidRPr="00B9304D">
        <w:t xml:space="preserve">Halcomb et al. </w:t>
      </w:r>
      <w:r w:rsidR="00345826">
        <w:t>(</w:t>
      </w:r>
      <w:r w:rsidR="00B9304D" w:rsidRPr="00B9304D">
        <w:t>2011)</w:t>
      </w:r>
      <w:r w:rsidR="006B6C25" w:rsidRPr="001E48F7">
        <w:fldChar w:fldCharType="end"/>
      </w:r>
      <w:r w:rsidR="00E03A0F" w:rsidRPr="001E48F7">
        <w:t xml:space="preserve">, que é o instrumento de satisfação do cliente </w:t>
      </w:r>
      <w:r w:rsidR="00B168A0">
        <w:t>mais atual</w:t>
      </w:r>
      <w:r w:rsidR="00E03A0F" w:rsidRPr="001E48F7">
        <w:t>,</w:t>
      </w:r>
      <w:r w:rsidR="00B168A0">
        <w:t xml:space="preserve"> em tempo de criação,</w:t>
      </w:r>
      <w:r w:rsidR="00E03A0F" w:rsidRPr="001E48F7">
        <w:t xml:space="preserve"> trad</w:t>
      </w:r>
      <w:r w:rsidR="00C5669D" w:rsidRPr="001E48F7">
        <w:t>u</w:t>
      </w:r>
      <w:r w:rsidR="00E03A0F" w:rsidRPr="001E48F7">
        <w:t xml:space="preserve">zido </w:t>
      </w:r>
      <w:r w:rsidR="00C5669D" w:rsidRPr="001E48F7">
        <w:t>e adaptad</w:t>
      </w:r>
      <w:r w:rsidR="00F25745">
        <w:t>o</w:t>
      </w:r>
      <w:r w:rsidR="00C5669D" w:rsidRPr="001E48F7">
        <w:t xml:space="preserve"> </w:t>
      </w:r>
      <w:r w:rsidR="00F25745">
        <w:t xml:space="preserve">à </w:t>
      </w:r>
      <w:r w:rsidR="00C5669D" w:rsidRPr="001E48F7">
        <w:t xml:space="preserve">cultura brasileira por </w:t>
      </w:r>
      <w:r w:rsidR="006B6C25" w:rsidRPr="001E48F7">
        <w:fldChar w:fldCharType="begin"/>
      </w:r>
      <w:r w:rsidR="00B1496E" w:rsidRPr="001E48F7">
        <w:instrText xml:space="preserve"> ADDIN ZOTERO_ITEM CSL_CITATION {"citationID":"1omelcgc09","properties":{"formattedCitation":"(Moglia Junior et al., 2015)","plainCitation":"(Moglia Junior et al., 2015)"},"citationItems":[{"id":742,"uris":["http://zotero.org/users/local/HwBhDmny/items/F7P4JQJZ"],"uri":["http://zotero.org/users/local/HwBhDmny/items/F7P4JQJZ"],"itemData":{"id":742,"type":"speech","title":"Mensuração da satisfação do cliente com o serviço de enfermagem e sua relação com a avaliação do serviço hospitalar","publisher-place":"Faculdade de economia, administraçã e contabilidade - USP","event":"12 th CONTECSI – International conference on information systems &amp; technology management","event-place":"Faculdade de economia, administraçã e contabilidade - USP","author":[{"family":"Moglia Junior","given":"João Batista"},{"family":"Motta","given":"Lara Jansinski"},{"family":"Lopes","given":"Evandro Luiz"}],"issued":{"date-parts":[["2015"]]}}}],"schema":"https://github.com/citation-style-language/schema/raw/master/csl-citation.json"} </w:instrText>
      </w:r>
      <w:r w:rsidR="006B6C25" w:rsidRPr="001E48F7">
        <w:fldChar w:fldCharType="separate"/>
      </w:r>
      <w:r w:rsidR="00B9304D" w:rsidRPr="00B9304D">
        <w:t xml:space="preserve">Moglia Junior et al. </w:t>
      </w:r>
      <w:r w:rsidR="00345826">
        <w:t>(</w:t>
      </w:r>
      <w:r w:rsidR="00B9304D" w:rsidRPr="00B9304D">
        <w:t>2015)</w:t>
      </w:r>
      <w:r w:rsidR="006B6C25" w:rsidRPr="001E48F7">
        <w:fldChar w:fldCharType="end"/>
      </w:r>
      <w:r w:rsidR="00C5669D" w:rsidRPr="001E48F7">
        <w:t xml:space="preserve">. </w:t>
      </w:r>
      <w:r w:rsidR="00F25745">
        <w:t>No entanto</w:t>
      </w:r>
      <w:r w:rsidR="00C5669D" w:rsidRPr="001E48F7">
        <w:t xml:space="preserve"> </w:t>
      </w:r>
      <w:r w:rsidR="00D678CB" w:rsidRPr="001E48F7">
        <w:t>a seguir</w:t>
      </w:r>
      <w:r w:rsidR="00F25745">
        <w:t>,</w:t>
      </w:r>
      <w:r w:rsidR="00A928B0">
        <w:t xml:space="preserve"> será</w:t>
      </w:r>
      <w:r w:rsidR="00D678CB" w:rsidRPr="001E48F7">
        <w:t xml:space="preserve"> explica</w:t>
      </w:r>
      <w:r w:rsidR="00A928B0">
        <w:t>do</w:t>
      </w:r>
      <w:r w:rsidR="00D678CB" w:rsidRPr="001E48F7">
        <w:t xml:space="preserve"> mais de</w:t>
      </w:r>
      <w:r w:rsidR="00B168A0">
        <w:t>t</w:t>
      </w:r>
      <w:r w:rsidR="00D678CB" w:rsidRPr="001E48F7">
        <w:t>alhadamente cada escala</w:t>
      </w:r>
      <w:r w:rsidR="008755FB">
        <w:t xml:space="preserve"> selecionada</w:t>
      </w:r>
      <w:r w:rsidR="00FC0B3C" w:rsidRPr="001E48F7">
        <w:t>.</w:t>
      </w:r>
    </w:p>
    <w:p w14:paraId="4A85AAEE" w14:textId="731AD5EB" w:rsidR="00714DE7" w:rsidRPr="001E48F7" w:rsidRDefault="005B0317" w:rsidP="00BD15E6">
      <w:pPr>
        <w:pStyle w:val="texto"/>
      </w:pPr>
      <w:r>
        <w:t>Na T</w:t>
      </w:r>
      <w:r w:rsidR="00714DE7" w:rsidRPr="001E48F7">
        <w:t xml:space="preserve">abela </w:t>
      </w:r>
      <w:r>
        <w:t>2</w:t>
      </w:r>
      <w:r w:rsidR="00714DE7" w:rsidRPr="001E48F7">
        <w:t xml:space="preserve"> </w:t>
      </w:r>
      <w:r w:rsidR="00CC64EE">
        <w:t>foram</w:t>
      </w:r>
      <w:r w:rsidR="00A928B0">
        <w:t xml:space="preserve"> </w:t>
      </w:r>
      <w:r w:rsidR="00714DE7" w:rsidRPr="001E48F7">
        <w:t>lista</w:t>
      </w:r>
      <w:r w:rsidR="00A928B0">
        <w:t>do</w:t>
      </w:r>
      <w:r w:rsidR="00CC64EE">
        <w:t>s</w:t>
      </w:r>
      <w:r w:rsidR="00714DE7" w:rsidRPr="001E48F7">
        <w:t xml:space="preserve"> os principais trabalhos e o número de citações referidas pelo </w:t>
      </w:r>
      <w:r w:rsidR="00F25745">
        <w:t>G</w:t>
      </w:r>
      <w:r w:rsidR="00714DE7" w:rsidRPr="001E48F7">
        <w:t>oogle acadêmico</w:t>
      </w:r>
      <w:r w:rsidR="00F25745">
        <w:t>.</w:t>
      </w:r>
    </w:p>
    <w:p w14:paraId="04FB46AE" w14:textId="1B1A68F4" w:rsidR="00714DE7" w:rsidRPr="000E2F14" w:rsidRDefault="000559F0" w:rsidP="00A366AA">
      <w:pPr>
        <w:pStyle w:val="Legenda"/>
        <w:rPr>
          <w:color w:val="000000"/>
        </w:rPr>
      </w:pPr>
      <w:bookmarkStart w:id="41" w:name="_Toc445576703"/>
      <w:r>
        <w:t xml:space="preserve">Tabela </w:t>
      </w:r>
      <w:fldSimple w:instr=" SEQ Tabela \* ARABIC ">
        <w:r w:rsidR="000900BE">
          <w:rPr>
            <w:noProof/>
          </w:rPr>
          <w:t>2</w:t>
        </w:r>
      </w:fldSimple>
      <w:r w:rsidR="002836EB">
        <w:rPr>
          <w:color w:val="000000"/>
        </w:rPr>
        <w:t xml:space="preserve"> - P</w:t>
      </w:r>
      <w:r w:rsidR="00714DE7" w:rsidRPr="000E2F14">
        <w:rPr>
          <w:color w:val="000000"/>
        </w:rPr>
        <w:t>rincipais artigos e citações</w:t>
      </w:r>
      <w:bookmarkEnd w:id="41"/>
    </w:p>
    <w:tbl>
      <w:tblPr>
        <w:tblW w:w="9820" w:type="dxa"/>
        <w:jc w:val="center"/>
        <w:tblCellMar>
          <w:left w:w="70" w:type="dxa"/>
          <w:right w:w="70" w:type="dxa"/>
        </w:tblCellMar>
        <w:tblLook w:val="04A0" w:firstRow="1" w:lastRow="0" w:firstColumn="1" w:lastColumn="0" w:noHBand="0" w:noVBand="1"/>
      </w:tblPr>
      <w:tblGrid>
        <w:gridCol w:w="4906"/>
        <w:gridCol w:w="1107"/>
        <w:gridCol w:w="939"/>
        <w:gridCol w:w="793"/>
        <w:gridCol w:w="899"/>
        <w:gridCol w:w="1176"/>
      </w:tblGrid>
      <w:tr w:rsidR="00714DE7" w:rsidRPr="00576F6D" w14:paraId="400D1557" w14:textId="77777777" w:rsidTr="00C54709">
        <w:trPr>
          <w:trHeight w:val="930"/>
          <w:jc w:val="center"/>
        </w:trPr>
        <w:tc>
          <w:tcPr>
            <w:tcW w:w="5000" w:type="dxa"/>
            <w:tcBorders>
              <w:top w:val="single" w:sz="8" w:space="0" w:color="auto"/>
              <w:left w:val="nil"/>
              <w:bottom w:val="double" w:sz="4" w:space="0" w:color="auto"/>
              <w:right w:val="nil"/>
            </w:tcBorders>
            <w:shd w:val="clear" w:color="000000" w:fill="FFFFFF"/>
            <w:vAlign w:val="center"/>
            <w:hideMark/>
          </w:tcPr>
          <w:p w14:paraId="36D32900" w14:textId="77777777" w:rsidR="00714DE7" w:rsidRPr="00576F6D" w:rsidRDefault="00714DE7" w:rsidP="00714DE7">
            <w:pPr>
              <w:jc w:val="center"/>
              <w:rPr>
                <w:b/>
                <w:bCs/>
                <w:iCs/>
                <w:color w:val="000000"/>
                <w:sz w:val="20"/>
                <w:szCs w:val="20"/>
              </w:rPr>
            </w:pPr>
            <w:r w:rsidRPr="00576F6D">
              <w:rPr>
                <w:b/>
                <w:bCs/>
                <w:iCs/>
                <w:color w:val="000000"/>
                <w:sz w:val="20"/>
                <w:szCs w:val="20"/>
              </w:rPr>
              <w:t>Artigo</w:t>
            </w:r>
          </w:p>
        </w:tc>
        <w:tc>
          <w:tcPr>
            <w:tcW w:w="1000" w:type="dxa"/>
            <w:tcBorders>
              <w:top w:val="single" w:sz="8" w:space="0" w:color="auto"/>
              <w:left w:val="nil"/>
              <w:bottom w:val="double" w:sz="4" w:space="0" w:color="auto"/>
              <w:right w:val="nil"/>
            </w:tcBorders>
            <w:shd w:val="clear" w:color="000000" w:fill="FFFFFF"/>
            <w:vAlign w:val="center"/>
            <w:hideMark/>
          </w:tcPr>
          <w:p w14:paraId="5DD8A9C8" w14:textId="77777777" w:rsidR="00714DE7" w:rsidRPr="00576F6D" w:rsidRDefault="00714DE7" w:rsidP="00714DE7">
            <w:pPr>
              <w:rPr>
                <w:b/>
                <w:bCs/>
                <w:iCs/>
                <w:color w:val="000000"/>
                <w:sz w:val="20"/>
                <w:szCs w:val="20"/>
              </w:rPr>
            </w:pPr>
            <w:r w:rsidRPr="00576F6D">
              <w:rPr>
                <w:b/>
                <w:bCs/>
                <w:iCs/>
                <w:color w:val="000000"/>
                <w:sz w:val="20"/>
                <w:szCs w:val="20"/>
              </w:rPr>
              <w:t> </w:t>
            </w:r>
          </w:p>
        </w:tc>
        <w:tc>
          <w:tcPr>
            <w:tcW w:w="940" w:type="dxa"/>
            <w:tcBorders>
              <w:top w:val="single" w:sz="8" w:space="0" w:color="auto"/>
              <w:left w:val="nil"/>
              <w:bottom w:val="double" w:sz="4" w:space="0" w:color="auto"/>
              <w:right w:val="nil"/>
            </w:tcBorders>
            <w:shd w:val="clear" w:color="000000" w:fill="FFFFFF"/>
            <w:vAlign w:val="center"/>
            <w:hideMark/>
          </w:tcPr>
          <w:p w14:paraId="5BF6541E" w14:textId="77777777" w:rsidR="00714DE7" w:rsidRPr="00576F6D" w:rsidRDefault="00714DE7" w:rsidP="00714DE7">
            <w:pPr>
              <w:rPr>
                <w:b/>
                <w:bCs/>
                <w:iCs/>
                <w:color w:val="000000"/>
                <w:sz w:val="20"/>
                <w:szCs w:val="20"/>
              </w:rPr>
            </w:pPr>
            <w:r w:rsidRPr="00576F6D">
              <w:rPr>
                <w:b/>
                <w:bCs/>
                <w:iCs/>
                <w:color w:val="000000"/>
                <w:sz w:val="20"/>
                <w:szCs w:val="20"/>
              </w:rPr>
              <w:t>Autor</w:t>
            </w:r>
          </w:p>
        </w:tc>
        <w:tc>
          <w:tcPr>
            <w:tcW w:w="800" w:type="dxa"/>
            <w:tcBorders>
              <w:top w:val="single" w:sz="8" w:space="0" w:color="auto"/>
              <w:left w:val="nil"/>
              <w:bottom w:val="double" w:sz="4" w:space="0" w:color="auto"/>
              <w:right w:val="nil"/>
            </w:tcBorders>
            <w:shd w:val="clear" w:color="000000" w:fill="FFFFFF"/>
            <w:vAlign w:val="center"/>
            <w:hideMark/>
          </w:tcPr>
          <w:p w14:paraId="1405E369" w14:textId="77777777" w:rsidR="00714DE7" w:rsidRPr="00576F6D" w:rsidRDefault="00714DE7" w:rsidP="00714DE7">
            <w:pPr>
              <w:rPr>
                <w:b/>
                <w:bCs/>
                <w:iCs/>
                <w:color w:val="000000"/>
                <w:sz w:val="20"/>
                <w:szCs w:val="20"/>
              </w:rPr>
            </w:pPr>
            <w:r w:rsidRPr="00576F6D">
              <w:rPr>
                <w:b/>
                <w:bCs/>
                <w:iCs/>
                <w:color w:val="000000"/>
                <w:sz w:val="20"/>
                <w:szCs w:val="20"/>
              </w:rPr>
              <w:t>Ano</w:t>
            </w:r>
          </w:p>
        </w:tc>
        <w:tc>
          <w:tcPr>
            <w:tcW w:w="900" w:type="dxa"/>
            <w:tcBorders>
              <w:top w:val="single" w:sz="8" w:space="0" w:color="auto"/>
              <w:left w:val="nil"/>
              <w:bottom w:val="double" w:sz="4" w:space="0" w:color="auto"/>
              <w:right w:val="nil"/>
            </w:tcBorders>
            <w:shd w:val="clear" w:color="000000" w:fill="FFFFFF"/>
            <w:vAlign w:val="center"/>
            <w:hideMark/>
          </w:tcPr>
          <w:p w14:paraId="40F1E4D2" w14:textId="77777777" w:rsidR="00714DE7" w:rsidRPr="00576F6D" w:rsidRDefault="00714DE7" w:rsidP="00714DE7">
            <w:pPr>
              <w:rPr>
                <w:b/>
                <w:bCs/>
                <w:iCs/>
                <w:color w:val="000000"/>
                <w:sz w:val="20"/>
                <w:szCs w:val="20"/>
              </w:rPr>
            </w:pPr>
            <w:r w:rsidRPr="00576F6D">
              <w:rPr>
                <w:b/>
                <w:bCs/>
                <w:iCs/>
                <w:color w:val="000000"/>
                <w:sz w:val="20"/>
                <w:szCs w:val="20"/>
              </w:rPr>
              <w:t>Pais</w:t>
            </w:r>
          </w:p>
        </w:tc>
        <w:tc>
          <w:tcPr>
            <w:tcW w:w="1180" w:type="dxa"/>
            <w:tcBorders>
              <w:top w:val="single" w:sz="8" w:space="0" w:color="auto"/>
              <w:left w:val="nil"/>
              <w:bottom w:val="double" w:sz="4" w:space="0" w:color="auto"/>
              <w:right w:val="nil"/>
            </w:tcBorders>
            <w:shd w:val="clear" w:color="000000" w:fill="FFFFFF"/>
            <w:vAlign w:val="center"/>
            <w:hideMark/>
          </w:tcPr>
          <w:p w14:paraId="1AE4368A" w14:textId="5406B2F8" w:rsidR="00714DE7" w:rsidRPr="00576F6D" w:rsidRDefault="00714DE7" w:rsidP="00714DE7">
            <w:pPr>
              <w:jc w:val="center"/>
              <w:rPr>
                <w:b/>
                <w:bCs/>
                <w:iCs/>
                <w:color w:val="000000"/>
                <w:sz w:val="20"/>
                <w:szCs w:val="20"/>
              </w:rPr>
            </w:pPr>
            <w:r w:rsidRPr="00576F6D">
              <w:rPr>
                <w:b/>
                <w:bCs/>
                <w:iCs/>
                <w:color w:val="000000"/>
                <w:sz w:val="20"/>
                <w:szCs w:val="20"/>
              </w:rPr>
              <w:t xml:space="preserve">Citações </w:t>
            </w:r>
            <w:r w:rsidR="0041227B">
              <w:rPr>
                <w:b/>
                <w:bCs/>
                <w:iCs/>
                <w:color w:val="000000"/>
                <w:sz w:val="20"/>
                <w:szCs w:val="20"/>
              </w:rPr>
              <w:t>G</w:t>
            </w:r>
            <w:r w:rsidRPr="00576F6D">
              <w:rPr>
                <w:b/>
                <w:bCs/>
                <w:iCs/>
                <w:color w:val="000000"/>
                <w:sz w:val="20"/>
                <w:szCs w:val="20"/>
              </w:rPr>
              <w:t>oogle acadêmico</w:t>
            </w:r>
          </w:p>
        </w:tc>
      </w:tr>
      <w:tr w:rsidR="00714DE7" w:rsidRPr="001E48F7" w14:paraId="5DEA96CB" w14:textId="77777777" w:rsidTr="00C54709">
        <w:trPr>
          <w:trHeight w:val="930"/>
          <w:jc w:val="center"/>
        </w:trPr>
        <w:tc>
          <w:tcPr>
            <w:tcW w:w="5000" w:type="dxa"/>
            <w:tcBorders>
              <w:top w:val="double" w:sz="4" w:space="0" w:color="auto"/>
              <w:left w:val="nil"/>
              <w:bottom w:val="nil"/>
              <w:right w:val="nil"/>
            </w:tcBorders>
            <w:shd w:val="clear" w:color="000000" w:fill="FFFFFF"/>
            <w:vAlign w:val="center"/>
            <w:hideMark/>
          </w:tcPr>
          <w:p w14:paraId="50F86FD7" w14:textId="77777777" w:rsidR="00714DE7" w:rsidRPr="001E48F7" w:rsidRDefault="00714DE7" w:rsidP="00714DE7">
            <w:pPr>
              <w:rPr>
                <w:color w:val="000000"/>
                <w:sz w:val="20"/>
                <w:szCs w:val="20"/>
                <w:lang w:val="en-US"/>
              </w:rPr>
            </w:pPr>
            <w:r w:rsidRPr="001E48F7">
              <w:rPr>
                <w:color w:val="000000"/>
                <w:sz w:val="20"/>
                <w:szCs w:val="20"/>
                <w:lang w:val="en-US"/>
              </w:rPr>
              <w:t>Development of an Instrument to Measure Patient Satisfaction with Nurses and Nursing Care in Primary Care Settings</w:t>
            </w:r>
          </w:p>
        </w:tc>
        <w:tc>
          <w:tcPr>
            <w:tcW w:w="1000" w:type="dxa"/>
            <w:tcBorders>
              <w:top w:val="double" w:sz="4" w:space="0" w:color="auto"/>
              <w:left w:val="nil"/>
              <w:bottom w:val="nil"/>
              <w:right w:val="nil"/>
            </w:tcBorders>
            <w:shd w:val="clear" w:color="000000" w:fill="FFFFFF"/>
            <w:vAlign w:val="center"/>
            <w:hideMark/>
          </w:tcPr>
          <w:p w14:paraId="65E75EA6" w14:textId="77777777" w:rsidR="00714DE7" w:rsidRPr="001E48F7" w:rsidRDefault="00714DE7" w:rsidP="00714DE7">
            <w:pPr>
              <w:rPr>
                <w:color w:val="000000"/>
                <w:sz w:val="20"/>
                <w:szCs w:val="20"/>
              </w:rPr>
            </w:pPr>
            <w:r w:rsidRPr="001E48F7">
              <w:rPr>
                <w:color w:val="000000"/>
                <w:sz w:val="20"/>
                <w:szCs w:val="20"/>
              </w:rPr>
              <w:t>PSS</w:t>
            </w:r>
          </w:p>
        </w:tc>
        <w:tc>
          <w:tcPr>
            <w:tcW w:w="940" w:type="dxa"/>
            <w:tcBorders>
              <w:top w:val="double" w:sz="4" w:space="0" w:color="auto"/>
              <w:left w:val="nil"/>
              <w:bottom w:val="nil"/>
              <w:right w:val="nil"/>
            </w:tcBorders>
            <w:shd w:val="clear" w:color="000000" w:fill="FFFFFF"/>
            <w:vAlign w:val="center"/>
            <w:hideMark/>
          </w:tcPr>
          <w:p w14:paraId="7826F472" w14:textId="77777777" w:rsidR="00714DE7" w:rsidRPr="001E48F7" w:rsidRDefault="00714DE7" w:rsidP="00714DE7">
            <w:pPr>
              <w:rPr>
                <w:color w:val="000000"/>
                <w:sz w:val="20"/>
                <w:szCs w:val="20"/>
              </w:rPr>
            </w:pPr>
            <w:r w:rsidRPr="001E48F7">
              <w:rPr>
                <w:color w:val="000000"/>
                <w:sz w:val="20"/>
                <w:szCs w:val="20"/>
              </w:rPr>
              <w:t>Risser</w:t>
            </w:r>
          </w:p>
        </w:tc>
        <w:tc>
          <w:tcPr>
            <w:tcW w:w="800" w:type="dxa"/>
            <w:tcBorders>
              <w:top w:val="double" w:sz="4" w:space="0" w:color="auto"/>
              <w:left w:val="nil"/>
              <w:bottom w:val="nil"/>
              <w:right w:val="nil"/>
            </w:tcBorders>
            <w:shd w:val="clear" w:color="000000" w:fill="FFFFFF"/>
            <w:vAlign w:val="center"/>
            <w:hideMark/>
          </w:tcPr>
          <w:p w14:paraId="097CBA12" w14:textId="77777777" w:rsidR="00714DE7" w:rsidRPr="001E48F7" w:rsidRDefault="00714DE7" w:rsidP="00714DE7">
            <w:pPr>
              <w:rPr>
                <w:i/>
                <w:iCs/>
                <w:color w:val="000000"/>
                <w:sz w:val="20"/>
                <w:szCs w:val="20"/>
              </w:rPr>
            </w:pPr>
            <w:r w:rsidRPr="001E48F7">
              <w:rPr>
                <w:i/>
                <w:iCs/>
                <w:color w:val="000000"/>
                <w:sz w:val="20"/>
                <w:szCs w:val="20"/>
              </w:rPr>
              <w:t>1975</w:t>
            </w:r>
          </w:p>
        </w:tc>
        <w:tc>
          <w:tcPr>
            <w:tcW w:w="900" w:type="dxa"/>
            <w:tcBorders>
              <w:top w:val="double" w:sz="4" w:space="0" w:color="auto"/>
              <w:left w:val="nil"/>
              <w:bottom w:val="nil"/>
              <w:right w:val="nil"/>
            </w:tcBorders>
            <w:shd w:val="clear" w:color="000000" w:fill="FFFFFF"/>
            <w:vAlign w:val="center"/>
            <w:hideMark/>
          </w:tcPr>
          <w:p w14:paraId="10FAF35F" w14:textId="77777777" w:rsidR="00714DE7" w:rsidRPr="001E48F7" w:rsidRDefault="00714DE7" w:rsidP="00714DE7">
            <w:pPr>
              <w:rPr>
                <w:color w:val="000000"/>
                <w:sz w:val="20"/>
                <w:szCs w:val="20"/>
              </w:rPr>
            </w:pPr>
            <w:r w:rsidRPr="001E48F7">
              <w:rPr>
                <w:color w:val="000000"/>
                <w:sz w:val="20"/>
                <w:szCs w:val="20"/>
              </w:rPr>
              <w:t>EUA</w:t>
            </w:r>
          </w:p>
        </w:tc>
        <w:tc>
          <w:tcPr>
            <w:tcW w:w="1180" w:type="dxa"/>
            <w:tcBorders>
              <w:top w:val="double" w:sz="4" w:space="0" w:color="auto"/>
              <w:left w:val="nil"/>
              <w:bottom w:val="nil"/>
              <w:right w:val="nil"/>
            </w:tcBorders>
            <w:shd w:val="clear" w:color="000000" w:fill="FFFFFF"/>
            <w:vAlign w:val="center"/>
            <w:hideMark/>
          </w:tcPr>
          <w:p w14:paraId="06574B26" w14:textId="4909AB77" w:rsidR="00714DE7" w:rsidRPr="001E48F7" w:rsidRDefault="008C7E69" w:rsidP="00714DE7">
            <w:pPr>
              <w:jc w:val="center"/>
              <w:rPr>
                <w:color w:val="000000"/>
                <w:sz w:val="20"/>
                <w:szCs w:val="20"/>
              </w:rPr>
            </w:pPr>
            <w:r>
              <w:rPr>
                <w:color w:val="000000"/>
                <w:sz w:val="20"/>
                <w:szCs w:val="20"/>
              </w:rPr>
              <w:t>345</w:t>
            </w:r>
          </w:p>
        </w:tc>
      </w:tr>
      <w:tr w:rsidR="00714DE7" w:rsidRPr="001E48F7" w14:paraId="4A2592EA" w14:textId="77777777" w:rsidTr="0016348E">
        <w:trPr>
          <w:trHeight w:val="930"/>
          <w:jc w:val="center"/>
        </w:trPr>
        <w:tc>
          <w:tcPr>
            <w:tcW w:w="5000" w:type="dxa"/>
            <w:tcBorders>
              <w:top w:val="nil"/>
              <w:left w:val="nil"/>
              <w:bottom w:val="nil"/>
              <w:right w:val="nil"/>
            </w:tcBorders>
            <w:shd w:val="clear" w:color="000000" w:fill="FFFFFF"/>
            <w:vAlign w:val="center"/>
            <w:hideMark/>
          </w:tcPr>
          <w:p w14:paraId="0BA7C71C" w14:textId="77777777" w:rsidR="00714DE7" w:rsidRPr="001E48F7" w:rsidRDefault="00714DE7" w:rsidP="00714DE7">
            <w:pPr>
              <w:rPr>
                <w:color w:val="000000"/>
                <w:sz w:val="20"/>
                <w:szCs w:val="20"/>
                <w:lang w:val="en-US"/>
              </w:rPr>
            </w:pPr>
            <w:r w:rsidRPr="001E48F7">
              <w:rPr>
                <w:color w:val="000000"/>
                <w:sz w:val="20"/>
                <w:szCs w:val="20"/>
                <w:lang w:val="en-US"/>
              </w:rPr>
              <w:lastRenderedPageBreak/>
              <w:t>A Patient Satisfaction Instrument: precision by replication.</w:t>
            </w:r>
          </w:p>
        </w:tc>
        <w:tc>
          <w:tcPr>
            <w:tcW w:w="1000" w:type="dxa"/>
            <w:tcBorders>
              <w:top w:val="nil"/>
              <w:left w:val="nil"/>
              <w:bottom w:val="nil"/>
              <w:right w:val="nil"/>
            </w:tcBorders>
            <w:shd w:val="clear" w:color="000000" w:fill="FFFFFF"/>
            <w:vAlign w:val="center"/>
            <w:hideMark/>
          </w:tcPr>
          <w:p w14:paraId="3E8E3D16" w14:textId="77777777" w:rsidR="00714DE7" w:rsidRPr="001E48F7" w:rsidRDefault="00714DE7" w:rsidP="00714DE7">
            <w:pPr>
              <w:rPr>
                <w:color w:val="000000"/>
                <w:sz w:val="20"/>
                <w:szCs w:val="20"/>
              </w:rPr>
            </w:pPr>
            <w:r w:rsidRPr="001E48F7">
              <w:rPr>
                <w:color w:val="000000"/>
                <w:sz w:val="20"/>
                <w:szCs w:val="20"/>
              </w:rPr>
              <w:t>PSI</w:t>
            </w:r>
          </w:p>
        </w:tc>
        <w:tc>
          <w:tcPr>
            <w:tcW w:w="940" w:type="dxa"/>
            <w:tcBorders>
              <w:top w:val="nil"/>
              <w:left w:val="nil"/>
              <w:bottom w:val="nil"/>
              <w:right w:val="nil"/>
            </w:tcBorders>
            <w:shd w:val="clear" w:color="000000" w:fill="FFFFFF"/>
            <w:vAlign w:val="center"/>
            <w:hideMark/>
          </w:tcPr>
          <w:p w14:paraId="71CA4C81" w14:textId="77777777" w:rsidR="00714DE7" w:rsidRPr="001E48F7" w:rsidRDefault="00714DE7" w:rsidP="00714DE7">
            <w:pPr>
              <w:rPr>
                <w:color w:val="000000"/>
                <w:sz w:val="20"/>
                <w:szCs w:val="20"/>
              </w:rPr>
            </w:pPr>
            <w:r w:rsidRPr="001E48F7">
              <w:rPr>
                <w:color w:val="000000"/>
                <w:sz w:val="20"/>
                <w:szCs w:val="20"/>
              </w:rPr>
              <w:t>Hinshaw, Atwood</w:t>
            </w:r>
          </w:p>
        </w:tc>
        <w:tc>
          <w:tcPr>
            <w:tcW w:w="800" w:type="dxa"/>
            <w:tcBorders>
              <w:top w:val="nil"/>
              <w:left w:val="nil"/>
              <w:bottom w:val="nil"/>
              <w:right w:val="nil"/>
            </w:tcBorders>
            <w:shd w:val="clear" w:color="000000" w:fill="FFFFFF"/>
            <w:vAlign w:val="center"/>
            <w:hideMark/>
          </w:tcPr>
          <w:p w14:paraId="78E5F70F" w14:textId="77777777" w:rsidR="00714DE7" w:rsidRPr="001E48F7" w:rsidRDefault="00714DE7" w:rsidP="00714DE7">
            <w:pPr>
              <w:rPr>
                <w:i/>
                <w:iCs/>
                <w:color w:val="000000"/>
                <w:sz w:val="20"/>
                <w:szCs w:val="20"/>
              </w:rPr>
            </w:pPr>
            <w:r w:rsidRPr="001E48F7">
              <w:rPr>
                <w:i/>
                <w:iCs/>
                <w:color w:val="000000"/>
                <w:sz w:val="20"/>
                <w:szCs w:val="20"/>
              </w:rPr>
              <w:t>1982</w:t>
            </w:r>
          </w:p>
        </w:tc>
        <w:tc>
          <w:tcPr>
            <w:tcW w:w="900" w:type="dxa"/>
            <w:tcBorders>
              <w:top w:val="nil"/>
              <w:left w:val="nil"/>
              <w:bottom w:val="nil"/>
              <w:right w:val="nil"/>
            </w:tcBorders>
            <w:shd w:val="clear" w:color="000000" w:fill="FFFFFF"/>
            <w:vAlign w:val="center"/>
            <w:hideMark/>
          </w:tcPr>
          <w:p w14:paraId="2943E094" w14:textId="77777777" w:rsidR="00714DE7" w:rsidRPr="001E48F7" w:rsidRDefault="00714DE7" w:rsidP="00714DE7">
            <w:pPr>
              <w:rPr>
                <w:color w:val="000000"/>
                <w:sz w:val="20"/>
                <w:szCs w:val="20"/>
              </w:rPr>
            </w:pPr>
            <w:r w:rsidRPr="001E48F7">
              <w:rPr>
                <w:color w:val="000000"/>
                <w:sz w:val="20"/>
                <w:szCs w:val="20"/>
              </w:rPr>
              <w:t>EUA</w:t>
            </w:r>
          </w:p>
        </w:tc>
        <w:tc>
          <w:tcPr>
            <w:tcW w:w="1180" w:type="dxa"/>
            <w:tcBorders>
              <w:top w:val="nil"/>
              <w:left w:val="nil"/>
              <w:bottom w:val="nil"/>
              <w:right w:val="nil"/>
            </w:tcBorders>
            <w:shd w:val="clear" w:color="000000" w:fill="FFFFFF"/>
            <w:vAlign w:val="center"/>
            <w:hideMark/>
          </w:tcPr>
          <w:p w14:paraId="2C0B576C" w14:textId="4D2C6D88" w:rsidR="00714DE7" w:rsidRPr="001E48F7" w:rsidRDefault="008C7E69" w:rsidP="00714DE7">
            <w:pPr>
              <w:jc w:val="center"/>
              <w:rPr>
                <w:color w:val="000000"/>
                <w:sz w:val="20"/>
                <w:szCs w:val="20"/>
              </w:rPr>
            </w:pPr>
            <w:r>
              <w:rPr>
                <w:color w:val="000000"/>
                <w:sz w:val="20"/>
                <w:szCs w:val="20"/>
              </w:rPr>
              <w:t>249</w:t>
            </w:r>
          </w:p>
        </w:tc>
      </w:tr>
      <w:tr w:rsidR="00714DE7" w:rsidRPr="001E48F7" w14:paraId="7F6F20C6" w14:textId="77777777" w:rsidTr="0016348E">
        <w:trPr>
          <w:trHeight w:val="930"/>
          <w:jc w:val="center"/>
        </w:trPr>
        <w:tc>
          <w:tcPr>
            <w:tcW w:w="5000" w:type="dxa"/>
            <w:tcBorders>
              <w:top w:val="nil"/>
              <w:left w:val="nil"/>
              <w:bottom w:val="nil"/>
              <w:right w:val="nil"/>
            </w:tcBorders>
            <w:shd w:val="clear" w:color="000000" w:fill="FFFFFF"/>
            <w:vAlign w:val="center"/>
            <w:hideMark/>
          </w:tcPr>
          <w:p w14:paraId="1E81FC31" w14:textId="77777777" w:rsidR="00714DE7" w:rsidRPr="001E48F7" w:rsidRDefault="007F24EF" w:rsidP="00714DE7">
            <w:pPr>
              <w:rPr>
                <w:color w:val="000000"/>
                <w:sz w:val="20"/>
                <w:szCs w:val="20"/>
                <w:lang w:val="en-US"/>
              </w:rPr>
            </w:pPr>
            <w:hyperlink r:id="rId17" w:history="1">
              <w:r w:rsidR="00714DE7" w:rsidRPr="001E48F7">
                <w:rPr>
                  <w:color w:val="000000"/>
                  <w:sz w:val="20"/>
                  <w:szCs w:val="20"/>
                  <w:lang w:val="en-US"/>
                </w:rPr>
                <w:t>Development of a patient satisfaction scale</w:t>
              </w:r>
            </w:hyperlink>
          </w:p>
        </w:tc>
        <w:tc>
          <w:tcPr>
            <w:tcW w:w="1000" w:type="dxa"/>
            <w:tcBorders>
              <w:top w:val="nil"/>
              <w:left w:val="nil"/>
              <w:bottom w:val="nil"/>
              <w:right w:val="nil"/>
            </w:tcBorders>
            <w:shd w:val="clear" w:color="000000" w:fill="FFFFFF"/>
            <w:vAlign w:val="center"/>
            <w:hideMark/>
          </w:tcPr>
          <w:p w14:paraId="7BB4ADD4" w14:textId="77777777" w:rsidR="00714DE7" w:rsidRPr="001E48F7" w:rsidRDefault="00714DE7" w:rsidP="00714DE7">
            <w:pPr>
              <w:rPr>
                <w:color w:val="000000"/>
                <w:sz w:val="20"/>
                <w:szCs w:val="20"/>
              </w:rPr>
            </w:pPr>
            <w:r w:rsidRPr="001E48F7">
              <w:rPr>
                <w:color w:val="000000"/>
                <w:sz w:val="20"/>
                <w:szCs w:val="20"/>
              </w:rPr>
              <w:t>LOPSS</w:t>
            </w:r>
          </w:p>
        </w:tc>
        <w:tc>
          <w:tcPr>
            <w:tcW w:w="940" w:type="dxa"/>
            <w:tcBorders>
              <w:top w:val="nil"/>
              <w:left w:val="nil"/>
              <w:bottom w:val="nil"/>
              <w:right w:val="nil"/>
            </w:tcBorders>
            <w:shd w:val="clear" w:color="000000" w:fill="FFFFFF"/>
            <w:vAlign w:val="center"/>
            <w:hideMark/>
          </w:tcPr>
          <w:p w14:paraId="5D7D8989" w14:textId="45940600" w:rsidR="00714DE7" w:rsidRPr="001E48F7" w:rsidRDefault="00714DE7" w:rsidP="00714DE7">
            <w:pPr>
              <w:rPr>
                <w:color w:val="000000"/>
                <w:sz w:val="20"/>
                <w:szCs w:val="20"/>
              </w:rPr>
            </w:pPr>
            <w:r w:rsidRPr="001E48F7">
              <w:rPr>
                <w:color w:val="000000"/>
                <w:sz w:val="20"/>
                <w:szCs w:val="20"/>
              </w:rPr>
              <w:t xml:space="preserve">La Monica </w:t>
            </w:r>
            <w:r w:rsidRPr="0041227B">
              <w:rPr>
                <w:i/>
                <w:color w:val="000000"/>
                <w:sz w:val="20"/>
                <w:szCs w:val="20"/>
              </w:rPr>
              <w:t>et al</w:t>
            </w:r>
            <w:r w:rsidR="0041227B">
              <w:rPr>
                <w:i/>
                <w:color w:val="000000"/>
                <w:sz w:val="20"/>
                <w:szCs w:val="20"/>
              </w:rPr>
              <w:t>.</w:t>
            </w:r>
          </w:p>
        </w:tc>
        <w:tc>
          <w:tcPr>
            <w:tcW w:w="800" w:type="dxa"/>
            <w:tcBorders>
              <w:top w:val="nil"/>
              <w:left w:val="nil"/>
              <w:bottom w:val="nil"/>
              <w:right w:val="nil"/>
            </w:tcBorders>
            <w:shd w:val="clear" w:color="000000" w:fill="FFFFFF"/>
            <w:vAlign w:val="center"/>
            <w:hideMark/>
          </w:tcPr>
          <w:p w14:paraId="34123FC9" w14:textId="77777777" w:rsidR="00714DE7" w:rsidRPr="001E48F7" w:rsidRDefault="00714DE7" w:rsidP="00714DE7">
            <w:pPr>
              <w:rPr>
                <w:i/>
                <w:iCs/>
                <w:color w:val="000000"/>
                <w:sz w:val="20"/>
                <w:szCs w:val="20"/>
              </w:rPr>
            </w:pPr>
            <w:r w:rsidRPr="001E48F7">
              <w:rPr>
                <w:i/>
                <w:iCs/>
                <w:color w:val="000000"/>
                <w:sz w:val="20"/>
                <w:szCs w:val="20"/>
              </w:rPr>
              <w:t>1986</w:t>
            </w:r>
          </w:p>
        </w:tc>
        <w:tc>
          <w:tcPr>
            <w:tcW w:w="900" w:type="dxa"/>
            <w:tcBorders>
              <w:top w:val="nil"/>
              <w:left w:val="nil"/>
              <w:bottom w:val="nil"/>
              <w:right w:val="nil"/>
            </w:tcBorders>
            <w:shd w:val="clear" w:color="000000" w:fill="FFFFFF"/>
            <w:vAlign w:val="center"/>
            <w:hideMark/>
          </w:tcPr>
          <w:p w14:paraId="3B25D4E4" w14:textId="77777777" w:rsidR="00714DE7" w:rsidRPr="001E48F7" w:rsidRDefault="00714DE7" w:rsidP="00714DE7">
            <w:pPr>
              <w:rPr>
                <w:color w:val="000000"/>
                <w:sz w:val="20"/>
                <w:szCs w:val="20"/>
              </w:rPr>
            </w:pPr>
            <w:r w:rsidRPr="001E48F7">
              <w:rPr>
                <w:color w:val="000000"/>
                <w:sz w:val="20"/>
                <w:szCs w:val="20"/>
              </w:rPr>
              <w:t>EUA</w:t>
            </w:r>
          </w:p>
        </w:tc>
        <w:tc>
          <w:tcPr>
            <w:tcW w:w="1180" w:type="dxa"/>
            <w:tcBorders>
              <w:top w:val="nil"/>
              <w:left w:val="nil"/>
              <w:bottom w:val="nil"/>
              <w:right w:val="nil"/>
            </w:tcBorders>
            <w:shd w:val="clear" w:color="000000" w:fill="FFFFFF"/>
            <w:vAlign w:val="center"/>
            <w:hideMark/>
          </w:tcPr>
          <w:p w14:paraId="3565049F" w14:textId="1402942C" w:rsidR="00714DE7" w:rsidRPr="001E48F7" w:rsidRDefault="008C7E69" w:rsidP="00714DE7">
            <w:pPr>
              <w:jc w:val="center"/>
              <w:rPr>
                <w:color w:val="000000"/>
                <w:sz w:val="20"/>
                <w:szCs w:val="20"/>
              </w:rPr>
            </w:pPr>
            <w:r>
              <w:rPr>
                <w:color w:val="000000"/>
                <w:sz w:val="20"/>
                <w:szCs w:val="20"/>
              </w:rPr>
              <w:t>220</w:t>
            </w:r>
          </w:p>
        </w:tc>
      </w:tr>
      <w:tr w:rsidR="00714DE7" w:rsidRPr="001E48F7" w14:paraId="0D6F938E" w14:textId="77777777" w:rsidTr="0016348E">
        <w:trPr>
          <w:trHeight w:val="930"/>
          <w:jc w:val="center"/>
        </w:trPr>
        <w:tc>
          <w:tcPr>
            <w:tcW w:w="5000" w:type="dxa"/>
            <w:tcBorders>
              <w:top w:val="nil"/>
              <w:left w:val="nil"/>
              <w:bottom w:val="nil"/>
              <w:right w:val="nil"/>
            </w:tcBorders>
            <w:shd w:val="clear" w:color="000000" w:fill="FFFFFF"/>
            <w:vAlign w:val="center"/>
            <w:hideMark/>
          </w:tcPr>
          <w:p w14:paraId="6549440A" w14:textId="77777777" w:rsidR="00714DE7" w:rsidRPr="001E48F7" w:rsidRDefault="007F24EF" w:rsidP="00714DE7">
            <w:pPr>
              <w:rPr>
                <w:color w:val="000000"/>
                <w:sz w:val="20"/>
                <w:szCs w:val="20"/>
                <w:lang w:val="en-US"/>
              </w:rPr>
            </w:pPr>
            <w:hyperlink r:id="rId18" w:history="1">
              <w:r w:rsidR="00714DE7" w:rsidRPr="001E48F7">
                <w:rPr>
                  <w:color w:val="000000"/>
                  <w:sz w:val="20"/>
                  <w:szCs w:val="20"/>
                  <w:lang w:val="en-US"/>
                </w:rPr>
                <w:t>Patients' satisfaction with nurses' caring during hospitalization.</w:t>
              </w:r>
            </w:hyperlink>
          </w:p>
        </w:tc>
        <w:tc>
          <w:tcPr>
            <w:tcW w:w="1000" w:type="dxa"/>
            <w:tcBorders>
              <w:top w:val="nil"/>
              <w:left w:val="nil"/>
              <w:bottom w:val="nil"/>
              <w:right w:val="nil"/>
            </w:tcBorders>
            <w:shd w:val="clear" w:color="000000" w:fill="FFFFFF"/>
            <w:vAlign w:val="center"/>
            <w:hideMark/>
          </w:tcPr>
          <w:p w14:paraId="46C41411" w14:textId="77777777" w:rsidR="00714DE7" w:rsidRPr="001E48F7" w:rsidRDefault="00714DE7" w:rsidP="00660637">
            <w:pPr>
              <w:rPr>
                <w:color w:val="000000"/>
                <w:sz w:val="20"/>
                <w:szCs w:val="20"/>
              </w:rPr>
            </w:pPr>
            <w:r w:rsidRPr="001E48F7">
              <w:rPr>
                <w:color w:val="000000"/>
                <w:sz w:val="20"/>
                <w:szCs w:val="20"/>
              </w:rPr>
              <w:t>CARE</w:t>
            </w:r>
            <w:r w:rsidR="00660637">
              <w:rPr>
                <w:color w:val="000000"/>
                <w:sz w:val="20"/>
                <w:szCs w:val="20"/>
              </w:rPr>
              <w:t>/SAT</w:t>
            </w:r>
          </w:p>
        </w:tc>
        <w:tc>
          <w:tcPr>
            <w:tcW w:w="940" w:type="dxa"/>
            <w:tcBorders>
              <w:top w:val="nil"/>
              <w:left w:val="nil"/>
              <w:bottom w:val="nil"/>
              <w:right w:val="nil"/>
            </w:tcBorders>
            <w:shd w:val="clear" w:color="000000" w:fill="FFFFFF"/>
            <w:vAlign w:val="center"/>
            <w:hideMark/>
          </w:tcPr>
          <w:p w14:paraId="6B42A13F" w14:textId="77777777" w:rsidR="00714DE7" w:rsidRPr="001E48F7" w:rsidRDefault="00714DE7" w:rsidP="00714DE7">
            <w:pPr>
              <w:rPr>
                <w:color w:val="000000"/>
                <w:sz w:val="20"/>
                <w:szCs w:val="20"/>
              </w:rPr>
            </w:pPr>
            <w:r w:rsidRPr="001E48F7">
              <w:rPr>
                <w:color w:val="000000"/>
                <w:sz w:val="20"/>
                <w:szCs w:val="20"/>
              </w:rPr>
              <w:t>Larson, Ferketich</w:t>
            </w:r>
          </w:p>
        </w:tc>
        <w:tc>
          <w:tcPr>
            <w:tcW w:w="800" w:type="dxa"/>
            <w:tcBorders>
              <w:top w:val="nil"/>
              <w:left w:val="nil"/>
              <w:bottom w:val="nil"/>
              <w:right w:val="nil"/>
            </w:tcBorders>
            <w:shd w:val="clear" w:color="000000" w:fill="FFFFFF"/>
            <w:vAlign w:val="center"/>
            <w:hideMark/>
          </w:tcPr>
          <w:p w14:paraId="7630DC41" w14:textId="77777777" w:rsidR="00714DE7" w:rsidRPr="001E48F7" w:rsidRDefault="00714DE7" w:rsidP="00714DE7">
            <w:pPr>
              <w:rPr>
                <w:i/>
                <w:iCs/>
                <w:color w:val="000000"/>
                <w:sz w:val="20"/>
                <w:szCs w:val="20"/>
              </w:rPr>
            </w:pPr>
            <w:r w:rsidRPr="001E48F7">
              <w:rPr>
                <w:i/>
                <w:iCs/>
                <w:color w:val="000000"/>
                <w:sz w:val="20"/>
                <w:szCs w:val="20"/>
              </w:rPr>
              <w:t>1993</w:t>
            </w:r>
          </w:p>
        </w:tc>
        <w:tc>
          <w:tcPr>
            <w:tcW w:w="900" w:type="dxa"/>
            <w:tcBorders>
              <w:top w:val="nil"/>
              <w:left w:val="nil"/>
              <w:bottom w:val="nil"/>
              <w:right w:val="nil"/>
            </w:tcBorders>
            <w:shd w:val="clear" w:color="000000" w:fill="FFFFFF"/>
            <w:vAlign w:val="center"/>
            <w:hideMark/>
          </w:tcPr>
          <w:p w14:paraId="4B7E98E2" w14:textId="77777777" w:rsidR="00714DE7" w:rsidRPr="001E48F7" w:rsidRDefault="00714DE7" w:rsidP="00714DE7">
            <w:pPr>
              <w:rPr>
                <w:color w:val="000000"/>
                <w:sz w:val="20"/>
                <w:szCs w:val="20"/>
              </w:rPr>
            </w:pPr>
            <w:r w:rsidRPr="001E48F7">
              <w:rPr>
                <w:color w:val="000000"/>
                <w:sz w:val="20"/>
                <w:szCs w:val="20"/>
              </w:rPr>
              <w:t>EUA</w:t>
            </w:r>
          </w:p>
        </w:tc>
        <w:tc>
          <w:tcPr>
            <w:tcW w:w="1180" w:type="dxa"/>
            <w:tcBorders>
              <w:top w:val="nil"/>
              <w:left w:val="nil"/>
              <w:bottom w:val="nil"/>
              <w:right w:val="nil"/>
            </w:tcBorders>
            <w:shd w:val="clear" w:color="000000" w:fill="FFFFFF"/>
            <w:vAlign w:val="center"/>
            <w:hideMark/>
          </w:tcPr>
          <w:p w14:paraId="52BBE5E6" w14:textId="14FA3AD1" w:rsidR="00714DE7" w:rsidRPr="001E48F7" w:rsidRDefault="008C7E69" w:rsidP="00714DE7">
            <w:pPr>
              <w:jc w:val="center"/>
              <w:rPr>
                <w:color w:val="000000"/>
                <w:sz w:val="20"/>
                <w:szCs w:val="20"/>
              </w:rPr>
            </w:pPr>
            <w:r>
              <w:rPr>
                <w:color w:val="000000"/>
                <w:sz w:val="20"/>
                <w:szCs w:val="20"/>
              </w:rPr>
              <w:t>98</w:t>
            </w:r>
          </w:p>
        </w:tc>
      </w:tr>
      <w:tr w:rsidR="00714DE7" w:rsidRPr="001E48F7" w14:paraId="61D8BA14" w14:textId="77777777" w:rsidTr="0016348E">
        <w:trPr>
          <w:trHeight w:val="930"/>
          <w:jc w:val="center"/>
        </w:trPr>
        <w:tc>
          <w:tcPr>
            <w:tcW w:w="5000" w:type="dxa"/>
            <w:tcBorders>
              <w:top w:val="nil"/>
              <w:left w:val="nil"/>
              <w:bottom w:val="nil"/>
              <w:right w:val="nil"/>
            </w:tcBorders>
            <w:shd w:val="clear" w:color="000000" w:fill="FFFFFF"/>
            <w:vAlign w:val="center"/>
            <w:hideMark/>
          </w:tcPr>
          <w:p w14:paraId="0C7C70C0" w14:textId="77777777" w:rsidR="00714DE7" w:rsidRPr="001E48F7" w:rsidRDefault="00714DE7" w:rsidP="00714DE7">
            <w:pPr>
              <w:rPr>
                <w:color w:val="000000"/>
                <w:sz w:val="20"/>
                <w:szCs w:val="20"/>
                <w:lang w:val="en-US"/>
              </w:rPr>
            </w:pPr>
            <w:r w:rsidRPr="001E48F7">
              <w:rPr>
                <w:color w:val="000000"/>
                <w:sz w:val="20"/>
                <w:szCs w:val="20"/>
                <w:lang w:val="en-US"/>
              </w:rPr>
              <w:t>Newcastle satisfaction with nursing scales: an instrument for quality assessments of nursing care.</w:t>
            </w:r>
          </w:p>
        </w:tc>
        <w:tc>
          <w:tcPr>
            <w:tcW w:w="1000" w:type="dxa"/>
            <w:tcBorders>
              <w:top w:val="nil"/>
              <w:left w:val="nil"/>
              <w:bottom w:val="nil"/>
              <w:right w:val="nil"/>
            </w:tcBorders>
            <w:shd w:val="clear" w:color="000000" w:fill="FFFFFF"/>
            <w:vAlign w:val="center"/>
            <w:hideMark/>
          </w:tcPr>
          <w:p w14:paraId="1CFE3824" w14:textId="77777777" w:rsidR="00714DE7" w:rsidRPr="001E48F7" w:rsidRDefault="00714DE7" w:rsidP="00714DE7">
            <w:pPr>
              <w:rPr>
                <w:color w:val="000000"/>
                <w:sz w:val="20"/>
                <w:szCs w:val="20"/>
              </w:rPr>
            </w:pPr>
            <w:r w:rsidRPr="001E48F7">
              <w:rPr>
                <w:color w:val="000000"/>
                <w:sz w:val="20"/>
                <w:szCs w:val="20"/>
              </w:rPr>
              <w:t>NSNS</w:t>
            </w:r>
          </w:p>
        </w:tc>
        <w:tc>
          <w:tcPr>
            <w:tcW w:w="940" w:type="dxa"/>
            <w:tcBorders>
              <w:top w:val="nil"/>
              <w:left w:val="nil"/>
              <w:bottom w:val="nil"/>
              <w:right w:val="nil"/>
            </w:tcBorders>
            <w:shd w:val="clear" w:color="000000" w:fill="FFFFFF"/>
            <w:vAlign w:val="center"/>
            <w:hideMark/>
          </w:tcPr>
          <w:p w14:paraId="5FBC6E01" w14:textId="631AD1FB" w:rsidR="00714DE7" w:rsidRPr="001E48F7" w:rsidRDefault="00714DE7" w:rsidP="00714DE7">
            <w:pPr>
              <w:rPr>
                <w:color w:val="000000"/>
                <w:sz w:val="20"/>
                <w:szCs w:val="20"/>
              </w:rPr>
            </w:pPr>
            <w:r w:rsidRPr="001E48F7">
              <w:rPr>
                <w:color w:val="000000"/>
                <w:sz w:val="20"/>
                <w:szCs w:val="20"/>
              </w:rPr>
              <w:t xml:space="preserve">Thomas </w:t>
            </w:r>
            <w:r w:rsidRPr="0041227B">
              <w:rPr>
                <w:i/>
                <w:color w:val="000000"/>
                <w:sz w:val="20"/>
                <w:szCs w:val="20"/>
              </w:rPr>
              <w:t>et al</w:t>
            </w:r>
            <w:r w:rsidR="0041227B">
              <w:rPr>
                <w:i/>
                <w:color w:val="000000"/>
                <w:sz w:val="20"/>
                <w:szCs w:val="20"/>
              </w:rPr>
              <w:t>.</w:t>
            </w:r>
          </w:p>
        </w:tc>
        <w:tc>
          <w:tcPr>
            <w:tcW w:w="800" w:type="dxa"/>
            <w:tcBorders>
              <w:top w:val="nil"/>
              <w:left w:val="nil"/>
              <w:bottom w:val="nil"/>
              <w:right w:val="nil"/>
            </w:tcBorders>
            <w:shd w:val="clear" w:color="000000" w:fill="FFFFFF"/>
            <w:vAlign w:val="center"/>
            <w:hideMark/>
          </w:tcPr>
          <w:p w14:paraId="5AD50DA7" w14:textId="77777777" w:rsidR="00714DE7" w:rsidRPr="001E48F7" w:rsidRDefault="00714DE7" w:rsidP="00714DE7">
            <w:pPr>
              <w:rPr>
                <w:i/>
                <w:iCs/>
                <w:color w:val="000000"/>
                <w:sz w:val="20"/>
                <w:szCs w:val="20"/>
              </w:rPr>
            </w:pPr>
            <w:r w:rsidRPr="001E48F7">
              <w:rPr>
                <w:i/>
                <w:iCs/>
                <w:color w:val="000000"/>
                <w:sz w:val="20"/>
                <w:szCs w:val="20"/>
              </w:rPr>
              <w:t>1996</w:t>
            </w:r>
          </w:p>
        </w:tc>
        <w:tc>
          <w:tcPr>
            <w:tcW w:w="900" w:type="dxa"/>
            <w:tcBorders>
              <w:top w:val="nil"/>
              <w:left w:val="nil"/>
              <w:bottom w:val="nil"/>
              <w:right w:val="nil"/>
            </w:tcBorders>
            <w:shd w:val="clear" w:color="000000" w:fill="FFFFFF"/>
            <w:vAlign w:val="center"/>
            <w:hideMark/>
          </w:tcPr>
          <w:p w14:paraId="3A79B216" w14:textId="77777777" w:rsidR="00714DE7" w:rsidRPr="001E48F7" w:rsidRDefault="00714DE7" w:rsidP="00714DE7">
            <w:pPr>
              <w:rPr>
                <w:color w:val="000000"/>
                <w:sz w:val="20"/>
                <w:szCs w:val="20"/>
              </w:rPr>
            </w:pPr>
            <w:r w:rsidRPr="001E48F7">
              <w:rPr>
                <w:color w:val="000000"/>
                <w:sz w:val="20"/>
                <w:szCs w:val="20"/>
              </w:rPr>
              <w:t>Reino Unido</w:t>
            </w:r>
          </w:p>
        </w:tc>
        <w:tc>
          <w:tcPr>
            <w:tcW w:w="1180" w:type="dxa"/>
            <w:tcBorders>
              <w:top w:val="nil"/>
              <w:left w:val="nil"/>
              <w:bottom w:val="nil"/>
              <w:right w:val="nil"/>
            </w:tcBorders>
            <w:shd w:val="clear" w:color="000000" w:fill="FFFFFF"/>
            <w:vAlign w:val="center"/>
            <w:hideMark/>
          </w:tcPr>
          <w:p w14:paraId="69B1B77A" w14:textId="7C6F6DF9" w:rsidR="00714DE7" w:rsidRPr="001E48F7" w:rsidRDefault="008C7E69" w:rsidP="00714DE7">
            <w:pPr>
              <w:jc w:val="center"/>
              <w:rPr>
                <w:color w:val="000000"/>
                <w:sz w:val="20"/>
                <w:szCs w:val="20"/>
              </w:rPr>
            </w:pPr>
            <w:r>
              <w:rPr>
                <w:color w:val="000000"/>
                <w:sz w:val="20"/>
                <w:szCs w:val="20"/>
              </w:rPr>
              <w:t>101</w:t>
            </w:r>
          </w:p>
        </w:tc>
      </w:tr>
      <w:tr w:rsidR="00714DE7" w:rsidRPr="001E48F7" w14:paraId="0C57752A" w14:textId="77777777" w:rsidTr="0016348E">
        <w:trPr>
          <w:trHeight w:val="930"/>
          <w:jc w:val="center"/>
        </w:trPr>
        <w:tc>
          <w:tcPr>
            <w:tcW w:w="5000" w:type="dxa"/>
            <w:tcBorders>
              <w:top w:val="nil"/>
              <w:left w:val="nil"/>
              <w:bottom w:val="nil"/>
              <w:right w:val="nil"/>
            </w:tcBorders>
            <w:shd w:val="clear" w:color="000000" w:fill="FFFFFF"/>
            <w:vAlign w:val="center"/>
            <w:hideMark/>
          </w:tcPr>
          <w:p w14:paraId="52678DA5" w14:textId="77777777" w:rsidR="00714DE7" w:rsidRPr="001E48F7" w:rsidRDefault="00714DE7" w:rsidP="00714DE7">
            <w:pPr>
              <w:rPr>
                <w:color w:val="000000"/>
                <w:sz w:val="20"/>
                <w:szCs w:val="20"/>
                <w:lang w:val="en-US"/>
              </w:rPr>
            </w:pPr>
            <w:r w:rsidRPr="001E48F7">
              <w:rPr>
                <w:color w:val="000000"/>
                <w:sz w:val="20"/>
                <w:szCs w:val="20"/>
                <w:lang w:val="en-US"/>
              </w:rPr>
              <w:t>Development of an instrument to measure patient perception of the quality of nursing care</w:t>
            </w:r>
          </w:p>
        </w:tc>
        <w:tc>
          <w:tcPr>
            <w:tcW w:w="1000" w:type="dxa"/>
            <w:tcBorders>
              <w:top w:val="nil"/>
              <w:left w:val="nil"/>
              <w:bottom w:val="nil"/>
              <w:right w:val="nil"/>
            </w:tcBorders>
            <w:shd w:val="clear" w:color="000000" w:fill="FFFFFF"/>
            <w:vAlign w:val="center"/>
            <w:hideMark/>
          </w:tcPr>
          <w:p w14:paraId="69B1E0DC" w14:textId="77777777" w:rsidR="00714DE7" w:rsidRPr="001E48F7" w:rsidRDefault="00714DE7" w:rsidP="00714DE7">
            <w:pPr>
              <w:rPr>
                <w:color w:val="000000"/>
                <w:sz w:val="20"/>
                <w:szCs w:val="20"/>
              </w:rPr>
            </w:pPr>
            <w:r w:rsidRPr="001E48F7">
              <w:rPr>
                <w:color w:val="000000"/>
                <w:sz w:val="20"/>
                <w:szCs w:val="20"/>
              </w:rPr>
              <w:t>PPHEN</w:t>
            </w:r>
          </w:p>
        </w:tc>
        <w:tc>
          <w:tcPr>
            <w:tcW w:w="940" w:type="dxa"/>
            <w:tcBorders>
              <w:top w:val="nil"/>
              <w:left w:val="nil"/>
              <w:bottom w:val="nil"/>
              <w:right w:val="nil"/>
            </w:tcBorders>
            <w:shd w:val="clear" w:color="000000" w:fill="FFFFFF"/>
            <w:vAlign w:val="center"/>
            <w:hideMark/>
          </w:tcPr>
          <w:p w14:paraId="680C43AB" w14:textId="16F66FA4" w:rsidR="00714DE7" w:rsidRPr="001E48F7" w:rsidRDefault="00714DE7" w:rsidP="00714DE7">
            <w:pPr>
              <w:rPr>
                <w:color w:val="000000"/>
                <w:sz w:val="20"/>
                <w:szCs w:val="20"/>
              </w:rPr>
            </w:pPr>
            <w:r w:rsidRPr="001E48F7">
              <w:rPr>
                <w:color w:val="000000"/>
                <w:sz w:val="20"/>
                <w:szCs w:val="20"/>
              </w:rPr>
              <w:t xml:space="preserve">Dozier </w:t>
            </w:r>
            <w:r w:rsidRPr="0041227B">
              <w:rPr>
                <w:i/>
                <w:color w:val="000000"/>
                <w:sz w:val="20"/>
                <w:szCs w:val="20"/>
              </w:rPr>
              <w:t>et al</w:t>
            </w:r>
            <w:r w:rsidR="0041227B">
              <w:rPr>
                <w:i/>
                <w:color w:val="000000"/>
                <w:sz w:val="20"/>
                <w:szCs w:val="20"/>
              </w:rPr>
              <w:t>.</w:t>
            </w:r>
          </w:p>
        </w:tc>
        <w:tc>
          <w:tcPr>
            <w:tcW w:w="800" w:type="dxa"/>
            <w:tcBorders>
              <w:top w:val="nil"/>
              <w:left w:val="nil"/>
              <w:bottom w:val="nil"/>
              <w:right w:val="nil"/>
            </w:tcBorders>
            <w:shd w:val="clear" w:color="000000" w:fill="FFFFFF"/>
            <w:vAlign w:val="center"/>
            <w:hideMark/>
          </w:tcPr>
          <w:p w14:paraId="398CD89B" w14:textId="77777777" w:rsidR="00714DE7" w:rsidRPr="001E48F7" w:rsidRDefault="00714DE7" w:rsidP="00714DE7">
            <w:pPr>
              <w:rPr>
                <w:i/>
                <w:iCs/>
                <w:color w:val="000000"/>
                <w:sz w:val="20"/>
                <w:szCs w:val="20"/>
              </w:rPr>
            </w:pPr>
            <w:r w:rsidRPr="001E48F7">
              <w:rPr>
                <w:i/>
                <w:iCs/>
                <w:color w:val="000000"/>
                <w:sz w:val="20"/>
                <w:szCs w:val="20"/>
              </w:rPr>
              <w:t>2001</w:t>
            </w:r>
          </w:p>
        </w:tc>
        <w:tc>
          <w:tcPr>
            <w:tcW w:w="900" w:type="dxa"/>
            <w:tcBorders>
              <w:top w:val="nil"/>
              <w:left w:val="nil"/>
              <w:bottom w:val="nil"/>
              <w:right w:val="nil"/>
            </w:tcBorders>
            <w:shd w:val="clear" w:color="000000" w:fill="FFFFFF"/>
            <w:vAlign w:val="center"/>
            <w:hideMark/>
          </w:tcPr>
          <w:p w14:paraId="6B5E71D8" w14:textId="77777777" w:rsidR="00714DE7" w:rsidRPr="001E48F7" w:rsidRDefault="00714DE7" w:rsidP="00714DE7">
            <w:pPr>
              <w:rPr>
                <w:color w:val="000000"/>
                <w:sz w:val="20"/>
                <w:szCs w:val="20"/>
              </w:rPr>
            </w:pPr>
            <w:r w:rsidRPr="001E48F7">
              <w:rPr>
                <w:color w:val="000000"/>
                <w:sz w:val="20"/>
                <w:szCs w:val="20"/>
              </w:rPr>
              <w:t>EUA</w:t>
            </w:r>
          </w:p>
        </w:tc>
        <w:tc>
          <w:tcPr>
            <w:tcW w:w="1180" w:type="dxa"/>
            <w:tcBorders>
              <w:top w:val="nil"/>
              <w:left w:val="nil"/>
              <w:bottom w:val="nil"/>
              <w:right w:val="nil"/>
            </w:tcBorders>
            <w:shd w:val="clear" w:color="000000" w:fill="FFFFFF"/>
            <w:vAlign w:val="center"/>
            <w:hideMark/>
          </w:tcPr>
          <w:p w14:paraId="21426CDF" w14:textId="77777777" w:rsidR="00714DE7" w:rsidRPr="001E48F7" w:rsidRDefault="00714DE7" w:rsidP="00714DE7">
            <w:pPr>
              <w:jc w:val="center"/>
              <w:rPr>
                <w:color w:val="000000"/>
                <w:sz w:val="20"/>
                <w:szCs w:val="20"/>
              </w:rPr>
            </w:pPr>
            <w:r w:rsidRPr="001E48F7">
              <w:rPr>
                <w:color w:val="000000"/>
                <w:sz w:val="20"/>
                <w:szCs w:val="20"/>
              </w:rPr>
              <w:t>88</w:t>
            </w:r>
          </w:p>
        </w:tc>
      </w:tr>
      <w:tr w:rsidR="00714DE7" w:rsidRPr="001E48F7" w14:paraId="7753A548" w14:textId="77777777" w:rsidTr="0016348E">
        <w:trPr>
          <w:trHeight w:val="930"/>
          <w:jc w:val="center"/>
        </w:trPr>
        <w:tc>
          <w:tcPr>
            <w:tcW w:w="5000" w:type="dxa"/>
            <w:tcBorders>
              <w:top w:val="nil"/>
              <w:left w:val="nil"/>
              <w:bottom w:val="nil"/>
              <w:right w:val="nil"/>
            </w:tcBorders>
            <w:shd w:val="clear" w:color="000000" w:fill="FFFFFF"/>
            <w:vAlign w:val="center"/>
            <w:hideMark/>
          </w:tcPr>
          <w:p w14:paraId="1236910C" w14:textId="77777777" w:rsidR="00714DE7" w:rsidRPr="001E48F7" w:rsidRDefault="00714DE7" w:rsidP="00714DE7">
            <w:pPr>
              <w:rPr>
                <w:color w:val="000000"/>
                <w:sz w:val="20"/>
                <w:szCs w:val="20"/>
              </w:rPr>
            </w:pPr>
            <w:r w:rsidRPr="001E48F7">
              <w:rPr>
                <w:color w:val="000000"/>
                <w:sz w:val="20"/>
                <w:szCs w:val="20"/>
              </w:rPr>
              <w:t>Satisfação dos utentes com os cuidados de enfermagem: Construção e validação de um instrumento de medida</w:t>
            </w:r>
          </w:p>
        </w:tc>
        <w:tc>
          <w:tcPr>
            <w:tcW w:w="1000" w:type="dxa"/>
            <w:tcBorders>
              <w:top w:val="nil"/>
              <w:left w:val="nil"/>
              <w:bottom w:val="nil"/>
              <w:right w:val="nil"/>
            </w:tcBorders>
            <w:shd w:val="clear" w:color="000000" w:fill="FFFFFF"/>
            <w:vAlign w:val="center"/>
            <w:hideMark/>
          </w:tcPr>
          <w:p w14:paraId="52672318" w14:textId="77777777" w:rsidR="00714DE7" w:rsidRPr="001E48F7" w:rsidRDefault="00714DE7" w:rsidP="00714DE7">
            <w:pPr>
              <w:rPr>
                <w:color w:val="000000"/>
                <w:sz w:val="20"/>
                <w:szCs w:val="20"/>
              </w:rPr>
            </w:pPr>
            <w:r w:rsidRPr="001E48F7">
              <w:rPr>
                <w:color w:val="000000"/>
                <w:sz w:val="20"/>
                <w:szCs w:val="20"/>
              </w:rPr>
              <w:t>SUCEH e SUCECS</w:t>
            </w:r>
          </w:p>
        </w:tc>
        <w:tc>
          <w:tcPr>
            <w:tcW w:w="940" w:type="dxa"/>
            <w:tcBorders>
              <w:top w:val="nil"/>
              <w:left w:val="nil"/>
              <w:bottom w:val="nil"/>
              <w:right w:val="nil"/>
            </w:tcBorders>
            <w:shd w:val="clear" w:color="000000" w:fill="FFFFFF"/>
            <w:vAlign w:val="center"/>
            <w:hideMark/>
          </w:tcPr>
          <w:p w14:paraId="59BA303A" w14:textId="77777777" w:rsidR="00714DE7" w:rsidRPr="001E48F7" w:rsidRDefault="00714DE7" w:rsidP="00714DE7">
            <w:pPr>
              <w:rPr>
                <w:color w:val="000000"/>
                <w:sz w:val="20"/>
                <w:szCs w:val="20"/>
              </w:rPr>
            </w:pPr>
            <w:r w:rsidRPr="001E48F7">
              <w:rPr>
                <w:color w:val="000000"/>
                <w:sz w:val="20"/>
                <w:szCs w:val="20"/>
              </w:rPr>
              <w:t>Ribeiro</w:t>
            </w:r>
          </w:p>
        </w:tc>
        <w:tc>
          <w:tcPr>
            <w:tcW w:w="800" w:type="dxa"/>
            <w:tcBorders>
              <w:top w:val="nil"/>
              <w:left w:val="nil"/>
              <w:bottom w:val="nil"/>
              <w:right w:val="nil"/>
            </w:tcBorders>
            <w:shd w:val="clear" w:color="000000" w:fill="FFFFFF"/>
            <w:vAlign w:val="center"/>
            <w:hideMark/>
          </w:tcPr>
          <w:p w14:paraId="56D8F91C" w14:textId="77777777" w:rsidR="00714DE7" w:rsidRPr="001E48F7" w:rsidRDefault="00714DE7" w:rsidP="00714DE7">
            <w:pPr>
              <w:rPr>
                <w:i/>
                <w:iCs/>
                <w:color w:val="000000"/>
                <w:sz w:val="20"/>
                <w:szCs w:val="20"/>
              </w:rPr>
            </w:pPr>
            <w:r w:rsidRPr="001E48F7">
              <w:rPr>
                <w:i/>
                <w:iCs/>
                <w:color w:val="000000"/>
                <w:sz w:val="20"/>
                <w:szCs w:val="20"/>
              </w:rPr>
              <w:t>2003</w:t>
            </w:r>
          </w:p>
        </w:tc>
        <w:tc>
          <w:tcPr>
            <w:tcW w:w="900" w:type="dxa"/>
            <w:tcBorders>
              <w:top w:val="nil"/>
              <w:left w:val="nil"/>
              <w:bottom w:val="nil"/>
              <w:right w:val="nil"/>
            </w:tcBorders>
            <w:shd w:val="clear" w:color="000000" w:fill="FFFFFF"/>
            <w:vAlign w:val="center"/>
            <w:hideMark/>
          </w:tcPr>
          <w:p w14:paraId="5CD9916B" w14:textId="77777777" w:rsidR="00714DE7" w:rsidRPr="001E48F7" w:rsidRDefault="00714DE7" w:rsidP="00714DE7">
            <w:pPr>
              <w:rPr>
                <w:color w:val="000000"/>
                <w:sz w:val="20"/>
                <w:szCs w:val="20"/>
              </w:rPr>
            </w:pPr>
            <w:r w:rsidRPr="001E48F7">
              <w:rPr>
                <w:color w:val="000000"/>
                <w:sz w:val="20"/>
                <w:szCs w:val="20"/>
              </w:rPr>
              <w:t>Portugal</w:t>
            </w:r>
          </w:p>
        </w:tc>
        <w:tc>
          <w:tcPr>
            <w:tcW w:w="1180" w:type="dxa"/>
            <w:tcBorders>
              <w:top w:val="nil"/>
              <w:left w:val="nil"/>
              <w:bottom w:val="nil"/>
              <w:right w:val="nil"/>
            </w:tcBorders>
            <w:shd w:val="clear" w:color="000000" w:fill="FFFFFF"/>
            <w:vAlign w:val="center"/>
            <w:hideMark/>
          </w:tcPr>
          <w:p w14:paraId="21ACA571" w14:textId="656C675D" w:rsidR="00714DE7" w:rsidRPr="001E48F7" w:rsidRDefault="00714DE7" w:rsidP="008C7E69">
            <w:pPr>
              <w:jc w:val="center"/>
              <w:rPr>
                <w:color w:val="000000"/>
                <w:sz w:val="20"/>
                <w:szCs w:val="20"/>
              </w:rPr>
            </w:pPr>
            <w:r w:rsidRPr="001E48F7">
              <w:rPr>
                <w:color w:val="000000"/>
                <w:sz w:val="20"/>
                <w:szCs w:val="20"/>
              </w:rPr>
              <w:t>1</w:t>
            </w:r>
            <w:r w:rsidR="008C7E69">
              <w:rPr>
                <w:color w:val="000000"/>
                <w:sz w:val="20"/>
                <w:szCs w:val="20"/>
              </w:rPr>
              <w:t>1</w:t>
            </w:r>
          </w:p>
        </w:tc>
      </w:tr>
      <w:tr w:rsidR="00714DE7" w:rsidRPr="001E48F7" w14:paraId="0501B40E" w14:textId="77777777" w:rsidTr="0016348E">
        <w:trPr>
          <w:trHeight w:val="930"/>
          <w:jc w:val="center"/>
        </w:trPr>
        <w:tc>
          <w:tcPr>
            <w:tcW w:w="5000" w:type="dxa"/>
            <w:tcBorders>
              <w:top w:val="nil"/>
              <w:left w:val="nil"/>
              <w:bottom w:val="single" w:sz="8" w:space="0" w:color="auto"/>
              <w:right w:val="nil"/>
            </w:tcBorders>
            <w:shd w:val="clear" w:color="000000" w:fill="FFFFFF"/>
            <w:vAlign w:val="center"/>
            <w:hideMark/>
          </w:tcPr>
          <w:p w14:paraId="5EF8B510" w14:textId="77777777" w:rsidR="00714DE7" w:rsidRPr="001E48F7" w:rsidRDefault="00714DE7" w:rsidP="00714DE7">
            <w:pPr>
              <w:rPr>
                <w:color w:val="000000"/>
                <w:sz w:val="20"/>
                <w:szCs w:val="20"/>
                <w:lang w:val="en-US"/>
              </w:rPr>
            </w:pPr>
            <w:r w:rsidRPr="001E48F7">
              <w:rPr>
                <w:color w:val="000000"/>
                <w:sz w:val="20"/>
                <w:szCs w:val="20"/>
                <w:lang w:val="en-US"/>
              </w:rPr>
              <w:t>Development and psychometric validation of the general practice nurse satisfaction scale</w:t>
            </w:r>
          </w:p>
        </w:tc>
        <w:tc>
          <w:tcPr>
            <w:tcW w:w="1000" w:type="dxa"/>
            <w:tcBorders>
              <w:top w:val="nil"/>
              <w:left w:val="nil"/>
              <w:bottom w:val="single" w:sz="8" w:space="0" w:color="auto"/>
              <w:right w:val="nil"/>
            </w:tcBorders>
            <w:shd w:val="clear" w:color="000000" w:fill="FFFFFF"/>
            <w:vAlign w:val="center"/>
            <w:hideMark/>
          </w:tcPr>
          <w:p w14:paraId="06471509" w14:textId="254A7574" w:rsidR="00714DE7" w:rsidRPr="001E48F7" w:rsidRDefault="00C20C7A" w:rsidP="00714DE7">
            <w:pPr>
              <w:rPr>
                <w:color w:val="000000"/>
                <w:sz w:val="20"/>
                <w:szCs w:val="20"/>
              </w:rPr>
            </w:pPr>
            <w:r>
              <w:rPr>
                <w:color w:val="000000"/>
                <w:sz w:val="20"/>
                <w:szCs w:val="20"/>
              </w:rPr>
              <w:t>G</w:t>
            </w:r>
            <w:r w:rsidR="00714DE7" w:rsidRPr="001E48F7">
              <w:rPr>
                <w:color w:val="000000"/>
                <w:sz w:val="20"/>
                <w:szCs w:val="20"/>
              </w:rPr>
              <w:t>P</w:t>
            </w:r>
            <w:r>
              <w:rPr>
                <w:color w:val="000000"/>
                <w:sz w:val="20"/>
                <w:szCs w:val="20"/>
              </w:rPr>
              <w:t>N</w:t>
            </w:r>
            <w:r w:rsidR="00714DE7" w:rsidRPr="001E48F7">
              <w:rPr>
                <w:color w:val="000000"/>
                <w:sz w:val="20"/>
                <w:szCs w:val="20"/>
              </w:rPr>
              <w:t>S</w:t>
            </w:r>
          </w:p>
        </w:tc>
        <w:tc>
          <w:tcPr>
            <w:tcW w:w="940" w:type="dxa"/>
            <w:tcBorders>
              <w:top w:val="nil"/>
              <w:left w:val="nil"/>
              <w:bottom w:val="single" w:sz="8" w:space="0" w:color="auto"/>
              <w:right w:val="nil"/>
            </w:tcBorders>
            <w:shd w:val="clear" w:color="000000" w:fill="FFFFFF"/>
            <w:vAlign w:val="center"/>
            <w:hideMark/>
          </w:tcPr>
          <w:p w14:paraId="6FFEB529" w14:textId="072597CF" w:rsidR="00714DE7" w:rsidRPr="001E48F7" w:rsidRDefault="00714DE7" w:rsidP="00714DE7">
            <w:pPr>
              <w:rPr>
                <w:color w:val="000000"/>
                <w:sz w:val="20"/>
                <w:szCs w:val="20"/>
              </w:rPr>
            </w:pPr>
            <w:r w:rsidRPr="001E48F7">
              <w:rPr>
                <w:color w:val="000000"/>
                <w:sz w:val="20"/>
                <w:szCs w:val="20"/>
              </w:rPr>
              <w:t xml:space="preserve">Halcomb </w:t>
            </w:r>
            <w:r w:rsidRPr="0041227B">
              <w:rPr>
                <w:i/>
                <w:color w:val="000000"/>
                <w:sz w:val="20"/>
                <w:szCs w:val="20"/>
              </w:rPr>
              <w:t>et al</w:t>
            </w:r>
            <w:r w:rsidR="0041227B">
              <w:rPr>
                <w:i/>
                <w:color w:val="000000"/>
                <w:sz w:val="20"/>
                <w:szCs w:val="20"/>
              </w:rPr>
              <w:t>.</w:t>
            </w:r>
          </w:p>
        </w:tc>
        <w:tc>
          <w:tcPr>
            <w:tcW w:w="800" w:type="dxa"/>
            <w:tcBorders>
              <w:top w:val="nil"/>
              <w:left w:val="nil"/>
              <w:bottom w:val="single" w:sz="8" w:space="0" w:color="auto"/>
              <w:right w:val="nil"/>
            </w:tcBorders>
            <w:shd w:val="clear" w:color="000000" w:fill="FFFFFF"/>
            <w:vAlign w:val="center"/>
            <w:hideMark/>
          </w:tcPr>
          <w:p w14:paraId="1978DD42" w14:textId="77777777" w:rsidR="00714DE7" w:rsidRPr="001E48F7" w:rsidRDefault="00714DE7" w:rsidP="00714DE7">
            <w:pPr>
              <w:rPr>
                <w:i/>
                <w:iCs/>
                <w:color w:val="000000"/>
                <w:sz w:val="20"/>
                <w:szCs w:val="20"/>
              </w:rPr>
            </w:pPr>
            <w:r w:rsidRPr="001E48F7">
              <w:rPr>
                <w:i/>
                <w:iCs/>
                <w:color w:val="000000"/>
                <w:sz w:val="20"/>
                <w:szCs w:val="20"/>
              </w:rPr>
              <w:t>2011</w:t>
            </w:r>
          </w:p>
        </w:tc>
        <w:tc>
          <w:tcPr>
            <w:tcW w:w="900" w:type="dxa"/>
            <w:tcBorders>
              <w:top w:val="nil"/>
              <w:left w:val="nil"/>
              <w:bottom w:val="single" w:sz="8" w:space="0" w:color="auto"/>
              <w:right w:val="nil"/>
            </w:tcBorders>
            <w:shd w:val="clear" w:color="000000" w:fill="FFFFFF"/>
            <w:vAlign w:val="center"/>
            <w:hideMark/>
          </w:tcPr>
          <w:p w14:paraId="4CCCEE17" w14:textId="77777777" w:rsidR="00714DE7" w:rsidRPr="001E48F7" w:rsidRDefault="00714DE7" w:rsidP="00714DE7">
            <w:pPr>
              <w:rPr>
                <w:color w:val="000000"/>
                <w:sz w:val="20"/>
                <w:szCs w:val="20"/>
              </w:rPr>
            </w:pPr>
            <w:r w:rsidRPr="001E48F7">
              <w:rPr>
                <w:color w:val="000000"/>
                <w:sz w:val="20"/>
                <w:szCs w:val="20"/>
              </w:rPr>
              <w:t>Austrália</w:t>
            </w:r>
          </w:p>
        </w:tc>
        <w:tc>
          <w:tcPr>
            <w:tcW w:w="1180" w:type="dxa"/>
            <w:tcBorders>
              <w:top w:val="nil"/>
              <w:left w:val="nil"/>
              <w:bottom w:val="single" w:sz="8" w:space="0" w:color="auto"/>
              <w:right w:val="nil"/>
            </w:tcBorders>
            <w:shd w:val="clear" w:color="000000" w:fill="FFFFFF"/>
            <w:vAlign w:val="center"/>
            <w:hideMark/>
          </w:tcPr>
          <w:p w14:paraId="6CD6BC46" w14:textId="7B83B507" w:rsidR="00714DE7" w:rsidRPr="001E48F7" w:rsidRDefault="008C7E69" w:rsidP="00714DE7">
            <w:pPr>
              <w:jc w:val="center"/>
              <w:rPr>
                <w:color w:val="000000"/>
                <w:sz w:val="20"/>
                <w:szCs w:val="20"/>
              </w:rPr>
            </w:pPr>
            <w:r>
              <w:rPr>
                <w:color w:val="000000"/>
                <w:sz w:val="20"/>
                <w:szCs w:val="20"/>
              </w:rPr>
              <w:t>18</w:t>
            </w:r>
          </w:p>
        </w:tc>
      </w:tr>
    </w:tbl>
    <w:p w14:paraId="2D6542D8" w14:textId="77777777" w:rsidR="00714DE7" w:rsidRPr="001E48F7" w:rsidRDefault="00714DE7" w:rsidP="00BD15E6">
      <w:pPr>
        <w:pStyle w:val="texto"/>
      </w:pPr>
    </w:p>
    <w:p w14:paraId="20C2366E" w14:textId="77777777" w:rsidR="00FC0B3C" w:rsidRPr="001E48F7" w:rsidRDefault="00FC0B3C" w:rsidP="00FC0B3C">
      <w:pPr>
        <w:pStyle w:val="Ttulo4"/>
      </w:pPr>
      <w:r w:rsidRPr="001E48F7">
        <w:t>ESCALA PSI</w:t>
      </w:r>
    </w:p>
    <w:p w14:paraId="3F597C7A" w14:textId="77777777" w:rsidR="0053366B" w:rsidRDefault="0053366B" w:rsidP="00BD15E6">
      <w:pPr>
        <w:pStyle w:val="texto"/>
      </w:pPr>
    </w:p>
    <w:p w14:paraId="55AEEB42" w14:textId="4BA5962E" w:rsidR="00FC0B3C" w:rsidRPr="001E48F7" w:rsidRDefault="003C1C6B" w:rsidP="00BD15E6">
      <w:pPr>
        <w:pStyle w:val="texto"/>
      </w:pPr>
      <w:r w:rsidRPr="001E48F7">
        <w:t>No Brasil</w:t>
      </w:r>
      <w:r w:rsidR="002A6E0E" w:rsidRPr="001E48F7">
        <w:t>,</w:t>
      </w:r>
      <w:r w:rsidRPr="001E48F7">
        <w:t xml:space="preserve"> </w:t>
      </w:r>
      <w:r w:rsidR="001840D6" w:rsidRPr="001E48F7">
        <w:t>a e</w:t>
      </w:r>
      <w:r w:rsidR="00D678CB" w:rsidRPr="001E48F7">
        <w:t>s</w:t>
      </w:r>
      <w:r w:rsidR="001840D6" w:rsidRPr="001E48F7">
        <w:t xml:space="preserve">cala PSI </w:t>
      </w:r>
      <w:r w:rsidRPr="001E48F7">
        <w:t>foi traduzid</w:t>
      </w:r>
      <w:r w:rsidR="006369C5" w:rsidRPr="001E48F7">
        <w:t>a</w:t>
      </w:r>
      <w:r w:rsidRPr="001E48F7">
        <w:t xml:space="preserve"> e adaptad</w:t>
      </w:r>
      <w:r w:rsidR="006369C5" w:rsidRPr="001E48F7">
        <w:t>a</w:t>
      </w:r>
      <w:r w:rsidRPr="001E48F7">
        <w:t xml:space="preserve"> sendo renomead</w:t>
      </w:r>
      <w:r w:rsidR="006369C5" w:rsidRPr="001E48F7">
        <w:t>a</w:t>
      </w:r>
      <w:r w:rsidRPr="001E48F7">
        <w:t xml:space="preserve"> como Instrumento de Satisfação do Paciente </w:t>
      </w:r>
      <w:r w:rsidR="00660637">
        <w:t>por</w:t>
      </w:r>
      <w:r w:rsidRPr="001E48F7">
        <w:t xml:space="preserve"> </w:t>
      </w:r>
      <w:r w:rsidR="006B6C25" w:rsidRPr="001E48F7">
        <w:fldChar w:fldCharType="begin"/>
      </w:r>
      <w:r w:rsidRPr="001E48F7">
        <w:instrText xml:space="preserve"> ADDIN ZOTERO_ITEM CSL_CITATION {"citationID":"29ir9rchk7","properties":{"formattedCitation":"(Oliveira, 2004)","plainCitation":"(Oliveira, 2004)"},"citationItems":[{"id":50,"uris":["http://zotero.org/users/local/HwBhDmny/items/39HD9B62"],"uri":["http://zotero.org/users/local/HwBhDmny/items/39HD9B62"],"itemData":{"id":50,"type":"thesis","title":"Satisfação do paciente com os cuidados de enfermagem: adaptação cultural e validação do Patient Satisfaction Instrument","publisher":"Universidade Estadual de Campinas. Faculdade de Ciências Médicas. Departamento de Enfermagem","source":"Google Scholar","URL":"http://bases.bireme.br/cgi-bin/wxislind.exe/iah/online/?IsisScript=iah/iah.xis&amp;src=google&amp;base=BDENF&amp;lang=p&amp;nextAction=lnk&amp;exprSearch=16733&amp;indexSearch=ID","shortTitle":"Satisfação do paciente com os cuidados de enfermagem","author":[{"family":"Oliveira","given":"Acácia Maria Lima de"}],"issued":{"date-parts":[["2004"]]},"accessed":{"date-parts":[["2014",10,31]]}}}],"schema":"https://github.com/citation-style-language/schema/raw/master/csl-citation.json"} </w:instrText>
      </w:r>
      <w:r w:rsidR="006B6C25" w:rsidRPr="001E48F7">
        <w:fldChar w:fldCharType="separate"/>
      </w:r>
      <w:r w:rsidR="00B9304D" w:rsidRPr="00B9304D">
        <w:t xml:space="preserve">Oliveira </w:t>
      </w:r>
      <w:r w:rsidR="00345826">
        <w:t>(</w:t>
      </w:r>
      <w:r w:rsidR="00B9304D" w:rsidRPr="00B9304D">
        <w:t>2004)</w:t>
      </w:r>
      <w:r w:rsidR="006B6C25" w:rsidRPr="001E48F7">
        <w:fldChar w:fldCharType="end"/>
      </w:r>
      <w:r w:rsidR="00581130" w:rsidRPr="001E48F7">
        <w:t>.</w:t>
      </w:r>
      <w:r w:rsidR="0004610B" w:rsidRPr="001E48F7">
        <w:t xml:space="preserve"> </w:t>
      </w:r>
      <w:r w:rsidR="00581130" w:rsidRPr="001E48F7">
        <w:t>Este instrumento</w:t>
      </w:r>
      <w:r w:rsidR="0004610B" w:rsidRPr="001E48F7">
        <w:t xml:space="preserve"> aborda três dimensões para analisar a satisfação do cliente, sendo: o profissional</w:t>
      </w:r>
      <w:r w:rsidR="00581130" w:rsidRPr="001E48F7">
        <w:t>, o t</w:t>
      </w:r>
      <w:r w:rsidR="00310A8B" w:rsidRPr="001E48F7">
        <w:t>é</w:t>
      </w:r>
      <w:r w:rsidR="00581130" w:rsidRPr="001E48F7">
        <w:t>cnico e o educacional. O profissional</w:t>
      </w:r>
      <w:r w:rsidR="0004610B" w:rsidRPr="001E48F7">
        <w:t xml:space="preserve"> com questões sobre a parte técnica, o educacional com questões sobre </w:t>
      </w:r>
      <w:r w:rsidR="00B62E6A">
        <w:t>as</w:t>
      </w:r>
      <w:r w:rsidR="0004610B" w:rsidRPr="001E48F7">
        <w:t xml:space="preserve"> atitudes do profissional da Enfermagem frente ao paciente e a confiança com questões sobre o relacionamento interpessoal </w:t>
      </w:r>
      <w:r w:rsidR="006B6C25" w:rsidRPr="001E48F7">
        <w:fldChar w:fldCharType="begin"/>
      </w:r>
      <w:r w:rsidR="0004610B" w:rsidRPr="001E48F7">
        <w:instrText xml:space="preserve"> ADDIN ZOTERO_ITEM CSL_CITATION {"citationID":"eo8ZsM6Z","properties":{"formattedCitation":"(de Oliveira &amp; de Brito Guirardello, 2006)","plainCitation":"(de Oliveira &amp; de Brito Guirardello, 2006)"},"citationItems":[{"id":6,"uris":["http://zotero.org/users/local/eW0mdJl5/items/VD7SHHD5"],"uri":["http://zotero.org/users/local/eW0mdJl5/items/VD7SHHD5"],"itemData":{"id":6,"type":"article-journal","title":"Satisfação do paciente com os cuidados de enfer cuidados de enfermagem: comparação entre dois hospitais","container-title":"Rev Esc Enferm USP","page":"71–7","volume":"40","issue":"1","source":"Google Scholar","note":"00028","shortTitle":"Satisfação do paciente com os cuidados de enfer cuidados de enfermagem","author":[{"family":"de Oliveira","given":"Acácia Maria Lima"},{"family":"de Brito Guirardello","given":"Edinêis"}],"issued":{"date-parts":[["2006"]]},"accessed":{"date-parts":[["2014",4,5]]}}}],"schema":"https://github.com/citation-style-language/schema/raw/master/csl-citation.json"} </w:instrText>
      </w:r>
      <w:r w:rsidR="006B6C25" w:rsidRPr="001E48F7">
        <w:fldChar w:fldCharType="separate"/>
      </w:r>
      <w:r w:rsidR="00EA0CDF">
        <w:t>(</w:t>
      </w:r>
      <w:r w:rsidR="00B9304D" w:rsidRPr="00B9304D">
        <w:t>Oliveira &amp; de Brito Guirardello, 2006)</w:t>
      </w:r>
      <w:r w:rsidR="006B6C25" w:rsidRPr="001E48F7">
        <w:fldChar w:fldCharType="end"/>
      </w:r>
      <w:r w:rsidR="0004610B" w:rsidRPr="001E48F7">
        <w:t>.</w:t>
      </w:r>
      <w:r w:rsidR="00FC0B3C" w:rsidRPr="001E48F7">
        <w:t xml:space="preserve"> </w:t>
      </w:r>
      <w:r w:rsidR="00B02ADB">
        <w:t>Desta maneira,</w:t>
      </w:r>
      <w:r w:rsidR="00FC0B3C" w:rsidRPr="001E48F7">
        <w:t xml:space="preserve"> </w:t>
      </w:r>
      <w:r w:rsidR="00660637">
        <w:t>a escala</w:t>
      </w:r>
      <w:r w:rsidR="00FC0B3C" w:rsidRPr="001E48F7">
        <w:t xml:space="preserve"> PSI é compost</w:t>
      </w:r>
      <w:r w:rsidR="00B62E6A">
        <w:t>a</w:t>
      </w:r>
      <w:r w:rsidR="00FC0B3C" w:rsidRPr="001E48F7">
        <w:t xml:space="preserve"> por 25 itens em três d</w:t>
      </w:r>
      <w:r w:rsidR="00B62E6A">
        <w:t>omí</w:t>
      </w:r>
      <w:r w:rsidR="00FC0B3C" w:rsidRPr="001E48F7">
        <w:t>nios, sendo 07 i</w:t>
      </w:r>
      <w:r w:rsidR="00B62E6A">
        <w:t>te</w:t>
      </w:r>
      <w:r w:rsidR="00FC0B3C" w:rsidRPr="001E48F7">
        <w:t xml:space="preserve">ns na Área Técnica Profissional, 07 na área Educacional, e 11 na área </w:t>
      </w:r>
      <w:r w:rsidR="00247EC0" w:rsidRPr="001E48F7">
        <w:t>C</w:t>
      </w:r>
      <w:r w:rsidR="00FC0B3C" w:rsidRPr="001E48F7">
        <w:t>onfiança</w:t>
      </w:r>
      <w:r w:rsidR="00D678CB" w:rsidRPr="001E48F7">
        <w:t>, conf</w:t>
      </w:r>
      <w:r w:rsidR="00247EC0" w:rsidRPr="001E48F7">
        <w:t>o</w:t>
      </w:r>
      <w:r w:rsidR="00D678CB" w:rsidRPr="001E48F7">
        <w:t>r</w:t>
      </w:r>
      <w:r w:rsidR="00247EC0" w:rsidRPr="001E48F7">
        <w:t xml:space="preserve">me a </w:t>
      </w:r>
      <w:r w:rsidR="005B0317">
        <w:t>Tabela 3</w:t>
      </w:r>
      <w:r w:rsidR="00247EC0" w:rsidRPr="001E48F7">
        <w:t>.</w:t>
      </w:r>
    </w:p>
    <w:p w14:paraId="32841FE4" w14:textId="5D7C50AC" w:rsidR="00066161" w:rsidRDefault="00FC0B3C" w:rsidP="00BD15E6">
      <w:pPr>
        <w:pStyle w:val="texto"/>
      </w:pPr>
      <w:r w:rsidRPr="001E48F7">
        <w:t xml:space="preserve">O escala ISP </w:t>
      </w:r>
      <w:r w:rsidR="0004610B" w:rsidRPr="001E48F7">
        <w:t>foi aplicad</w:t>
      </w:r>
      <w:r w:rsidR="001840D6" w:rsidRPr="001E48F7">
        <w:t>a</w:t>
      </w:r>
      <w:r w:rsidR="0004610B" w:rsidRPr="001E48F7">
        <w:t xml:space="preserve"> </w:t>
      </w:r>
      <w:r w:rsidR="00660637">
        <w:t xml:space="preserve">no Brasil </w:t>
      </w:r>
      <w:r w:rsidR="0004610B" w:rsidRPr="001E48F7">
        <w:t xml:space="preserve">em um alojamento conjunto, setor em </w:t>
      </w:r>
      <w:r w:rsidR="001840D6" w:rsidRPr="001E48F7">
        <w:t xml:space="preserve">que </w:t>
      </w:r>
      <w:r w:rsidR="0004610B" w:rsidRPr="001E48F7">
        <w:t>as mães ficam com os seus bebês após o parto, original</w:t>
      </w:r>
      <w:r w:rsidR="00B62E6A">
        <w:t>mente não foi desenvolvido para</w:t>
      </w:r>
      <w:r w:rsidR="0004610B" w:rsidRPr="001E48F7">
        <w:t xml:space="preserve"> este ambiente,</w:t>
      </w:r>
      <w:r w:rsidR="00581130" w:rsidRPr="001E48F7">
        <w:t xml:space="preserve"> e</w:t>
      </w:r>
      <w:r w:rsidR="0004610B" w:rsidRPr="001E48F7">
        <w:t xml:space="preserve"> sua aplicação demonstrou uma satisfação dos clientes de 3,7 na escala (1-5) </w:t>
      </w:r>
      <w:r w:rsidR="006B6C25" w:rsidRPr="001E48F7">
        <w:fldChar w:fldCharType="begin"/>
      </w:r>
      <w:r w:rsidR="00B9304D">
        <w:instrText xml:space="preserve"> ADDIN ZOTERO_ITEM CSL_CITATION {"citationID":"sOmrRpt0","properties":{"formattedCitation":"(Odinino &amp; Guirardello, 2010b)","plainCitation":"(Odinino &amp; Guirardello, 2010b)"},"citationItems":[{"id":19,"uris":["http://zotero.org/users/local/eW0mdJl5/items/DVTV9RNZ"],"uri":["http://zotero.org/users/local/eW0mdJl5/items/DVTV9RNZ"],"itemData":{"id":19,"type":"article-journal","title":"Satisfação da puérpera com os cuidados de enfermagem recebidos em um alojamento conjunto","container-title":"Texto and Contexto Enfermagem","page":"682","volume":"19","issue":"4","source":"Google Scholar","note":"00013","author":[{"family":"Odinino","given":"Nat lia Gabriela"},{"family":"Guirardello","given":"Edin is de Brito"}],"issued":{"date-parts":[["2010"]]},"accessed":{"date-parts":[["2014",4,5]]}}}],"schema":"https://github.com/citation-style-language/schema/raw/master/csl-citation.json"} </w:instrText>
      </w:r>
      <w:r w:rsidR="006B6C25" w:rsidRPr="001E48F7">
        <w:fldChar w:fldCharType="separate"/>
      </w:r>
      <w:r w:rsidR="00B9304D" w:rsidRPr="00B9304D">
        <w:t>(Odinino &amp; Guirardello, 2010)</w:t>
      </w:r>
      <w:r w:rsidR="006B6C25" w:rsidRPr="001E48F7">
        <w:fldChar w:fldCharType="end"/>
      </w:r>
      <w:r w:rsidR="0004610B" w:rsidRPr="001E48F7">
        <w:t>.</w:t>
      </w:r>
      <w:r w:rsidR="00066161" w:rsidRPr="001E48F7">
        <w:t xml:space="preserve"> </w:t>
      </w:r>
      <w:r w:rsidRPr="001E48F7">
        <w:t>T</w:t>
      </w:r>
      <w:r w:rsidR="00066161" w:rsidRPr="001E48F7">
        <w:t>ambém foi replicado em um estudo de um</w:t>
      </w:r>
      <w:r w:rsidR="00B62E6A">
        <w:t>a</w:t>
      </w:r>
      <w:r w:rsidR="00066161" w:rsidRPr="001E48F7">
        <w:t xml:space="preserve"> unidade de Gastroenterologia </w:t>
      </w:r>
      <w:r w:rsidR="006B6C25" w:rsidRPr="001E48F7">
        <w:fldChar w:fldCharType="begin"/>
      </w:r>
      <w:r w:rsidR="00066161" w:rsidRPr="001E48F7">
        <w:instrText xml:space="preserve"> ADDIN ZOTERO_ITEM CSL_CITATION {"citationID":"9737d7hpl","properties":{"formattedCitation":"(G. Dorigan &amp; Guirardello, 2010)","plainCitation":"(G. Dorigan &amp; Guirardello, 2010)"},"citationItems":[{"id":726,"uris":["http://zotero.org/users/local/HwBhDmny/items/9KC2K7V8"],"uri":["http://zotero.org/users/local/HwBhDmny/items/9KC2K7V8"],"itemData":{"id":726,"type":"article-journal","title":"Satisfação do paciente em uma unidade de gastroenterologia","container-title":"Acta Paul Enferm","page":"500–5","volume":"23","issue":"4","source":"Google Scholar","author":[{"family":"Dorigan","given":"G."},{"family":"Guirardello","given":"Edinêis de Brito"}],"issued":{"date-parts":[["2010"]]},"accessed":{"date-parts":[["2015",4,20]]}}}],"schema":"https://github.com/citation-style-language/schema/raw/master/csl-citation.json"} </w:instrText>
      </w:r>
      <w:r w:rsidR="006B6C25" w:rsidRPr="001E48F7">
        <w:fldChar w:fldCharType="separate"/>
      </w:r>
      <w:r w:rsidR="00345826">
        <w:t>(</w:t>
      </w:r>
      <w:r w:rsidR="00B9304D" w:rsidRPr="00B9304D">
        <w:t>Dorigan &amp; Guirardello, 2010)</w:t>
      </w:r>
      <w:r w:rsidR="006B6C25" w:rsidRPr="001E48F7">
        <w:fldChar w:fldCharType="end"/>
      </w:r>
      <w:r w:rsidR="00066161" w:rsidRPr="001E48F7">
        <w:t xml:space="preserve">. </w:t>
      </w:r>
      <w:r w:rsidRPr="001E48F7">
        <w:t xml:space="preserve">Em outro estudo, foi aplicada em um </w:t>
      </w:r>
      <w:r w:rsidR="00AA657C" w:rsidRPr="001E48F7">
        <w:t>hospital de ensino do Centro Oeste do Brasil</w:t>
      </w:r>
      <w:r w:rsidR="00066161" w:rsidRPr="001E48F7">
        <w:t xml:space="preserve"> </w:t>
      </w:r>
      <w:r w:rsidR="006B6C25" w:rsidRPr="001E48F7">
        <w:fldChar w:fldCharType="begin"/>
      </w:r>
      <w:r w:rsidR="00B513E9">
        <w:instrText xml:space="preserve"> ADDIN ZOTERO_ITEM CSL_CITATION {"citationID":"sit0ftjj0","properties":{"formattedCitation":"(de Freitas, de Camargo Silva, Minamisava, Bezerra, &amp; de Sousa, 2014)","plainCitation":"(de Freitas, de Camargo Silva, Minamisava, Bezerra, &amp; de Sousa, 2014)"},"citationItems":[{"id":906,"uris":["http://zotero.org/users/local/HwBhDmny/items/5KZRQKEV"],"uri":["http://zotero.org/users/local/HwBhDmny/items/5KZRQKEV"],"itemData":{"id":906,"type":"article-journal","title":"Qualidade dos cuidados de enfermagem e satisfação do paciente atendido em um hospital de ensino","container-title":"Revista Latino-Americana de Enfermagem","page":"454–460","volume":"22","issue":"3","source":"Google Scholar","author":[{"family":"de Freitas","given":"Juliana Santana"},{"family":"de Camargo Silva","given":"Ana Elisa Bauer"},{"family":"Minamisava","given":"Ruth"},{"family":"Bezerra","given":"Ana Lúcia Queiroz"},{"family":"de Sousa","given":"Maiana Regina Gomes"}],"issued":{"date-parts":[["2014"]]},"accessed":{"date-parts":[["2015",4,20]]}}}],"schema":"https://github.com/citation-style-language/schema/raw/master/csl-citation.json"} </w:instrText>
      </w:r>
      <w:r w:rsidR="006B6C25" w:rsidRPr="001E48F7">
        <w:fldChar w:fldCharType="separate"/>
      </w:r>
      <w:r w:rsidR="00345826">
        <w:t xml:space="preserve"> por </w:t>
      </w:r>
      <w:r w:rsidR="00B9304D" w:rsidRPr="00B9304D">
        <w:t>Freitas, de Camargo Silva, Minamisava, Bezerra, &amp; de Sousa, 2014)</w:t>
      </w:r>
      <w:r w:rsidR="006B6C25" w:rsidRPr="001E48F7">
        <w:fldChar w:fldCharType="end"/>
      </w:r>
      <w:r w:rsidRPr="001E48F7">
        <w:t>.</w:t>
      </w:r>
    </w:p>
    <w:p w14:paraId="6DE13641" w14:textId="77777777" w:rsidR="00750988" w:rsidRDefault="00750988" w:rsidP="00BD15E6">
      <w:pPr>
        <w:pStyle w:val="texto"/>
      </w:pPr>
    </w:p>
    <w:p w14:paraId="11C82A4C" w14:textId="77777777" w:rsidR="00C24241" w:rsidRPr="001E48F7" w:rsidRDefault="0016348E" w:rsidP="00A366AA">
      <w:pPr>
        <w:pStyle w:val="Legenda"/>
        <w:rPr>
          <w:color w:val="000000"/>
        </w:rPr>
      </w:pPr>
      <w:r>
        <w:tab/>
      </w:r>
      <w:bookmarkStart w:id="42" w:name="_Toc445576704"/>
      <w:r w:rsidR="000559F0">
        <w:t xml:space="preserve">Tabela </w:t>
      </w:r>
      <w:fldSimple w:instr=" SEQ Tabela \* ARABIC ">
        <w:r w:rsidR="000900BE">
          <w:rPr>
            <w:noProof/>
          </w:rPr>
          <w:t>3</w:t>
        </w:r>
      </w:fldSimple>
      <w:r w:rsidR="00C24241" w:rsidRPr="001E48F7">
        <w:rPr>
          <w:color w:val="000000"/>
        </w:rPr>
        <w:t xml:space="preserve"> – Itens da escala PSI</w:t>
      </w:r>
      <w:bookmarkEnd w:id="42"/>
    </w:p>
    <w:tbl>
      <w:tblPr>
        <w:tblW w:w="8220" w:type="dxa"/>
        <w:jc w:val="center"/>
        <w:tblCellMar>
          <w:left w:w="70" w:type="dxa"/>
          <w:right w:w="70" w:type="dxa"/>
        </w:tblCellMar>
        <w:tblLook w:val="04A0" w:firstRow="1" w:lastRow="0" w:firstColumn="1" w:lastColumn="0" w:noHBand="0" w:noVBand="1"/>
      </w:tblPr>
      <w:tblGrid>
        <w:gridCol w:w="760"/>
        <w:gridCol w:w="7460"/>
      </w:tblGrid>
      <w:tr w:rsidR="00C24241" w:rsidRPr="00C026B0" w14:paraId="302A6A75" w14:textId="77777777" w:rsidTr="0016348E">
        <w:trPr>
          <w:trHeight w:val="315"/>
          <w:jc w:val="center"/>
        </w:trPr>
        <w:tc>
          <w:tcPr>
            <w:tcW w:w="760" w:type="dxa"/>
            <w:tcBorders>
              <w:top w:val="single" w:sz="8" w:space="0" w:color="auto"/>
              <w:left w:val="nil"/>
              <w:bottom w:val="double" w:sz="6" w:space="0" w:color="auto"/>
              <w:right w:val="nil"/>
            </w:tcBorders>
            <w:shd w:val="clear" w:color="auto" w:fill="auto"/>
            <w:vAlign w:val="center"/>
            <w:hideMark/>
          </w:tcPr>
          <w:p w14:paraId="470B6F7D" w14:textId="77777777" w:rsidR="00C24241" w:rsidRPr="00C026B0" w:rsidRDefault="00C24241">
            <w:pPr>
              <w:jc w:val="center"/>
              <w:rPr>
                <w:b/>
                <w:bCs/>
                <w:color w:val="000000"/>
                <w:sz w:val="20"/>
                <w:szCs w:val="20"/>
              </w:rPr>
            </w:pPr>
            <w:r w:rsidRPr="00C026B0">
              <w:rPr>
                <w:b/>
                <w:bCs/>
                <w:color w:val="000000"/>
                <w:sz w:val="20"/>
                <w:szCs w:val="20"/>
              </w:rPr>
              <w:t>Item</w:t>
            </w:r>
          </w:p>
        </w:tc>
        <w:tc>
          <w:tcPr>
            <w:tcW w:w="7460" w:type="dxa"/>
            <w:tcBorders>
              <w:top w:val="single" w:sz="8" w:space="0" w:color="auto"/>
              <w:left w:val="nil"/>
              <w:bottom w:val="double" w:sz="6" w:space="0" w:color="auto"/>
              <w:right w:val="nil"/>
            </w:tcBorders>
            <w:shd w:val="clear" w:color="auto" w:fill="auto"/>
            <w:vAlign w:val="center"/>
            <w:hideMark/>
          </w:tcPr>
          <w:p w14:paraId="1CC0EC00" w14:textId="77777777" w:rsidR="00C24241" w:rsidRPr="00C026B0" w:rsidRDefault="00C24241">
            <w:pPr>
              <w:jc w:val="center"/>
              <w:rPr>
                <w:b/>
                <w:bCs/>
                <w:color w:val="000000"/>
                <w:sz w:val="20"/>
                <w:szCs w:val="20"/>
              </w:rPr>
            </w:pPr>
            <w:r w:rsidRPr="00C026B0">
              <w:rPr>
                <w:b/>
                <w:bCs/>
                <w:color w:val="000000"/>
                <w:sz w:val="20"/>
                <w:szCs w:val="20"/>
              </w:rPr>
              <w:t>Afirmativa</w:t>
            </w:r>
          </w:p>
        </w:tc>
      </w:tr>
      <w:tr w:rsidR="00C24241" w:rsidRPr="00C026B0" w14:paraId="2AADBB66" w14:textId="77777777" w:rsidTr="0016348E">
        <w:trPr>
          <w:trHeight w:val="315"/>
          <w:jc w:val="center"/>
        </w:trPr>
        <w:tc>
          <w:tcPr>
            <w:tcW w:w="760" w:type="dxa"/>
            <w:tcBorders>
              <w:top w:val="nil"/>
              <w:left w:val="nil"/>
              <w:bottom w:val="nil"/>
              <w:right w:val="nil"/>
            </w:tcBorders>
            <w:shd w:val="clear" w:color="auto" w:fill="auto"/>
            <w:vAlign w:val="center"/>
            <w:hideMark/>
          </w:tcPr>
          <w:p w14:paraId="6642D5A8" w14:textId="77777777" w:rsidR="00C24241" w:rsidRPr="00C026B0" w:rsidRDefault="00C24241">
            <w:pPr>
              <w:jc w:val="center"/>
              <w:rPr>
                <w:b/>
                <w:bCs/>
                <w:color w:val="000000"/>
                <w:sz w:val="20"/>
                <w:szCs w:val="20"/>
              </w:rPr>
            </w:pPr>
          </w:p>
        </w:tc>
        <w:tc>
          <w:tcPr>
            <w:tcW w:w="7460" w:type="dxa"/>
            <w:tcBorders>
              <w:top w:val="nil"/>
              <w:left w:val="nil"/>
              <w:bottom w:val="nil"/>
              <w:right w:val="nil"/>
            </w:tcBorders>
            <w:shd w:val="clear" w:color="auto" w:fill="auto"/>
            <w:vAlign w:val="center"/>
            <w:hideMark/>
          </w:tcPr>
          <w:p w14:paraId="2D0B6EFD" w14:textId="77777777" w:rsidR="00C24241" w:rsidRPr="00C026B0" w:rsidRDefault="006369C5">
            <w:pPr>
              <w:jc w:val="center"/>
              <w:rPr>
                <w:b/>
                <w:bCs/>
                <w:i/>
                <w:iCs/>
                <w:color w:val="000000"/>
                <w:sz w:val="20"/>
                <w:szCs w:val="20"/>
              </w:rPr>
            </w:pPr>
            <w:r w:rsidRPr="00C026B0">
              <w:rPr>
                <w:b/>
                <w:bCs/>
                <w:i/>
                <w:iCs/>
                <w:color w:val="000000"/>
                <w:sz w:val="20"/>
                <w:szCs w:val="20"/>
                <w:lang w:val="pt-PT"/>
              </w:rPr>
              <w:t xml:space="preserve">Dimensão: </w:t>
            </w:r>
            <w:r w:rsidR="00C24241" w:rsidRPr="00C026B0">
              <w:rPr>
                <w:b/>
                <w:bCs/>
                <w:i/>
                <w:iCs/>
                <w:color w:val="000000"/>
                <w:sz w:val="20"/>
                <w:szCs w:val="20"/>
                <w:lang w:val="pt-PT"/>
              </w:rPr>
              <w:t>Área Técnica Profissional</w:t>
            </w:r>
          </w:p>
        </w:tc>
      </w:tr>
      <w:tr w:rsidR="00C24241" w:rsidRPr="00C026B0" w14:paraId="467EC0D0" w14:textId="77777777" w:rsidTr="0016348E">
        <w:trPr>
          <w:trHeight w:val="300"/>
          <w:jc w:val="center"/>
        </w:trPr>
        <w:tc>
          <w:tcPr>
            <w:tcW w:w="760" w:type="dxa"/>
            <w:tcBorders>
              <w:top w:val="nil"/>
              <w:left w:val="nil"/>
              <w:bottom w:val="nil"/>
              <w:right w:val="nil"/>
            </w:tcBorders>
            <w:shd w:val="clear" w:color="auto" w:fill="auto"/>
            <w:vAlign w:val="bottom"/>
            <w:hideMark/>
          </w:tcPr>
          <w:p w14:paraId="65FB0993" w14:textId="77777777" w:rsidR="00C24241" w:rsidRPr="00C026B0" w:rsidRDefault="00C24241">
            <w:pPr>
              <w:jc w:val="center"/>
              <w:rPr>
                <w:color w:val="000000"/>
                <w:sz w:val="20"/>
                <w:szCs w:val="20"/>
              </w:rPr>
            </w:pPr>
            <w:r w:rsidRPr="00C026B0">
              <w:rPr>
                <w:color w:val="000000"/>
                <w:sz w:val="20"/>
                <w:szCs w:val="20"/>
              </w:rPr>
              <w:t>ATP1</w:t>
            </w:r>
          </w:p>
        </w:tc>
        <w:tc>
          <w:tcPr>
            <w:tcW w:w="7460" w:type="dxa"/>
            <w:tcBorders>
              <w:top w:val="nil"/>
              <w:left w:val="nil"/>
              <w:bottom w:val="nil"/>
              <w:right w:val="nil"/>
            </w:tcBorders>
            <w:shd w:val="clear" w:color="auto" w:fill="auto"/>
            <w:vAlign w:val="center"/>
            <w:hideMark/>
          </w:tcPr>
          <w:p w14:paraId="6AAB3E37" w14:textId="227682EC" w:rsidR="00C24241" w:rsidRPr="00C026B0" w:rsidRDefault="00C24241">
            <w:pPr>
              <w:jc w:val="both"/>
              <w:rPr>
                <w:color w:val="000000"/>
                <w:sz w:val="20"/>
                <w:szCs w:val="20"/>
              </w:rPr>
            </w:pPr>
            <w:r w:rsidRPr="00C026B0">
              <w:rPr>
                <w:color w:val="000000"/>
                <w:sz w:val="20"/>
                <w:szCs w:val="20"/>
                <w:lang w:val="pt-PT"/>
              </w:rPr>
              <w:t>O enfermeiro(a) faz questão de me mostrar como seguir as orientações médicas.</w:t>
            </w:r>
          </w:p>
        </w:tc>
      </w:tr>
      <w:tr w:rsidR="00C24241" w:rsidRPr="00C026B0" w14:paraId="123EAF66" w14:textId="77777777" w:rsidTr="0016348E">
        <w:trPr>
          <w:trHeight w:val="300"/>
          <w:jc w:val="center"/>
        </w:trPr>
        <w:tc>
          <w:tcPr>
            <w:tcW w:w="760" w:type="dxa"/>
            <w:tcBorders>
              <w:top w:val="nil"/>
              <w:left w:val="nil"/>
              <w:bottom w:val="nil"/>
              <w:right w:val="nil"/>
            </w:tcBorders>
            <w:shd w:val="clear" w:color="auto" w:fill="auto"/>
            <w:vAlign w:val="bottom"/>
            <w:hideMark/>
          </w:tcPr>
          <w:p w14:paraId="07B7B692" w14:textId="77777777" w:rsidR="00C24241" w:rsidRPr="00C026B0" w:rsidRDefault="00C24241">
            <w:pPr>
              <w:jc w:val="center"/>
              <w:rPr>
                <w:color w:val="000000"/>
                <w:sz w:val="20"/>
                <w:szCs w:val="20"/>
              </w:rPr>
            </w:pPr>
            <w:r w:rsidRPr="00C026B0">
              <w:rPr>
                <w:color w:val="000000"/>
                <w:sz w:val="20"/>
                <w:szCs w:val="20"/>
              </w:rPr>
              <w:t>ATP2</w:t>
            </w:r>
          </w:p>
        </w:tc>
        <w:tc>
          <w:tcPr>
            <w:tcW w:w="7460" w:type="dxa"/>
            <w:tcBorders>
              <w:top w:val="nil"/>
              <w:left w:val="nil"/>
              <w:bottom w:val="nil"/>
              <w:right w:val="nil"/>
            </w:tcBorders>
            <w:shd w:val="clear" w:color="auto" w:fill="auto"/>
            <w:vAlign w:val="center"/>
            <w:hideMark/>
          </w:tcPr>
          <w:p w14:paraId="2DE3ABB3" w14:textId="11340CFB" w:rsidR="00C24241" w:rsidRPr="00C026B0" w:rsidRDefault="00C24241" w:rsidP="00603B5A">
            <w:pPr>
              <w:jc w:val="both"/>
              <w:rPr>
                <w:color w:val="000000"/>
                <w:sz w:val="20"/>
                <w:szCs w:val="20"/>
              </w:rPr>
            </w:pPr>
            <w:r w:rsidRPr="00C026B0">
              <w:rPr>
                <w:color w:val="000000"/>
                <w:sz w:val="20"/>
                <w:szCs w:val="20"/>
                <w:lang w:val="pt-PT"/>
              </w:rPr>
              <w:t>O enfermeiro(a) está muito sempre desorganizado para aprarentar calma</w:t>
            </w:r>
            <w:r w:rsidR="00266038">
              <w:rPr>
                <w:color w:val="000000"/>
                <w:sz w:val="20"/>
                <w:szCs w:val="20"/>
                <w:lang w:val="pt-PT"/>
              </w:rPr>
              <w:t>*</w:t>
            </w:r>
            <w:r w:rsidRPr="00C026B0">
              <w:rPr>
                <w:color w:val="000000"/>
                <w:sz w:val="20"/>
                <w:szCs w:val="20"/>
                <w:lang w:val="pt-PT"/>
              </w:rPr>
              <w:t>.</w:t>
            </w:r>
          </w:p>
        </w:tc>
      </w:tr>
      <w:tr w:rsidR="00C24241" w:rsidRPr="00C026B0" w14:paraId="4B5F99E2" w14:textId="77777777" w:rsidTr="0016348E">
        <w:trPr>
          <w:trHeight w:val="300"/>
          <w:jc w:val="center"/>
        </w:trPr>
        <w:tc>
          <w:tcPr>
            <w:tcW w:w="760" w:type="dxa"/>
            <w:tcBorders>
              <w:top w:val="nil"/>
              <w:left w:val="nil"/>
              <w:bottom w:val="nil"/>
              <w:right w:val="nil"/>
            </w:tcBorders>
            <w:shd w:val="clear" w:color="auto" w:fill="auto"/>
            <w:vAlign w:val="bottom"/>
            <w:hideMark/>
          </w:tcPr>
          <w:p w14:paraId="09DB8678" w14:textId="77777777" w:rsidR="00C24241" w:rsidRPr="00C026B0" w:rsidRDefault="00C24241">
            <w:pPr>
              <w:jc w:val="center"/>
              <w:rPr>
                <w:color w:val="000000"/>
                <w:sz w:val="20"/>
                <w:szCs w:val="20"/>
              </w:rPr>
            </w:pPr>
            <w:r w:rsidRPr="00C026B0">
              <w:rPr>
                <w:color w:val="000000"/>
                <w:sz w:val="20"/>
                <w:szCs w:val="20"/>
              </w:rPr>
              <w:t>ATP3</w:t>
            </w:r>
          </w:p>
        </w:tc>
        <w:tc>
          <w:tcPr>
            <w:tcW w:w="7460" w:type="dxa"/>
            <w:tcBorders>
              <w:top w:val="nil"/>
              <w:left w:val="nil"/>
              <w:bottom w:val="nil"/>
              <w:right w:val="nil"/>
            </w:tcBorders>
            <w:shd w:val="clear" w:color="auto" w:fill="auto"/>
            <w:vAlign w:val="center"/>
            <w:hideMark/>
          </w:tcPr>
          <w:p w14:paraId="45C255BA" w14:textId="14E2C2D7" w:rsidR="00C24241" w:rsidRPr="00C026B0" w:rsidRDefault="00C24241" w:rsidP="00603B5A">
            <w:pPr>
              <w:jc w:val="both"/>
              <w:rPr>
                <w:color w:val="000000"/>
                <w:sz w:val="20"/>
                <w:szCs w:val="20"/>
              </w:rPr>
            </w:pPr>
            <w:r w:rsidRPr="00C026B0">
              <w:rPr>
                <w:color w:val="000000"/>
                <w:sz w:val="20"/>
                <w:szCs w:val="20"/>
                <w:lang w:val="pt-PT"/>
              </w:rPr>
              <w:t>O enfermeiro(a) dá bons conselhos.</w:t>
            </w:r>
          </w:p>
        </w:tc>
      </w:tr>
      <w:tr w:rsidR="00C24241" w:rsidRPr="00C026B0" w14:paraId="1922163C" w14:textId="77777777" w:rsidTr="0016348E">
        <w:trPr>
          <w:trHeight w:val="300"/>
          <w:jc w:val="center"/>
        </w:trPr>
        <w:tc>
          <w:tcPr>
            <w:tcW w:w="760" w:type="dxa"/>
            <w:tcBorders>
              <w:top w:val="nil"/>
              <w:left w:val="nil"/>
              <w:bottom w:val="nil"/>
              <w:right w:val="nil"/>
            </w:tcBorders>
            <w:shd w:val="clear" w:color="auto" w:fill="auto"/>
            <w:vAlign w:val="bottom"/>
            <w:hideMark/>
          </w:tcPr>
          <w:p w14:paraId="2D9F60B9" w14:textId="77777777" w:rsidR="00C24241" w:rsidRPr="00C026B0" w:rsidRDefault="00C24241">
            <w:pPr>
              <w:jc w:val="center"/>
              <w:rPr>
                <w:color w:val="000000"/>
                <w:sz w:val="20"/>
                <w:szCs w:val="20"/>
              </w:rPr>
            </w:pPr>
            <w:r w:rsidRPr="00C026B0">
              <w:rPr>
                <w:color w:val="000000"/>
                <w:sz w:val="20"/>
                <w:szCs w:val="20"/>
              </w:rPr>
              <w:t>ATP4</w:t>
            </w:r>
          </w:p>
        </w:tc>
        <w:tc>
          <w:tcPr>
            <w:tcW w:w="7460" w:type="dxa"/>
            <w:tcBorders>
              <w:top w:val="nil"/>
              <w:left w:val="nil"/>
              <w:bottom w:val="nil"/>
              <w:right w:val="nil"/>
            </w:tcBorders>
            <w:shd w:val="clear" w:color="auto" w:fill="auto"/>
            <w:vAlign w:val="center"/>
            <w:hideMark/>
          </w:tcPr>
          <w:p w14:paraId="564E6914" w14:textId="5530E102" w:rsidR="00C24241" w:rsidRPr="00C026B0" w:rsidRDefault="00C24241" w:rsidP="00603B5A">
            <w:pPr>
              <w:jc w:val="both"/>
              <w:rPr>
                <w:color w:val="000000"/>
                <w:sz w:val="20"/>
                <w:szCs w:val="20"/>
              </w:rPr>
            </w:pPr>
            <w:r w:rsidRPr="00C026B0">
              <w:rPr>
                <w:color w:val="000000"/>
                <w:sz w:val="20"/>
                <w:szCs w:val="20"/>
                <w:lang w:val="pt-PT"/>
              </w:rPr>
              <w:t>O enfermeiro(a) realmente sabe do que est</w:t>
            </w:r>
            <w:r w:rsidR="00603B5A">
              <w:rPr>
                <w:color w:val="000000"/>
                <w:sz w:val="20"/>
                <w:szCs w:val="20"/>
                <w:lang w:val="pt-PT"/>
              </w:rPr>
              <w:t xml:space="preserve">á </w:t>
            </w:r>
            <w:r w:rsidRPr="00C026B0">
              <w:rPr>
                <w:color w:val="000000"/>
                <w:sz w:val="20"/>
                <w:szCs w:val="20"/>
                <w:lang w:val="pt-PT"/>
              </w:rPr>
              <w:t>falando.</w:t>
            </w:r>
          </w:p>
        </w:tc>
      </w:tr>
      <w:tr w:rsidR="00C24241" w:rsidRPr="00C026B0" w14:paraId="3C9A2B6B" w14:textId="77777777" w:rsidTr="0016348E">
        <w:trPr>
          <w:trHeight w:val="300"/>
          <w:jc w:val="center"/>
        </w:trPr>
        <w:tc>
          <w:tcPr>
            <w:tcW w:w="760" w:type="dxa"/>
            <w:tcBorders>
              <w:top w:val="nil"/>
              <w:left w:val="nil"/>
              <w:bottom w:val="nil"/>
              <w:right w:val="nil"/>
            </w:tcBorders>
            <w:shd w:val="clear" w:color="auto" w:fill="auto"/>
            <w:vAlign w:val="bottom"/>
            <w:hideMark/>
          </w:tcPr>
          <w:p w14:paraId="4BBBB9D6" w14:textId="77777777" w:rsidR="00C24241" w:rsidRPr="00C026B0" w:rsidRDefault="00C24241">
            <w:pPr>
              <w:jc w:val="center"/>
              <w:rPr>
                <w:color w:val="000000"/>
                <w:sz w:val="20"/>
                <w:szCs w:val="20"/>
              </w:rPr>
            </w:pPr>
            <w:r w:rsidRPr="00C026B0">
              <w:rPr>
                <w:color w:val="000000"/>
                <w:sz w:val="20"/>
                <w:szCs w:val="20"/>
              </w:rPr>
              <w:t>ATP5</w:t>
            </w:r>
          </w:p>
        </w:tc>
        <w:tc>
          <w:tcPr>
            <w:tcW w:w="7460" w:type="dxa"/>
            <w:tcBorders>
              <w:top w:val="nil"/>
              <w:left w:val="nil"/>
              <w:bottom w:val="nil"/>
              <w:right w:val="nil"/>
            </w:tcBorders>
            <w:shd w:val="clear" w:color="auto" w:fill="auto"/>
            <w:vAlign w:val="center"/>
            <w:hideMark/>
          </w:tcPr>
          <w:p w14:paraId="7BD52FDD" w14:textId="3C6843AC" w:rsidR="00C24241" w:rsidRPr="00C026B0" w:rsidRDefault="00C24241" w:rsidP="00603B5A">
            <w:pPr>
              <w:jc w:val="both"/>
              <w:rPr>
                <w:color w:val="000000"/>
                <w:sz w:val="20"/>
                <w:szCs w:val="20"/>
              </w:rPr>
            </w:pPr>
            <w:r w:rsidRPr="00C026B0">
              <w:rPr>
                <w:color w:val="000000"/>
                <w:sz w:val="20"/>
                <w:szCs w:val="20"/>
                <w:lang w:val="pt-PT"/>
              </w:rPr>
              <w:t>O enfermeiro(a) é muito lento</w:t>
            </w:r>
            <w:r w:rsidR="00603B5A">
              <w:rPr>
                <w:color w:val="000000"/>
                <w:sz w:val="20"/>
                <w:szCs w:val="20"/>
                <w:lang w:val="pt-PT"/>
              </w:rPr>
              <w:t>(a)</w:t>
            </w:r>
            <w:r w:rsidRPr="00C026B0">
              <w:rPr>
                <w:color w:val="000000"/>
                <w:sz w:val="20"/>
                <w:szCs w:val="20"/>
                <w:lang w:val="pt-PT"/>
              </w:rPr>
              <w:t xml:space="preserve"> pra fazer as coisas pra mim.</w:t>
            </w:r>
            <w:r w:rsidR="00266038">
              <w:rPr>
                <w:color w:val="000000"/>
                <w:sz w:val="20"/>
                <w:szCs w:val="20"/>
                <w:lang w:val="pt-PT"/>
              </w:rPr>
              <w:t>*</w:t>
            </w:r>
          </w:p>
        </w:tc>
      </w:tr>
      <w:tr w:rsidR="00C24241" w:rsidRPr="00C026B0" w14:paraId="73484E66" w14:textId="77777777" w:rsidTr="0016348E">
        <w:trPr>
          <w:trHeight w:val="300"/>
          <w:jc w:val="center"/>
        </w:trPr>
        <w:tc>
          <w:tcPr>
            <w:tcW w:w="760" w:type="dxa"/>
            <w:tcBorders>
              <w:top w:val="nil"/>
              <w:left w:val="nil"/>
              <w:bottom w:val="nil"/>
              <w:right w:val="nil"/>
            </w:tcBorders>
            <w:shd w:val="clear" w:color="auto" w:fill="auto"/>
            <w:vAlign w:val="bottom"/>
            <w:hideMark/>
          </w:tcPr>
          <w:p w14:paraId="018084B6" w14:textId="77777777" w:rsidR="00C24241" w:rsidRPr="00C026B0" w:rsidRDefault="00C24241">
            <w:pPr>
              <w:jc w:val="center"/>
              <w:rPr>
                <w:color w:val="000000"/>
                <w:sz w:val="20"/>
                <w:szCs w:val="20"/>
              </w:rPr>
            </w:pPr>
            <w:r w:rsidRPr="00C026B0">
              <w:rPr>
                <w:color w:val="000000"/>
                <w:sz w:val="20"/>
                <w:szCs w:val="20"/>
              </w:rPr>
              <w:t>ATP6</w:t>
            </w:r>
          </w:p>
        </w:tc>
        <w:tc>
          <w:tcPr>
            <w:tcW w:w="7460" w:type="dxa"/>
            <w:tcBorders>
              <w:top w:val="nil"/>
              <w:left w:val="nil"/>
              <w:bottom w:val="nil"/>
              <w:right w:val="nil"/>
            </w:tcBorders>
            <w:shd w:val="clear" w:color="auto" w:fill="auto"/>
            <w:vAlign w:val="center"/>
            <w:hideMark/>
          </w:tcPr>
          <w:p w14:paraId="3A6FEF9E" w14:textId="06F8F860" w:rsidR="00C24241" w:rsidRPr="00C026B0" w:rsidRDefault="00C24241" w:rsidP="00603B5A">
            <w:pPr>
              <w:jc w:val="both"/>
              <w:rPr>
                <w:color w:val="000000"/>
                <w:sz w:val="20"/>
                <w:szCs w:val="20"/>
              </w:rPr>
            </w:pPr>
            <w:r w:rsidRPr="00C026B0">
              <w:rPr>
                <w:color w:val="000000"/>
                <w:sz w:val="20"/>
                <w:szCs w:val="20"/>
                <w:lang w:val="pt-PT"/>
              </w:rPr>
              <w:t>O enfermeiro(a) não faz corretamente o seu trabalho.</w:t>
            </w:r>
            <w:r w:rsidR="00266038">
              <w:rPr>
                <w:color w:val="000000"/>
                <w:sz w:val="20"/>
                <w:szCs w:val="20"/>
                <w:lang w:val="pt-PT"/>
              </w:rPr>
              <w:t>*</w:t>
            </w:r>
          </w:p>
        </w:tc>
      </w:tr>
      <w:tr w:rsidR="00C24241" w:rsidRPr="00C026B0" w14:paraId="385C4FE6" w14:textId="77777777" w:rsidTr="0016348E">
        <w:trPr>
          <w:trHeight w:val="300"/>
          <w:jc w:val="center"/>
        </w:trPr>
        <w:tc>
          <w:tcPr>
            <w:tcW w:w="760" w:type="dxa"/>
            <w:tcBorders>
              <w:top w:val="nil"/>
              <w:left w:val="nil"/>
              <w:bottom w:val="nil"/>
              <w:right w:val="nil"/>
            </w:tcBorders>
            <w:shd w:val="clear" w:color="auto" w:fill="auto"/>
            <w:vAlign w:val="bottom"/>
            <w:hideMark/>
          </w:tcPr>
          <w:p w14:paraId="37F487BB" w14:textId="77777777" w:rsidR="00C24241" w:rsidRPr="00C026B0" w:rsidRDefault="00C24241">
            <w:pPr>
              <w:jc w:val="center"/>
              <w:rPr>
                <w:color w:val="000000"/>
                <w:sz w:val="20"/>
                <w:szCs w:val="20"/>
              </w:rPr>
            </w:pPr>
            <w:r w:rsidRPr="00C026B0">
              <w:rPr>
                <w:color w:val="000000"/>
                <w:sz w:val="20"/>
                <w:szCs w:val="20"/>
              </w:rPr>
              <w:t>ATP7</w:t>
            </w:r>
          </w:p>
        </w:tc>
        <w:tc>
          <w:tcPr>
            <w:tcW w:w="7460" w:type="dxa"/>
            <w:tcBorders>
              <w:top w:val="nil"/>
              <w:left w:val="nil"/>
              <w:bottom w:val="nil"/>
              <w:right w:val="nil"/>
            </w:tcBorders>
            <w:shd w:val="clear" w:color="auto" w:fill="auto"/>
            <w:vAlign w:val="center"/>
            <w:hideMark/>
          </w:tcPr>
          <w:p w14:paraId="3B07E155" w14:textId="4BADCE83" w:rsidR="00C24241" w:rsidRPr="00C026B0" w:rsidRDefault="00C24241" w:rsidP="00603B5A">
            <w:pPr>
              <w:jc w:val="both"/>
              <w:rPr>
                <w:color w:val="000000"/>
                <w:sz w:val="20"/>
                <w:szCs w:val="20"/>
              </w:rPr>
            </w:pPr>
            <w:r w:rsidRPr="00C026B0">
              <w:rPr>
                <w:color w:val="000000"/>
                <w:sz w:val="20"/>
                <w:szCs w:val="20"/>
                <w:lang w:val="pt-PT"/>
              </w:rPr>
              <w:t>O enfermeiro(a) é habilidoso(a) para auxiliar o médico nos procedimentos.</w:t>
            </w:r>
          </w:p>
        </w:tc>
      </w:tr>
      <w:tr w:rsidR="00C24241" w:rsidRPr="00C026B0" w14:paraId="09D6A3DB" w14:textId="77777777" w:rsidTr="0016348E">
        <w:trPr>
          <w:trHeight w:val="300"/>
          <w:jc w:val="center"/>
        </w:trPr>
        <w:tc>
          <w:tcPr>
            <w:tcW w:w="760" w:type="dxa"/>
            <w:tcBorders>
              <w:top w:val="nil"/>
              <w:left w:val="nil"/>
              <w:bottom w:val="nil"/>
              <w:right w:val="nil"/>
            </w:tcBorders>
            <w:shd w:val="clear" w:color="auto" w:fill="auto"/>
            <w:vAlign w:val="bottom"/>
            <w:hideMark/>
          </w:tcPr>
          <w:p w14:paraId="4871F21C" w14:textId="77777777" w:rsidR="00C24241" w:rsidRPr="00C026B0" w:rsidRDefault="00C24241">
            <w:pPr>
              <w:jc w:val="both"/>
              <w:rPr>
                <w:color w:val="000000"/>
                <w:sz w:val="20"/>
                <w:szCs w:val="20"/>
              </w:rPr>
            </w:pPr>
          </w:p>
        </w:tc>
        <w:tc>
          <w:tcPr>
            <w:tcW w:w="7460" w:type="dxa"/>
            <w:tcBorders>
              <w:top w:val="nil"/>
              <w:left w:val="nil"/>
              <w:bottom w:val="nil"/>
              <w:right w:val="nil"/>
            </w:tcBorders>
            <w:shd w:val="clear" w:color="auto" w:fill="auto"/>
            <w:vAlign w:val="center"/>
            <w:hideMark/>
          </w:tcPr>
          <w:p w14:paraId="566207EB" w14:textId="77777777" w:rsidR="00C24241" w:rsidRPr="00C026B0" w:rsidRDefault="006369C5">
            <w:pPr>
              <w:jc w:val="center"/>
              <w:rPr>
                <w:b/>
                <w:bCs/>
                <w:i/>
                <w:iCs/>
                <w:color w:val="000000"/>
                <w:sz w:val="20"/>
                <w:szCs w:val="20"/>
              </w:rPr>
            </w:pPr>
            <w:r w:rsidRPr="00C026B0">
              <w:rPr>
                <w:b/>
                <w:bCs/>
                <w:i/>
                <w:iCs/>
                <w:color w:val="000000"/>
                <w:sz w:val="20"/>
                <w:szCs w:val="20"/>
                <w:lang w:val="pt-PT"/>
              </w:rPr>
              <w:t xml:space="preserve">Dimensão: </w:t>
            </w:r>
            <w:r w:rsidR="00C24241" w:rsidRPr="00C026B0">
              <w:rPr>
                <w:b/>
                <w:bCs/>
                <w:i/>
                <w:iCs/>
                <w:color w:val="000000"/>
                <w:sz w:val="20"/>
                <w:szCs w:val="20"/>
                <w:lang w:val="pt-PT"/>
              </w:rPr>
              <w:t>Educacional</w:t>
            </w:r>
          </w:p>
        </w:tc>
      </w:tr>
      <w:tr w:rsidR="00C24241" w:rsidRPr="00C026B0" w14:paraId="4A526D56" w14:textId="77777777" w:rsidTr="0016348E">
        <w:trPr>
          <w:trHeight w:val="510"/>
          <w:jc w:val="center"/>
        </w:trPr>
        <w:tc>
          <w:tcPr>
            <w:tcW w:w="760" w:type="dxa"/>
            <w:tcBorders>
              <w:top w:val="nil"/>
              <w:left w:val="nil"/>
              <w:bottom w:val="nil"/>
              <w:right w:val="nil"/>
            </w:tcBorders>
            <w:shd w:val="clear" w:color="auto" w:fill="auto"/>
            <w:vAlign w:val="bottom"/>
            <w:hideMark/>
          </w:tcPr>
          <w:p w14:paraId="0A58C81A" w14:textId="77777777" w:rsidR="00C24241" w:rsidRPr="00C026B0" w:rsidRDefault="00C24241">
            <w:pPr>
              <w:jc w:val="center"/>
              <w:rPr>
                <w:color w:val="000000"/>
                <w:sz w:val="20"/>
                <w:szCs w:val="20"/>
              </w:rPr>
            </w:pPr>
            <w:r w:rsidRPr="00C026B0">
              <w:rPr>
                <w:color w:val="000000"/>
                <w:sz w:val="20"/>
                <w:szCs w:val="20"/>
              </w:rPr>
              <w:t>ED1</w:t>
            </w:r>
          </w:p>
        </w:tc>
        <w:tc>
          <w:tcPr>
            <w:tcW w:w="7460" w:type="dxa"/>
            <w:tcBorders>
              <w:top w:val="nil"/>
              <w:left w:val="nil"/>
              <w:bottom w:val="nil"/>
              <w:right w:val="nil"/>
            </w:tcBorders>
            <w:shd w:val="clear" w:color="auto" w:fill="auto"/>
            <w:vAlign w:val="center"/>
            <w:hideMark/>
          </w:tcPr>
          <w:p w14:paraId="0B014220" w14:textId="00582185" w:rsidR="00C24241" w:rsidRPr="00C026B0" w:rsidRDefault="00C24241" w:rsidP="00603B5A">
            <w:pPr>
              <w:jc w:val="both"/>
              <w:rPr>
                <w:color w:val="000000"/>
                <w:sz w:val="20"/>
                <w:szCs w:val="20"/>
              </w:rPr>
            </w:pPr>
            <w:r w:rsidRPr="00C026B0">
              <w:rPr>
                <w:color w:val="000000"/>
                <w:sz w:val="20"/>
                <w:szCs w:val="20"/>
                <w:lang w:val="pt-PT"/>
              </w:rPr>
              <w:t>O enfermeiro(a) muitas vezes acha que você não é capaz de entender explicação médica sobre a sua doença, então ele</w:t>
            </w:r>
            <w:r w:rsidR="00603B5A">
              <w:rPr>
                <w:color w:val="000000"/>
                <w:sz w:val="20"/>
                <w:szCs w:val="20"/>
                <w:lang w:val="pt-PT"/>
              </w:rPr>
              <w:t>(a)</w:t>
            </w:r>
            <w:r w:rsidRPr="00C026B0">
              <w:rPr>
                <w:color w:val="000000"/>
                <w:sz w:val="20"/>
                <w:szCs w:val="20"/>
                <w:lang w:val="pt-PT"/>
              </w:rPr>
              <w:t xml:space="preserve"> simplismente não se preocupa em explicar</w:t>
            </w:r>
            <w:r w:rsidR="00266038">
              <w:rPr>
                <w:color w:val="000000"/>
                <w:sz w:val="20"/>
                <w:szCs w:val="20"/>
                <w:lang w:val="pt-PT"/>
              </w:rPr>
              <w:t>*</w:t>
            </w:r>
          </w:p>
        </w:tc>
      </w:tr>
      <w:tr w:rsidR="00C24241" w:rsidRPr="00C026B0" w14:paraId="3B06B946" w14:textId="77777777" w:rsidTr="0016348E">
        <w:trPr>
          <w:trHeight w:val="300"/>
          <w:jc w:val="center"/>
        </w:trPr>
        <w:tc>
          <w:tcPr>
            <w:tcW w:w="760" w:type="dxa"/>
            <w:tcBorders>
              <w:top w:val="nil"/>
              <w:left w:val="nil"/>
              <w:bottom w:val="nil"/>
              <w:right w:val="nil"/>
            </w:tcBorders>
            <w:shd w:val="clear" w:color="auto" w:fill="auto"/>
            <w:vAlign w:val="bottom"/>
            <w:hideMark/>
          </w:tcPr>
          <w:p w14:paraId="5739606C" w14:textId="77777777" w:rsidR="00C24241" w:rsidRPr="00C026B0" w:rsidRDefault="00C24241">
            <w:pPr>
              <w:jc w:val="center"/>
              <w:rPr>
                <w:color w:val="000000"/>
                <w:sz w:val="20"/>
                <w:szCs w:val="20"/>
              </w:rPr>
            </w:pPr>
            <w:r w:rsidRPr="00C026B0">
              <w:rPr>
                <w:color w:val="000000"/>
                <w:sz w:val="20"/>
                <w:szCs w:val="20"/>
              </w:rPr>
              <w:t>ED2</w:t>
            </w:r>
          </w:p>
        </w:tc>
        <w:tc>
          <w:tcPr>
            <w:tcW w:w="7460" w:type="dxa"/>
            <w:tcBorders>
              <w:top w:val="nil"/>
              <w:left w:val="nil"/>
              <w:bottom w:val="nil"/>
              <w:right w:val="nil"/>
            </w:tcBorders>
            <w:shd w:val="clear" w:color="auto" w:fill="auto"/>
            <w:vAlign w:val="center"/>
            <w:hideMark/>
          </w:tcPr>
          <w:p w14:paraId="4F34E374" w14:textId="35C465A0" w:rsidR="00C24241" w:rsidRPr="00C026B0" w:rsidRDefault="00C24241" w:rsidP="00603B5A">
            <w:pPr>
              <w:jc w:val="both"/>
              <w:rPr>
                <w:color w:val="000000"/>
                <w:sz w:val="20"/>
                <w:szCs w:val="20"/>
              </w:rPr>
            </w:pPr>
            <w:r w:rsidRPr="00C026B0">
              <w:rPr>
                <w:color w:val="000000"/>
                <w:sz w:val="20"/>
                <w:szCs w:val="20"/>
                <w:lang w:val="pt-PT"/>
              </w:rPr>
              <w:t>O enfermeiro(a) explica as coisas em uma linguagem simples</w:t>
            </w:r>
          </w:p>
        </w:tc>
      </w:tr>
      <w:tr w:rsidR="00C24241" w:rsidRPr="00C026B0" w14:paraId="170E238A" w14:textId="77777777" w:rsidTr="0016348E">
        <w:trPr>
          <w:trHeight w:val="510"/>
          <w:jc w:val="center"/>
        </w:trPr>
        <w:tc>
          <w:tcPr>
            <w:tcW w:w="760" w:type="dxa"/>
            <w:tcBorders>
              <w:top w:val="nil"/>
              <w:left w:val="nil"/>
              <w:bottom w:val="nil"/>
              <w:right w:val="nil"/>
            </w:tcBorders>
            <w:shd w:val="clear" w:color="auto" w:fill="auto"/>
            <w:vAlign w:val="bottom"/>
            <w:hideMark/>
          </w:tcPr>
          <w:p w14:paraId="0BFE8DFF" w14:textId="77777777" w:rsidR="00C24241" w:rsidRPr="00C026B0" w:rsidRDefault="00C24241">
            <w:pPr>
              <w:jc w:val="center"/>
              <w:rPr>
                <w:color w:val="000000"/>
                <w:sz w:val="20"/>
                <w:szCs w:val="20"/>
              </w:rPr>
            </w:pPr>
            <w:r w:rsidRPr="00C026B0">
              <w:rPr>
                <w:color w:val="000000"/>
                <w:sz w:val="20"/>
                <w:szCs w:val="20"/>
              </w:rPr>
              <w:t>ED3</w:t>
            </w:r>
          </w:p>
        </w:tc>
        <w:tc>
          <w:tcPr>
            <w:tcW w:w="7460" w:type="dxa"/>
            <w:tcBorders>
              <w:top w:val="nil"/>
              <w:left w:val="nil"/>
              <w:bottom w:val="nil"/>
              <w:right w:val="nil"/>
            </w:tcBorders>
            <w:shd w:val="clear" w:color="auto" w:fill="auto"/>
            <w:vAlign w:val="center"/>
            <w:hideMark/>
          </w:tcPr>
          <w:p w14:paraId="3F9A21C4" w14:textId="500A8923" w:rsidR="00C24241" w:rsidRPr="00C026B0" w:rsidRDefault="00C24241" w:rsidP="00603B5A">
            <w:pPr>
              <w:jc w:val="both"/>
              <w:rPr>
                <w:color w:val="000000"/>
                <w:sz w:val="20"/>
                <w:szCs w:val="20"/>
              </w:rPr>
            </w:pPr>
            <w:r w:rsidRPr="00C026B0">
              <w:rPr>
                <w:color w:val="000000"/>
                <w:sz w:val="20"/>
                <w:szCs w:val="20"/>
                <w:lang w:val="pt-PT"/>
              </w:rPr>
              <w:t>O enfermeiro(a) faz muitas perguntas, mas quando ele(a) recebe a resposta, parace não fazer nada a respeito.</w:t>
            </w:r>
            <w:r w:rsidR="00266038">
              <w:rPr>
                <w:color w:val="000000"/>
                <w:sz w:val="20"/>
                <w:szCs w:val="20"/>
                <w:lang w:val="pt-PT"/>
              </w:rPr>
              <w:t>*</w:t>
            </w:r>
          </w:p>
        </w:tc>
      </w:tr>
      <w:tr w:rsidR="00C24241" w:rsidRPr="00C026B0" w14:paraId="441C7FBB" w14:textId="77777777" w:rsidTr="0016348E">
        <w:trPr>
          <w:trHeight w:val="510"/>
          <w:jc w:val="center"/>
        </w:trPr>
        <w:tc>
          <w:tcPr>
            <w:tcW w:w="760" w:type="dxa"/>
            <w:tcBorders>
              <w:top w:val="nil"/>
              <w:left w:val="nil"/>
              <w:bottom w:val="nil"/>
              <w:right w:val="nil"/>
            </w:tcBorders>
            <w:shd w:val="clear" w:color="auto" w:fill="auto"/>
            <w:vAlign w:val="bottom"/>
            <w:hideMark/>
          </w:tcPr>
          <w:p w14:paraId="1476159D" w14:textId="77777777" w:rsidR="00C24241" w:rsidRPr="00C026B0" w:rsidRDefault="00C24241">
            <w:pPr>
              <w:jc w:val="center"/>
              <w:rPr>
                <w:color w:val="000000"/>
                <w:sz w:val="20"/>
                <w:szCs w:val="20"/>
              </w:rPr>
            </w:pPr>
            <w:r w:rsidRPr="00C026B0">
              <w:rPr>
                <w:color w:val="000000"/>
                <w:sz w:val="20"/>
                <w:szCs w:val="20"/>
              </w:rPr>
              <w:t>ED4</w:t>
            </w:r>
          </w:p>
        </w:tc>
        <w:tc>
          <w:tcPr>
            <w:tcW w:w="7460" w:type="dxa"/>
            <w:tcBorders>
              <w:top w:val="nil"/>
              <w:left w:val="nil"/>
              <w:bottom w:val="nil"/>
              <w:right w:val="nil"/>
            </w:tcBorders>
            <w:shd w:val="clear" w:color="auto" w:fill="auto"/>
            <w:vAlign w:val="center"/>
            <w:hideMark/>
          </w:tcPr>
          <w:p w14:paraId="1127EF85" w14:textId="3F3BE8CC" w:rsidR="00C24241" w:rsidRPr="00C026B0" w:rsidRDefault="00C24241" w:rsidP="00603B5A">
            <w:pPr>
              <w:jc w:val="both"/>
              <w:rPr>
                <w:color w:val="000000"/>
                <w:sz w:val="20"/>
                <w:szCs w:val="20"/>
              </w:rPr>
            </w:pPr>
            <w:r w:rsidRPr="00C026B0">
              <w:rPr>
                <w:color w:val="000000"/>
                <w:sz w:val="20"/>
                <w:szCs w:val="20"/>
                <w:lang w:val="pt-PT"/>
              </w:rPr>
              <w:t>Eu gostaria que o enfermeiro</w:t>
            </w:r>
            <w:r w:rsidR="00C804E7">
              <w:rPr>
                <w:color w:val="000000"/>
                <w:sz w:val="20"/>
                <w:szCs w:val="20"/>
                <w:lang w:val="pt-PT"/>
              </w:rPr>
              <w:t>(a)</w:t>
            </w:r>
            <w:r w:rsidRPr="00C026B0">
              <w:rPr>
                <w:color w:val="000000"/>
                <w:sz w:val="20"/>
                <w:szCs w:val="20"/>
                <w:lang w:val="pt-PT"/>
              </w:rPr>
              <w:t xml:space="preserve"> me desse mais informações sobre os resultados dos meus exames.</w:t>
            </w:r>
            <w:r w:rsidR="00266038">
              <w:rPr>
                <w:color w:val="000000"/>
                <w:sz w:val="20"/>
                <w:szCs w:val="20"/>
                <w:lang w:val="pt-PT"/>
              </w:rPr>
              <w:t>*</w:t>
            </w:r>
          </w:p>
        </w:tc>
      </w:tr>
      <w:tr w:rsidR="00C24241" w:rsidRPr="00C026B0" w14:paraId="0ED0D92C" w14:textId="77777777" w:rsidTr="0016348E">
        <w:trPr>
          <w:trHeight w:val="300"/>
          <w:jc w:val="center"/>
        </w:trPr>
        <w:tc>
          <w:tcPr>
            <w:tcW w:w="760" w:type="dxa"/>
            <w:tcBorders>
              <w:top w:val="nil"/>
              <w:left w:val="nil"/>
              <w:bottom w:val="nil"/>
              <w:right w:val="nil"/>
            </w:tcBorders>
            <w:shd w:val="clear" w:color="auto" w:fill="auto"/>
            <w:vAlign w:val="bottom"/>
            <w:hideMark/>
          </w:tcPr>
          <w:p w14:paraId="145D0E8A" w14:textId="77777777" w:rsidR="00C24241" w:rsidRPr="00C026B0" w:rsidRDefault="00C24241">
            <w:pPr>
              <w:jc w:val="center"/>
              <w:rPr>
                <w:color w:val="000000"/>
                <w:sz w:val="20"/>
                <w:szCs w:val="20"/>
              </w:rPr>
            </w:pPr>
            <w:r w:rsidRPr="00C026B0">
              <w:rPr>
                <w:color w:val="000000"/>
                <w:sz w:val="20"/>
                <w:szCs w:val="20"/>
              </w:rPr>
              <w:t>ED5</w:t>
            </w:r>
          </w:p>
        </w:tc>
        <w:tc>
          <w:tcPr>
            <w:tcW w:w="7460" w:type="dxa"/>
            <w:tcBorders>
              <w:top w:val="nil"/>
              <w:left w:val="nil"/>
              <w:bottom w:val="nil"/>
              <w:right w:val="nil"/>
            </w:tcBorders>
            <w:shd w:val="clear" w:color="auto" w:fill="auto"/>
            <w:vAlign w:val="center"/>
            <w:hideMark/>
          </w:tcPr>
          <w:p w14:paraId="5103834C" w14:textId="60C34A22" w:rsidR="00C24241" w:rsidRPr="00C026B0" w:rsidRDefault="00C24241" w:rsidP="00603B5A">
            <w:pPr>
              <w:jc w:val="both"/>
              <w:rPr>
                <w:color w:val="000000"/>
                <w:sz w:val="20"/>
                <w:szCs w:val="20"/>
              </w:rPr>
            </w:pPr>
            <w:r w:rsidRPr="00C026B0">
              <w:rPr>
                <w:color w:val="000000"/>
                <w:sz w:val="20"/>
                <w:szCs w:val="20"/>
                <w:lang w:val="pt-PT"/>
              </w:rPr>
              <w:t>É sempre fácil entender o que o(a) enfermeiro(a) está dizendo.</w:t>
            </w:r>
          </w:p>
        </w:tc>
      </w:tr>
      <w:tr w:rsidR="00C24241" w:rsidRPr="00C026B0" w14:paraId="14CBF6A0" w14:textId="77777777" w:rsidTr="0016348E">
        <w:trPr>
          <w:trHeight w:val="300"/>
          <w:jc w:val="center"/>
        </w:trPr>
        <w:tc>
          <w:tcPr>
            <w:tcW w:w="760" w:type="dxa"/>
            <w:tcBorders>
              <w:top w:val="nil"/>
              <w:left w:val="nil"/>
              <w:bottom w:val="nil"/>
              <w:right w:val="nil"/>
            </w:tcBorders>
            <w:shd w:val="clear" w:color="auto" w:fill="auto"/>
            <w:vAlign w:val="bottom"/>
            <w:hideMark/>
          </w:tcPr>
          <w:p w14:paraId="7D28294C" w14:textId="77777777" w:rsidR="00C24241" w:rsidRPr="00C026B0" w:rsidRDefault="00C24241">
            <w:pPr>
              <w:jc w:val="center"/>
              <w:rPr>
                <w:color w:val="000000"/>
                <w:sz w:val="20"/>
                <w:szCs w:val="20"/>
              </w:rPr>
            </w:pPr>
            <w:r w:rsidRPr="00C026B0">
              <w:rPr>
                <w:color w:val="000000"/>
                <w:sz w:val="20"/>
                <w:szCs w:val="20"/>
              </w:rPr>
              <w:t>ED6</w:t>
            </w:r>
          </w:p>
        </w:tc>
        <w:tc>
          <w:tcPr>
            <w:tcW w:w="7460" w:type="dxa"/>
            <w:tcBorders>
              <w:top w:val="nil"/>
              <w:left w:val="nil"/>
              <w:bottom w:val="nil"/>
              <w:right w:val="nil"/>
            </w:tcBorders>
            <w:shd w:val="clear" w:color="auto" w:fill="auto"/>
            <w:vAlign w:val="center"/>
            <w:hideMark/>
          </w:tcPr>
          <w:p w14:paraId="08C55148" w14:textId="3EFFE8DF" w:rsidR="00C24241" w:rsidRPr="00C026B0" w:rsidRDefault="00C24241" w:rsidP="00603B5A">
            <w:pPr>
              <w:jc w:val="both"/>
              <w:rPr>
                <w:color w:val="000000"/>
                <w:sz w:val="20"/>
                <w:szCs w:val="20"/>
              </w:rPr>
            </w:pPr>
            <w:r w:rsidRPr="00C026B0">
              <w:rPr>
                <w:color w:val="000000"/>
                <w:sz w:val="20"/>
                <w:szCs w:val="20"/>
                <w:lang w:val="pt-PT"/>
              </w:rPr>
              <w:t>O enfermeiro(a) fornece as orientações na velocidade correta.</w:t>
            </w:r>
          </w:p>
        </w:tc>
      </w:tr>
      <w:tr w:rsidR="00C24241" w:rsidRPr="00C026B0" w14:paraId="18AF8149" w14:textId="77777777" w:rsidTr="0016348E">
        <w:trPr>
          <w:trHeight w:val="510"/>
          <w:jc w:val="center"/>
        </w:trPr>
        <w:tc>
          <w:tcPr>
            <w:tcW w:w="760" w:type="dxa"/>
            <w:tcBorders>
              <w:top w:val="nil"/>
              <w:left w:val="nil"/>
              <w:bottom w:val="nil"/>
              <w:right w:val="nil"/>
            </w:tcBorders>
            <w:shd w:val="clear" w:color="auto" w:fill="auto"/>
            <w:vAlign w:val="bottom"/>
            <w:hideMark/>
          </w:tcPr>
          <w:p w14:paraId="6FC105D4" w14:textId="77777777" w:rsidR="00C24241" w:rsidRPr="00C026B0" w:rsidRDefault="00C24241">
            <w:pPr>
              <w:jc w:val="center"/>
              <w:rPr>
                <w:color w:val="000000"/>
                <w:sz w:val="20"/>
                <w:szCs w:val="20"/>
              </w:rPr>
            </w:pPr>
            <w:r w:rsidRPr="00C026B0">
              <w:rPr>
                <w:color w:val="000000"/>
                <w:sz w:val="20"/>
                <w:szCs w:val="20"/>
              </w:rPr>
              <w:t>ED7</w:t>
            </w:r>
          </w:p>
        </w:tc>
        <w:tc>
          <w:tcPr>
            <w:tcW w:w="7460" w:type="dxa"/>
            <w:tcBorders>
              <w:top w:val="nil"/>
              <w:left w:val="nil"/>
              <w:bottom w:val="nil"/>
              <w:right w:val="nil"/>
            </w:tcBorders>
            <w:shd w:val="clear" w:color="auto" w:fill="auto"/>
            <w:vAlign w:val="center"/>
            <w:hideMark/>
          </w:tcPr>
          <w:p w14:paraId="5B098E93" w14:textId="2D9C2099" w:rsidR="00C24241" w:rsidRPr="00C026B0" w:rsidRDefault="00C24241" w:rsidP="00603B5A">
            <w:pPr>
              <w:jc w:val="both"/>
              <w:rPr>
                <w:color w:val="000000"/>
                <w:sz w:val="20"/>
                <w:szCs w:val="20"/>
              </w:rPr>
            </w:pPr>
            <w:r w:rsidRPr="00C026B0">
              <w:rPr>
                <w:color w:val="000000"/>
                <w:sz w:val="20"/>
                <w:szCs w:val="20"/>
                <w:lang w:val="pt-PT"/>
              </w:rPr>
              <w:t>O enfermeiro(a) sempre dá explicações completas e suficientes do p</w:t>
            </w:r>
            <w:r w:rsidR="00603B5A">
              <w:rPr>
                <w:color w:val="000000"/>
                <w:sz w:val="20"/>
                <w:szCs w:val="20"/>
                <w:lang w:val="pt-PT"/>
              </w:rPr>
              <w:t>or</w:t>
            </w:r>
            <w:r w:rsidRPr="00C026B0">
              <w:rPr>
                <w:color w:val="000000"/>
                <w:sz w:val="20"/>
                <w:szCs w:val="20"/>
                <w:lang w:val="pt-PT"/>
              </w:rPr>
              <w:t>quê os exames foram solicitados.</w:t>
            </w:r>
          </w:p>
        </w:tc>
      </w:tr>
      <w:tr w:rsidR="00C24241" w:rsidRPr="00C026B0" w14:paraId="50CEFAFB" w14:textId="77777777" w:rsidTr="0016348E">
        <w:trPr>
          <w:trHeight w:val="300"/>
          <w:jc w:val="center"/>
        </w:trPr>
        <w:tc>
          <w:tcPr>
            <w:tcW w:w="760" w:type="dxa"/>
            <w:tcBorders>
              <w:top w:val="nil"/>
              <w:left w:val="nil"/>
              <w:bottom w:val="nil"/>
              <w:right w:val="nil"/>
            </w:tcBorders>
            <w:shd w:val="clear" w:color="auto" w:fill="auto"/>
            <w:vAlign w:val="bottom"/>
            <w:hideMark/>
          </w:tcPr>
          <w:p w14:paraId="1FFF85DE" w14:textId="77777777" w:rsidR="00C24241" w:rsidRPr="00C026B0" w:rsidRDefault="00C24241">
            <w:pPr>
              <w:jc w:val="both"/>
              <w:rPr>
                <w:color w:val="000000"/>
                <w:sz w:val="20"/>
                <w:szCs w:val="20"/>
              </w:rPr>
            </w:pPr>
          </w:p>
        </w:tc>
        <w:tc>
          <w:tcPr>
            <w:tcW w:w="7460" w:type="dxa"/>
            <w:tcBorders>
              <w:top w:val="nil"/>
              <w:left w:val="nil"/>
              <w:bottom w:val="nil"/>
              <w:right w:val="nil"/>
            </w:tcBorders>
            <w:shd w:val="clear" w:color="auto" w:fill="auto"/>
            <w:vAlign w:val="center"/>
            <w:hideMark/>
          </w:tcPr>
          <w:p w14:paraId="28BF5FE7" w14:textId="77777777" w:rsidR="00C24241" w:rsidRPr="00C026B0" w:rsidRDefault="006369C5">
            <w:pPr>
              <w:jc w:val="center"/>
              <w:rPr>
                <w:b/>
                <w:bCs/>
                <w:i/>
                <w:iCs/>
                <w:color w:val="000000"/>
                <w:sz w:val="20"/>
                <w:szCs w:val="20"/>
              </w:rPr>
            </w:pPr>
            <w:r w:rsidRPr="00C026B0">
              <w:rPr>
                <w:b/>
                <w:bCs/>
                <w:i/>
                <w:iCs/>
                <w:color w:val="000000"/>
                <w:sz w:val="20"/>
                <w:szCs w:val="20"/>
                <w:lang w:val="pt-PT"/>
              </w:rPr>
              <w:t xml:space="preserve">Dimensão: </w:t>
            </w:r>
            <w:r w:rsidR="00C24241" w:rsidRPr="00C026B0">
              <w:rPr>
                <w:b/>
                <w:bCs/>
                <w:i/>
                <w:iCs/>
                <w:color w:val="000000"/>
                <w:sz w:val="20"/>
                <w:szCs w:val="20"/>
                <w:lang w:val="pt-PT"/>
              </w:rPr>
              <w:t>Confiança</w:t>
            </w:r>
          </w:p>
        </w:tc>
      </w:tr>
      <w:tr w:rsidR="00C24241" w:rsidRPr="00C026B0" w14:paraId="6DEAA1FF" w14:textId="77777777" w:rsidTr="0016348E">
        <w:trPr>
          <w:trHeight w:val="300"/>
          <w:jc w:val="center"/>
        </w:trPr>
        <w:tc>
          <w:tcPr>
            <w:tcW w:w="760" w:type="dxa"/>
            <w:tcBorders>
              <w:top w:val="nil"/>
              <w:left w:val="nil"/>
              <w:bottom w:val="nil"/>
              <w:right w:val="nil"/>
            </w:tcBorders>
            <w:shd w:val="clear" w:color="auto" w:fill="auto"/>
            <w:vAlign w:val="bottom"/>
            <w:hideMark/>
          </w:tcPr>
          <w:p w14:paraId="2F7F55C3" w14:textId="77777777" w:rsidR="00C24241" w:rsidRPr="00C026B0" w:rsidRDefault="00C24241">
            <w:pPr>
              <w:jc w:val="center"/>
              <w:rPr>
                <w:color w:val="000000"/>
                <w:sz w:val="20"/>
                <w:szCs w:val="20"/>
              </w:rPr>
            </w:pPr>
            <w:r w:rsidRPr="00C026B0">
              <w:rPr>
                <w:color w:val="000000"/>
                <w:sz w:val="20"/>
                <w:szCs w:val="20"/>
              </w:rPr>
              <w:t>CO1</w:t>
            </w:r>
          </w:p>
        </w:tc>
        <w:tc>
          <w:tcPr>
            <w:tcW w:w="7460" w:type="dxa"/>
            <w:tcBorders>
              <w:top w:val="nil"/>
              <w:left w:val="nil"/>
              <w:bottom w:val="nil"/>
              <w:right w:val="nil"/>
            </w:tcBorders>
            <w:shd w:val="clear" w:color="auto" w:fill="auto"/>
            <w:vAlign w:val="center"/>
            <w:hideMark/>
          </w:tcPr>
          <w:p w14:paraId="4309E6DE" w14:textId="288F9259" w:rsidR="00C24241" w:rsidRPr="00C026B0" w:rsidRDefault="00C24241" w:rsidP="00603B5A">
            <w:pPr>
              <w:jc w:val="both"/>
              <w:rPr>
                <w:color w:val="000000"/>
                <w:sz w:val="20"/>
                <w:szCs w:val="20"/>
              </w:rPr>
            </w:pPr>
            <w:r w:rsidRPr="00C026B0">
              <w:rPr>
                <w:color w:val="000000"/>
                <w:sz w:val="20"/>
                <w:szCs w:val="20"/>
                <w:lang w:val="pt-PT"/>
              </w:rPr>
              <w:t>O enfermeiro(a) deveria ser mais atencioso(a) do que ele ou ela é.</w:t>
            </w:r>
            <w:r w:rsidR="00266038">
              <w:rPr>
                <w:color w:val="000000"/>
                <w:sz w:val="20"/>
                <w:szCs w:val="20"/>
                <w:lang w:val="pt-PT"/>
              </w:rPr>
              <w:t>*</w:t>
            </w:r>
          </w:p>
        </w:tc>
      </w:tr>
      <w:tr w:rsidR="00C24241" w:rsidRPr="00C026B0" w14:paraId="0BD52566" w14:textId="77777777" w:rsidTr="0016348E">
        <w:trPr>
          <w:trHeight w:val="300"/>
          <w:jc w:val="center"/>
        </w:trPr>
        <w:tc>
          <w:tcPr>
            <w:tcW w:w="760" w:type="dxa"/>
            <w:tcBorders>
              <w:top w:val="nil"/>
              <w:left w:val="nil"/>
              <w:bottom w:val="nil"/>
              <w:right w:val="nil"/>
            </w:tcBorders>
            <w:shd w:val="clear" w:color="auto" w:fill="auto"/>
            <w:vAlign w:val="bottom"/>
            <w:hideMark/>
          </w:tcPr>
          <w:p w14:paraId="5D559B30" w14:textId="77777777" w:rsidR="00C24241" w:rsidRPr="00C026B0" w:rsidRDefault="00C24241">
            <w:pPr>
              <w:jc w:val="center"/>
              <w:rPr>
                <w:color w:val="000000"/>
                <w:sz w:val="20"/>
                <w:szCs w:val="20"/>
              </w:rPr>
            </w:pPr>
            <w:r w:rsidRPr="00C026B0">
              <w:rPr>
                <w:color w:val="000000"/>
                <w:sz w:val="20"/>
                <w:szCs w:val="20"/>
              </w:rPr>
              <w:t>CO2</w:t>
            </w:r>
          </w:p>
        </w:tc>
        <w:tc>
          <w:tcPr>
            <w:tcW w:w="7460" w:type="dxa"/>
            <w:tcBorders>
              <w:top w:val="nil"/>
              <w:left w:val="nil"/>
              <w:bottom w:val="nil"/>
              <w:right w:val="nil"/>
            </w:tcBorders>
            <w:shd w:val="clear" w:color="auto" w:fill="auto"/>
            <w:vAlign w:val="center"/>
            <w:hideMark/>
          </w:tcPr>
          <w:p w14:paraId="382F5B7A" w14:textId="36DBEE70" w:rsidR="00C24241" w:rsidRPr="00C026B0" w:rsidRDefault="00C24241" w:rsidP="00603B5A">
            <w:pPr>
              <w:jc w:val="both"/>
              <w:rPr>
                <w:color w:val="000000"/>
                <w:sz w:val="20"/>
                <w:szCs w:val="20"/>
              </w:rPr>
            </w:pPr>
            <w:r w:rsidRPr="00C026B0">
              <w:rPr>
                <w:color w:val="000000"/>
                <w:sz w:val="20"/>
                <w:szCs w:val="20"/>
                <w:lang w:val="pt-PT"/>
              </w:rPr>
              <w:t>O enfermeiro(a) é uma pessoa agradável de se ter por perto.</w:t>
            </w:r>
          </w:p>
        </w:tc>
      </w:tr>
      <w:tr w:rsidR="00C24241" w:rsidRPr="00C026B0" w14:paraId="0ABD0992" w14:textId="77777777" w:rsidTr="0016348E">
        <w:trPr>
          <w:trHeight w:val="300"/>
          <w:jc w:val="center"/>
        </w:trPr>
        <w:tc>
          <w:tcPr>
            <w:tcW w:w="760" w:type="dxa"/>
            <w:tcBorders>
              <w:top w:val="nil"/>
              <w:left w:val="nil"/>
              <w:bottom w:val="nil"/>
              <w:right w:val="nil"/>
            </w:tcBorders>
            <w:shd w:val="clear" w:color="auto" w:fill="auto"/>
            <w:vAlign w:val="bottom"/>
            <w:hideMark/>
          </w:tcPr>
          <w:p w14:paraId="0B0877E0" w14:textId="77777777" w:rsidR="00C24241" w:rsidRPr="00C026B0" w:rsidRDefault="00C24241">
            <w:pPr>
              <w:jc w:val="center"/>
              <w:rPr>
                <w:color w:val="000000"/>
                <w:sz w:val="20"/>
                <w:szCs w:val="20"/>
              </w:rPr>
            </w:pPr>
            <w:r w:rsidRPr="00C026B0">
              <w:rPr>
                <w:color w:val="000000"/>
                <w:sz w:val="20"/>
                <w:szCs w:val="20"/>
              </w:rPr>
              <w:t>CO3</w:t>
            </w:r>
          </w:p>
        </w:tc>
        <w:tc>
          <w:tcPr>
            <w:tcW w:w="7460" w:type="dxa"/>
            <w:tcBorders>
              <w:top w:val="nil"/>
              <w:left w:val="nil"/>
              <w:bottom w:val="nil"/>
              <w:right w:val="nil"/>
            </w:tcBorders>
            <w:shd w:val="clear" w:color="auto" w:fill="auto"/>
            <w:vAlign w:val="center"/>
            <w:hideMark/>
          </w:tcPr>
          <w:p w14:paraId="5EEB7A3B" w14:textId="26EE3BF9" w:rsidR="00C24241" w:rsidRPr="00C026B0" w:rsidRDefault="00C24241" w:rsidP="00603B5A">
            <w:pPr>
              <w:jc w:val="both"/>
              <w:rPr>
                <w:color w:val="000000"/>
                <w:sz w:val="20"/>
                <w:szCs w:val="20"/>
              </w:rPr>
            </w:pPr>
            <w:r w:rsidRPr="00C026B0">
              <w:rPr>
                <w:color w:val="000000"/>
                <w:sz w:val="20"/>
                <w:szCs w:val="20"/>
                <w:lang w:val="pt-PT"/>
              </w:rPr>
              <w:t>A gente se sente à vontade pra fazer pergunta ao enfermeiro(a).</w:t>
            </w:r>
          </w:p>
        </w:tc>
      </w:tr>
      <w:tr w:rsidR="00C24241" w:rsidRPr="00C026B0" w14:paraId="46294D00" w14:textId="77777777" w:rsidTr="0016348E">
        <w:trPr>
          <w:trHeight w:val="300"/>
          <w:jc w:val="center"/>
        </w:trPr>
        <w:tc>
          <w:tcPr>
            <w:tcW w:w="760" w:type="dxa"/>
            <w:tcBorders>
              <w:top w:val="nil"/>
              <w:left w:val="nil"/>
              <w:bottom w:val="nil"/>
              <w:right w:val="nil"/>
            </w:tcBorders>
            <w:shd w:val="clear" w:color="auto" w:fill="auto"/>
            <w:vAlign w:val="bottom"/>
            <w:hideMark/>
          </w:tcPr>
          <w:p w14:paraId="1124DB3E" w14:textId="77777777" w:rsidR="00C24241" w:rsidRPr="00C026B0" w:rsidRDefault="00C24241">
            <w:pPr>
              <w:jc w:val="center"/>
              <w:rPr>
                <w:color w:val="000000"/>
                <w:sz w:val="20"/>
                <w:szCs w:val="20"/>
              </w:rPr>
            </w:pPr>
            <w:r w:rsidRPr="00C026B0">
              <w:rPr>
                <w:color w:val="000000"/>
                <w:sz w:val="20"/>
                <w:szCs w:val="20"/>
              </w:rPr>
              <w:t>CO4</w:t>
            </w:r>
          </w:p>
        </w:tc>
        <w:tc>
          <w:tcPr>
            <w:tcW w:w="7460" w:type="dxa"/>
            <w:tcBorders>
              <w:top w:val="nil"/>
              <w:left w:val="nil"/>
              <w:bottom w:val="nil"/>
              <w:right w:val="nil"/>
            </w:tcBorders>
            <w:shd w:val="clear" w:color="auto" w:fill="auto"/>
            <w:vAlign w:val="center"/>
            <w:hideMark/>
          </w:tcPr>
          <w:p w14:paraId="4DFB8BA6" w14:textId="2E570BDD" w:rsidR="00C24241" w:rsidRPr="00C026B0" w:rsidRDefault="00C24241" w:rsidP="00603B5A">
            <w:pPr>
              <w:jc w:val="both"/>
              <w:rPr>
                <w:color w:val="000000"/>
                <w:sz w:val="20"/>
                <w:szCs w:val="20"/>
              </w:rPr>
            </w:pPr>
            <w:r w:rsidRPr="00C026B0">
              <w:rPr>
                <w:color w:val="000000"/>
                <w:sz w:val="20"/>
                <w:szCs w:val="20"/>
                <w:lang w:val="pt-PT"/>
              </w:rPr>
              <w:t>O enfermeiro(a) deveria ser mais amigável do que ele ou ela é.</w:t>
            </w:r>
          </w:p>
        </w:tc>
      </w:tr>
      <w:tr w:rsidR="00C24241" w:rsidRPr="00C026B0" w14:paraId="291E470F" w14:textId="77777777" w:rsidTr="0016348E">
        <w:trPr>
          <w:trHeight w:val="300"/>
          <w:jc w:val="center"/>
        </w:trPr>
        <w:tc>
          <w:tcPr>
            <w:tcW w:w="760" w:type="dxa"/>
            <w:tcBorders>
              <w:top w:val="nil"/>
              <w:left w:val="nil"/>
              <w:bottom w:val="nil"/>
              <w:right w:val="nil"/>
            </w:tcBorders>
            <w:shd w:val="clear" w:color="auto" w:fill="auto"/>
            <w:vAlign w:val="bottom"/>
            <w:hideMark/>
          </w:tcPr>
          <w:p w14:paraId="397BCFD8" w14:textId="77777777" w:rsidR="00C24241" w:rsidRPr="00C026B0" w:rsidRDefault="00C24241">
            <w:pPr>
              <w:jc w:val="center"/>
              <w:rPr>
                <w:color w:val="000000"/>
                <w:sz w:val="20"/>
                <w:szCs w:val="20"/>
              </w:rPr>
            </w:pPr>
            <w:r w:rsidRPr="00C026B0">
              <w:rPr>
                <w:color w:val="000000"/>
                <w:sz w:val="20"/>
                <w:szCs w:val="20"/>
              </w:rPr>
              <w:t>CO5</w:t>
            </w:r>
          </w:p>
        </w:tc>
        <w:tc>
          <w:tcPr>
            <w:tcW w:w="7460" w:type="dxa"/>
            <w:tcBorders>
              <w:top w:val="nil"/>
              <w:left w:val="nil"/>
              <w:bottom w:val="nil"/>
              <w:right w:val="nil"/>
            </w:tcBorders>
            <w:shd w:val="clear" w:color="auto" w:fill="auto"/>
            <w:vAlign w:val="center"/>
            <w:hideMark/>
          </w:tcPr>
          <w:p w14:paraId="5DE158F3" w14:textId="5C6EFA92" w:rsidR="00C24241" w:rsidRPr="00C026B0" w:rsidRDefault="00C24241" w:rsidP="00603B5A">
            <w:pPr>
              <w:jc w:val="both"/>
              <w:rPr>
                <w:color w:val="000000"/>
                <w:sz w:val="20"/>
                <w:szCs w:val="20"/>
              </w:rPr>
            </w:pPr>
            <w:r w:rsidRPr="00C026B0">
              <w:rPr>
                <w:color w:val="000000"/>
                <w:sz w:val="20"/>
                <w:szCs w:val="20"/>
                <w:lang w:val="pt-PT"/>
              </w:rPr>
              <w:t>O enfermeiro(a) é uma pessoa que consegue entender como eu me sinto.</w:t>
            </w:r>
          </w:p>
        </w:tc>
      </w:tr>
      <w:tr w:rsidR="00C24241" w:rsidRPr="00C026B0" w14:paraId="18FB95CB" w14:textId="77777777" w:rsidTr="0016348E">
        <w:trPr>
          <w:trHeight w:val="510"/>
          <w:jc w:val="center"/>
        </w:trPr>
        <w:tc>
          <w:tcPr>
            <w:tcW w:w="760" w:type="dxa"/>
            <w:tcBorders>
              <w:top w:val="nil"/>
              <w:left w:val="nil"/>
              <w:bottom w:val="nil"/>
              <w:right w:val="nil"/>
            </w:tcBorders>
            <w:shd w:val="clear" w:color="auto" w:fill="auto"/>
            <w:vAlign w:val="bottom"/>
            <w:hideMark/>
          </w:tcPr>
          <w:p w14:paraId="0998C9B1" w14:textId="77777777" w:rsidR="00C24241" w:rsidRPr="00C026B0" w:rsidRDefault="00C24241">
            <w:pPr>
              <w:jc w:val="center"/>
              <w:rPr>
                <w:color w:val="000000"/>
                <w:sz w:val="20"/>
                <w:szCs w:val="20"/>
              </w:rPr>
            </w:pPr>
            <w:r w:rsidRPr="00C026B0">
              <w:rPr>
                <w:color w:val="000000"/>
                <w:sz w:val="20"/>
                <w:szCs w:val="20"/>
              </w:rPr>
              <w:t>CO6</w:t>
            </w:r>
          </w:p>
        </w:tc>
        <w:tc>
          <w:tcPr>
            <w:tcW w:w="7460" w:type="dxa"/>
            <w:tcBorders>
              <w:top w:val="nil"/>
              <w:left w:val="nil"/>
              <w:bottom w:val="nil"/>
              <w:right w:val="nil"/>
            </w:tcBorders>
            <w:shd w:val="clear" w:color="auto" w:fill="auto"/>
            <w:vAlign w:val="center"/>
            <w:hideMark/>
          </w:tcPr>
          <w:p w14:paraId="457E4A77" w14:textId="77777777" w:rsidR="00C24241" w:rsidRPr="00C026B0" w:rsidRDefault="00C24241">
            <w:pPr>
              <w:jc w:val="both"/>
              <w:rPr>
                <w:color w:val="000000"/>
                <w:sz w:val="20"/>
                <w:szCs w:val="20"/>
              </w:rPr>
            </w:pPr>
            <w:r w:rsidRPr="00C026B0">
              <w:rPr>
                <w:color w:val="000000"/>
                <w:sz w:val="20"/>
                <w:szCs w:val="20"/>
                <w:lang w:val="pt-PT"/>
              </w:rPr>
              <w:t>Quando eu preciso conversar com alguém, eu posso contar meus problemas ao enfermeiro (a).</w:t>
            </w:r>
          </w:p>
        </w:tc>
      </w:tr>
      <w:tr w:rsidR="00C24241" w:rsidRPr="00C026B0" w14:paraId="160ADDBB" w14:textId="77777777" w:rsidTr="0016348E">
        <w:trPr>
          <w:trHeight w:val="510"/>
          <w:jc w:val="center"/>
        </w:trPr>
        <w:tc>
          <w:tcPr>
            <w:tcW w:w="760" w:type="dxa"/>
            <w:tcBorders>
              <w:top w:val="nil"/>
              <w:left w:val="nil"/>
              <w:bottom w:val="nil"/>
              <w:right w:val="nil"/>
            </w:tcBorders>
            <w:shd w:val="clear" w:color="auto" w:fill="auto"/>
            <w:vAlign w:val="bottom"/>
            <w:hideMark/>
          </w:tcPr>
          <w:p w14:paraId="06AE4911" w14:textId="77777777" w:rsidR="00C24241" w:rsidRPr="00C026B0" w:rsidRDefault="00C24241">
            <w:pPr>
              <w:jc w:val="center"/>
              <w:rPr>
                <w:color w:val="000000"/>
                <w:sz w:val="20"/>
                <w:szCs w:val="20"/>
              </w:rPr>
            </w:pPr>
            <w:r w:rsidRPr="00C026B0">
              <w:rPr>
                <w:color w:val="000000"/>
                <w:sz w:val="20"/>
                <w:szCs w:val="20"/>
              </w:rPr>
              <w:t>CO7</w:t>
            </w:r>
          </w:p>
        </w:tc>
        <w:tc>
          <w:tcPr>
            <w:tcW w:w="7460" w:type="dxa"/>
            <w:tcBorders>
              <w:top w:val="nil"/>
              <w:left w:val="nil"/>
              <w:bottom w:val="nil"/>
              <w:right w:val="nil"/>
            </w:tcBorders>
            <w:shd w:val="clear" w:color="auto" w:fill="auto"/>
            <w:vAlign w:val="center"/>
            <w:hideMark/>
          </w:tcPr>
          <w:p w14:paraId="6735CD1E" w14:textId="6DC6670D" w:rsidR="00C24241" w:rsidRPr="00C026B0" w:rsidRDefault="00C24241" w:rsidP="00603B5A">
            <w:pPr>
              <w:jc w:val="both"/>
              <w:rPr>
                <w:color w:val="000000"/>
                <w:sz w:val="20"/>
                <w:szCs w:val="20"/>
              </w:rPr>
            </w:pPr>
            <w:r w:rsidRPr="00C026B0">
              <w:rPr>
                <w:color w:val="000000"/>
                <w:sz w:val="20"/>
                <w:szCs w:val="20"/>
                <w:lang w:val="pt-PT"/>
              </w:rPr>
              <w:t>O enfermeiro(a) est</w:t>
            </w:r>
            <w:r w:rsidR="00603B5A">
              <w:rPr>
                <w:color w:val="000000"/>
                <w:sz w:val="20"/>
                <w:szCs w:val="20"/>
                <w:lang w:val="pt-PT"/>
              </w:rPr>
              <w:t xml:space="preserve">á </w:t>
            </w:r>
            <w:r w:rsidRPr="00C026B0">
              <w:rPr>
                <w:color w:val="000000"/>
                <w:sz w:val="20"/>
                <w:szCs w:val="20"/>
                <w:lang w:val="pt-PT"/>
              </w:rPr>
              <w:t>muito ocupado(a) no posto para perder tempo conversando comigo.</w:t>
            </w:r>
            <w:r w:rsidR="00266038">
              <w:rPr>
                <w:color w:val="000000"/>
                <w:sz w:val="20"/>
                <w:szCs w:val="20"/>
                <w:lang w:val="pt-PT"/>
              </w:rPr>
              <w:t>*</w:t>
            </w:r>
          </w:p>
        </w:tc>
      </w:tr>
      <w:tr w:rsidR="00C24241" w:rsidRPr="00C026B0" w14:paraId="02B81CBD" w14:textId="77777777" w:rsidTr="0016348E">
        <w:trPr>
          <w:trHeight w:val="300"/>
          <w:jc w:val="center"/>
        </w:trPr>
        <w:tc>
          <w:tcPr>
            <w:tcW w:w="760" w:type="dxa"/>
            <w:tcBorders>
              <w:top w:val="nil"/>
              <w:left w:val="nil"/>
              <w:bottom w:val="nil"/>
              <w:right w:val="nil"/>
            </w:tcBorders>
            <w:shd w:val="clear" w:color="auto" w:fill="auto"/>
            <w:vAlign w:val="bottom"/>
            <w:hideMark/>
          </w:tcPr>
          <w:p w14:paraId="39E8FCA4" w14:textId="77777777" w:rsidR="00C24241" w:rsidRPr="00C026B0" w:rsidRDefault="00C24241">
            <w:pPr>
              <w:jc w:val="center"/>
              <w:rPr>
                <w:color w:val="000000"/>
                <w:sz w:val="20"/>
                <w:szCs w:val="20"/>
              </w:rPr>
            </w:pPr>
            <w:r w:rsidRPr="00C026B0">
              <w:rPr>
                <w:color w:val="000000"/>
                <w:sz w:val="20"/>
                <w:szCs w:val="20"/>
              </w:rPr>
              <w:t>CO8</w:t>
            </w:r>
          </w:p>
        </w:tc>
        <w:tc>
          <w:tcPr>
            <w:tcW w:w="7460" w:type="dxa"/>
            <w:tcBorders>
              <w:top w:val="nil"/>
              <w:left w:val="nil"/>
              <w:bottom w:val="nil"/>
              <w:right w:val="nil"/>
            </w:tcBorders>
            <w:shd w:val="clear" w:color="auto" w:fill="auto"/>
            <w:vAlign w:val="center"/>
            <w:hideMark/>
          </w:tcPr>
          <w:p w14:paraId="3A30F1C6" w14:textId="6F6C4BA4" w:rsidR="00C24241" w:rsidRPr="00C026B0" w:rsidRDefault="00C24241" w:rsidP="00603B5A">
            <w:pPr>
              <w:jc w:val="both"/>
              <w:rPr>
                <w:color w:val="000000"/>
                <w:sz w:val="20"/>
                <w:szCs w:val="20"/>
              </w:rPr>
            </w:pPr>
            <w:r w:rsidRPr="00C026B0">
              <w:rPr>
                <w:color w:val="000000"/>
                <w:sz w:val="20"/>
                <w:szCs w:val="20"/>
                <w:lang w:val="pt-PT"/>
              </w:rPr>
              <w:t>O enfermeiro(a) é compreensivo ao ouvir o problema do paciente.</w:t>
            </w:r>
          </w:p>
        </w:tc>
      </w:tr>
      <w:tr w:rsidR="00C24241" w:rsidRPr="00C026B0" w14:paraId="1D74437F" w14:textId="77777777" w:rsidTr="0016348E">
        <w:trPr>
          <w:trHeight w:val="300"/>
          <w:jc w:val="center"/>
        </w:trPr>
        <w:tc>
          <w:tcPr>
            <w:tcW w:w="760" w:type="dxa"/>
            <w:tcBorders>
              <w:top w:val="nil"/>
              <w:left w:val="nil"/>
              <w:bottom w:val="nil"/>
              <w:right w:val="nil"/>
            </w:tcBorders>
            <w:shd w:val="clear" w:color="auto" w:fill="auto"/>
            <w:vAlign w:val="bottom"/>
            <w:hideMark/>
          </w:tcPr>
          <w:p w14:paraId="6C333009" w14:textId="77777777" w:rsidR="00C24241" w:rsidRPr="00C026B0" w:rsidRDefault="00C24241">
            <w:pPr>
              <w:jc w:val="center"/>
              <w:rPr>
                <w:color w:val="000000"/>
                <w:sz w:val="20"/>
                <w:szCs w:val="20"/>
              </w:rPr>
            </w:pPr>
            <w:r w:rsidRPr="00C026B0">
              <w:rPr>
                <w:color w:val="000000"/>
                <w:sz w:val="20"/>
                <w:szCs w:val="20"/>
              </w:rPr>
              <w:t>CO9</w:t>
            </w:r>
          </w:p>
        </w:tc>
        <w:tc>
          <w:tcPr>
            <w:tcW w:w="7460" w:type="dxa"/>
            <w:tcBorders>
              <w:top w:val="nil"/>
              <w:left w:val="nil"/>
              <w:bottom w:val="nil"/>
              <w:right w:val="nil"/>
            </w:tcBorders>
            <w:shd w:val="clear" w:color="auto" w:fill="auto"/>
            <w:vAlign w:val="center"/>
            <w:hideMark/>
          </w:tcPr>
          <w:p w14:paraId="02C6BE04" w14:textId="289EBE67" w:rsidR="00C24241" w:rsidRPr="00C026B0" w:rsidRDefault="00C24241" w:rsidP="00603B5A">
            <w:pPr>
              <w:jc w:val="both"/>
              <w:rPr>
                <w:color w:val="000000"/>
                <w:sz w:val="20"/>
                <w:szCs w:val="20"/>
              </w:rPr>
            </w:pPr>
            <w:r w:rsidRPr="00C026B0">
              <w:rPr>
                <w:color w:val="000000"/>
                <w:sz w:val="20"/>
                <w:szCs w:val="20"/>
                <w:lang w:val="pt-PT"/>
              </w:rPr>
              <w:t>O enfermeiro(a) não tem paciência suficiente.</w:t>
            </w:r>
            <w:r w:rsidR="00266038">
              <w:rPr>
                <w:color w:val="000000"/>
                <w:sz w:val="20"/>
                <w:szCs w:val="20"/>
                <w:lang w:val="pt-PT"/>
              </w:rPr>
              <w:t>*</w:t>
            </w:r>
          </w:p>
        </w:tc>
      </w:tr>
      <w:tr w:rsidR="00C24241" w:rsidRPr="00C026B0" w14:paraId="2870B8C7" w14:textId="77777777" w:rsidTr="0016348E">
        <w:trPr>
          <w:trHeight w:val="510"/>
          <w:jc w:val="center"/>
        </w:trPr>
        <w:tc>
          <w:tcPr>
            <w:tcW w:w="760" w:type="dxa"/>
            <w:tcBorders>
              <w:top w:val="nil"/>
              <w:left w:val="nil"/>
              <w:bottom w:val="nil"/>
              <w:right w:val="nil"/>
            </w:tcBorders>
            <w:shd w:val="clear" w:color="auto" w:fill="auto"/>
            <w:vAlign w:val="bottom"/>
            <w:hideMark/>
          </w:tcPr>
          <w:p w14:paraId="104E20C8" w14:textId="77777777" w:rsidR="00C24241" w:rsidRPr="00C026B0" w:rsidRDefault="00C24241">
            <w:pPr>
              <w:jc w:val="center"/>
              <w:rPr>
                <w:color w:val="000000"/>
                <w:sz w:val="20"/>
                <w:szCs w:val="20"/>
              </w:rPr>
            </w:pPr>
            <w:r w:rsidRPr="00C026B0">
              <w:rPr>
                <w:color w:val="000000"/>
                <w:sz w:val="20"/>
                <w:szCs w:val="20"/>
              </w:rPr>
              <w:t>CO10</w:t>
            </w:r>
          </w:p>
        </w:tc>
        <w:tc>
          <w:tcPr>
            <w:tcW w:w="7460" w:type="dxa"/>
            <w:tcBorders>
              <w:top w:val="nil"/>
              <w:left w:val="nil"/>
              <w:bottom w:val="nil"/>
              <w:right w:val="nil"/>
            </w:tcBorders>
            <w:shd w:val="clear" w:color="auto" w:fill="auto"/>
            <w:vAlign w:val="center"/>
            <w:hideMark/>
          </w:tcPr>
          <w:p w14:paraId="204C4145" w14:textId="3DFCCC65" w:rsidR="00C24241" w:rsidRPr="00C026B0" w:rsidRDefault="00C24241" w:rsidP="00603B5A">
            <w:pPr>
              <w:jc w:val="both"/>
              <w:rPr>
                <w:color w:val="000000"/>
                <w:sz w:val="20"/>
                <w:szCs w:val="20"/>
              </w:rPr>
            </w:pPr>
            <w:r w:rsidRPr="00C026B0">
              <w:rPr>
                <w:color w:val="000000"/>
                <w:sz w:val="20"/>
                <w:szCs w:val="20"/>
                <w:lang w:val="pt-PT"/>
              </w:rPr>
              <w:t>Eu estou cansado(a) do</w:t>
            </w:r>
            <w:r w:rsidR="00603B5A">
              <w:rPr>
                <w:color w:val="000000"/>
                <w:sz w:val="20"/>
                <w:szCs w:val="20"/>
                <w:lang w:val="pt-PT"/>
              </w:rPr>
              <w:t>(a)</w:t>
            </w:r>
            <w:r w:rsidRPr="00C026B0">
              <w:rPr>
                <w:color w:val="000000"/>
                <w:sz w:val="20"/>
                <w:szCs w:val="20"/>
                <w:lang w:val="pt-PT"/>
              </w:rPr>
              <w:t xml:space="preserve"> enfermeiro(a) falar comigo como se eu fosse uma pessoa inferior.</w:t>
            </w:r>
            <w:r w:rsidR="00266038">
              <w:rPr>
                <w:color w:val="000000"/>
                <w:sz w:val="20"/>
                <w:szCs w:val="20"/>
                <w:lang w:val="pt-PT"/>
              </w:rPr>
              <w:t>*</w:t>
            </w:r>
          </w:p>
        </w:tc>
      </w:tr>
      <w:tr w:rsidR="00C24241" w:rsidRPr="00C026B0" w14:paraId="356627F4" w14:textId="77777777" w:rsidTr="0016348E">
        <w:trPr>
          <w:trHeight w:val="315"/>
          <w:jc w:val="center"/>
        </w:trPr>
        <w:tc>
          <w:tcPr>
            <w:tcW w:w="760" w:type="dxa"/>
            <w:tcBorders>
              <w:top w:val="nil"/>
              <w:left w:val="nil"/>
              <w:bottom w:val="single" w:sz="8" w:space="0" w:color="auto"/>
              <w:right w:val="nil"/>
            </w:tcBorders>
            <w:shd w:val="clear" w:color="000000" w:fill="FFFFFF"/>
            <w:vAlign w:val="center"/>
            <w:hideMark/>
          </w:tcPr>
          <w:p w14:paraId="076D736D" w14:textId="77777777" w:rsidR="00C24241" w:rsidRPr="00C026B0" w:rsidRDefault="00C24241">
            <w:pPr>
              <w:jc w:val="center"/>
              <w:rPr>
                <w:color w:val="000000"/>
                <w:sz w:val="20"/>
                <w:szCs w:val="20"/>
              </w:rPr>
            </w:pPr>
            <w:r w:rsidRPr="00C026B0">
              <w:rPr>
                <w:color w:val="000000"/>
                <w:sz w:val="20"/>
                <w:szCs w:val="20"/>
              </w:rPr>
              <w:t>CO11</w:t>
            </w:r>
          </w:p>
        </w:tc>
        <w:tc>
          <w:tcPr>
            <w:tcW w:w="7460" w:type="dxa"/>
            <w:tcBorders>
              <w:top w:val="nil"/>
              <w:left w:val="nil"/>
              <w:bottom w:val="single" w:sz="8" w:space="0" w:color="auto"/>
              <w:right w:val="nil"/>
            </w:tcBorders>
            <w:shd w:val="clear" w:color="000000" w:fill="FFFFFF"/>
            <w:vAlign w:val="center"/>
            <w:hideMark/>
          </w:tcPr>
          <w:p w14:paraId="0CF1DADE" w14:textId="263A17A2" w:rsidR="00C24241" w:rsidRPr="00C026B0" w:rsidRDefault="00C24241" w:rsidP="00603B5A">
            <w:pPr>
              <w:jc w:val="both"/>
              <w:rPr>
                <w:color w:val="000000"/>
                <w:sz w:val="20"/>
                <w:szCs w:val="20"/>
              </w:rPr>
            </w:pPr>
            <w:r w:rsidRPr="00C026B0">
              <w:rPr>
                <w:color w:val="000000"/>
                <w:sz w:val="20"/>
                <w:szCs w:val="20"/>
                <w:lang w:val="pt-PT"/>
              </w:rPr>
              <w:t>Só de conversar com o enfermeiro(a) já me sinto melhor.</w:t>
            </w:r>
          </w:p>
        </w:tc>
      </w:tr>
    </w:tbl>
    <w:p w14:paraId="2B17830D" w14:textId="54D8FF48" w:rsidR="00C24241" w:rsidRPr="001E48F7" w:rsidRDefault="00C24241" w:rsidP="00C24241">
      <w:pPr>
        <w:pStyle w:val="NormalWeb"/>
        <w:spacing w:before="0" w:beforeAutospacing="0" w:after="0" w:afterAutospacing="0"/>
        <w:ind w:firstLine="708"/>
        <w:jc w:val="both"/>
        <w:rPr>
          <w:color w:val="000000"/>
          <w:sz w:val="20"/>
          <w:szCs w:val="20"/>
        </w:rPr>
      </w:pPr>
      <w:r w:rsidRPr="001E48F7">
        <w:rPr>
          <w:color w:val="000000"/>
          <w:sz w:val="20"/>
          <w:szCs w:val="20"/>
        </w:rPr>
        <w:t>Fonte:</w:t>
      </w:r>
      <w:r w:rsidR="00FC0B3C" w:rsidRPr="001E48F7">
        <w:rPr>
          <w:color w:val="000000"/>
          <w:sz w:val="20"/>
          <w:szCs w:val="20"/>
        </w:rPr>
        <w:t xml:space="preserve"> Oliveira 2004</w:t>
      </w:r>
      <w:r w:rsidR="00247EC0" w:rsidRPr="001E48F7">
        <w:rPr>
          <w:color w:val="000000"/>
          <w:sz w:val="20"/>
          <w:szCs w:val="20"/>
        </w:rPr>
        <w:t xml:space="preserve">, </w:t>
      </w:r>
      <w:r w:rsidR="006B6C25" w:rsidRPr="001E48F7">
        <w:rPr>
          <w:sz w:val="20"/>
          <w:szCs w:val="20"/>
        </w:rPr>
        <w:fldChar w:fldCharType="begin"/>
      </w:r>
      <w:r w:rsidR="00A95E7B">
        <w:rPr>
          <w:sz w:val="20"/>
          <w:szCs w:val="20"/>
        </w:rPr>
        <w:instrText xml:space="preserve"> ADDIN ZOTERO_ITEM CSL_CITATION {"citationID":"n9f2mySk","properties":{"formattedCitation":"(Hinshaw &amp; Atwood, 1982)","plainCitation":"(Hinshaw &amp; Atwood, 1982)","dontUpdate":true},"citationItems":[{"id":1040,"uris":["http://zotero.org/users/local/HwBhDmny/items/AJ7EWMQR"],"uri":["http://zotero.org/users/local/HwBhDmny/items/AJ7EWMQR"],"itemData":{"id":1040,"type":"article-journal","title":"A Patient Satisfaction Instrument: precision by replication.","container-title":"Nursing Research","page":"170–175","volume":"31","issue":"3","source":"Google Scholar","shortTitle":"A Patient Satisfaction Instrument","author":[{"family":"Hinshaw","given":"Ada Sue"},{"family":"Atwood","given":"Jan R."}],"issued":{"date-parts":[["1982"]]},"accessed":{"date-parts":[["2015",4,20]]}}}],"schema":"https://github.com/citation-style-language/schema/raw/master/csl-citation.json"} </w:instrText>
      </w:r>
      <w:r w:rsidR="006B6C25" w:rsidRPr="001E48F7">
        <w:rPr>
          <w:sz w:val="20"/>
          <w:szCs w:val="20"/>
        </w:rPr>
        <w:fldChar w:fldCharType="separate"/>
      </w:r>
      <w:r w:rsidR="00247EC0" w:rsidRPr="001E48F7">
        <w:rPr>
          <w:sz w:val="20"/>
          <w:szCs w:val="20"/>
        </w:rPr>
        <w:t>Hinshaw &amp; Atwood, (1982)</w:t>
      </w:r>
      <w:r w:rsidR="006B6C25" w:rsidRPr="001E48F7">
        <w:rPr>
          <w:sz w:val="20"/>
          <w:szCs w:val="20"/>
        </w:rPr>
        <w:fldChar w:fldCharType="end"/>
      </w:r>
    </w:p>
    <w:p w14:paraId="400B412B" w14:textId="0A3CAFF3" w:rsidR="008B73CD" w:rsidRPr="008554FC" w:rsidRDefault="00D237A3" w:rsidP="00BD15E6">
      <w:pPr>
        <w:pStyle w:val="texto"/>
        <w:rPr>
          <w:sz w:val="20"/>
          <w:szCs w:val="20"/>
        </w:rPr>
      </w:pPr>
      <w:r w:rsidRPr="008554FC">
        <w:rPr>
          <w:sz w:val="20"/>
          <w:szCs w:val="20"/>
        </w:rPr>
        <w:t>Nota</w:t>
      </w:r>
      <w:r w:rsidR="00574C4D" w:rsidRPr="008554FC">
        <w:rPr>
          <w:sz w:val="20"/>
          <w:szCs w:val="20"/>
        </w:rPr>
        <w:t>: itens sinalados com</w:t>
      </w:r>
      <w:r w:rsidR="0053366B" w:rsidRPr="008554FC">
        <w:rPr>
          <w:sz w:val="20"/>
          <w:szCs w:val="20"/>
        </w:rPr>
        <w:t xml:space="preserve"> (</w:t>
      </w:r>
      <w:r w:rsidR="00574C4D" w:rsidRPr="008554FC">
        <w:rPr>
          <w:sz w:val="20"/>
          <w:szCs w:val="20"/>
        </w:rPr>
        <w:t>*</w:t>
      </w:r>
      <w:r w:rsidR="0053366B" w:rsidRPr="008554FC">
        <w:rPr>
          <w:sz w:val="20"/>
          <w:szCs w:val="20"/>
        </w:rPr>
        <w:t>)</w:t>
      </w:r>
      <w:r w:rsidR="00574C4D" w:rsidRPr="008554FC">
        <w:rPr>
          <w:sz w:val="20"/>
          <w:szCs w:val="20"/>
        </w:rPr>
        <w:t xml:space="preserve"> são invertidos</w:t>
      </w:r>
    </w:p>
    <w:p w14:paraId="0ACFF859" w14:textId="77777777" w:rsidR="00FC0B3C" w:rsidRPr="001E48F7" w:rsidRDefault="00FC0B3C" w:rsidP="00FC0B3C">
      <w:pPr>
        <w:pStyle w:val="Ttulo4"/>
      </w:pPr>
      <w:r w:rsidRPr="001E48F7">
        <w:t>ESCALA NSNS</w:t>
      </w:r>
    </w:p>
    <w:p w14:paraId="67772D1F" w14:textId="32567135" w:rsidR="003C1C6B" w:rsidRPr="001E48F7" w:rsidRDefault="001840D6" w:rsidP="00BD15E6">
      <w:pPr>
        <w:pStyle w:val="texto"/>
      </w:pPr>
      <w:r w:rsidRPr="001E48F7">
        <w:t xml:space="preserve">A escala </w:t>
      </w:r>
      <w:r w:rsidRPr="001E48F7">
        <w:rPr>
          <w:i/>
        </w:rPr>
        <w:t>Newcastle satisfaction with nursing scales</w:t>
      </w:r>
      <w:r w:rsidRPr="001E48F7">
        <w:t xml:space="preserve"> (NSNS) de </w:t>
      </w:r>
      <w:r w:rsidR="006B6C25" w:rsidRPr="001E48F7">
        <w:fldChar w:fldCharType="begin"/>
      </w:r>
      <w:r w:rsidR="00482A80" w:rsidRPr="001E48F7">
        <w:instrText xml:space="preserve"> ADDIN ZOTERO_ITEM CSL_CITATION {"citationID":"CJZEeI0u","properties":{"formattedCitation":"(Thomas, McColl, Priest, Bond, &amp; Boys, 1996)","plainCitation":"(Thomas, McColl, Priest, Bond, &amp; Boys, 1996)","dontUpdate":true},"citationItems":[{"id":1078,"uris":["http://zotero.org/users/local/HwBhDmny/items/AZ3BVRUX"],"uri":["http://zotero.org/users/local/HwBhDmny/items/AZ3BVRUX"],"itemData":{"id":1078,"type":"article-journal","title":"Newcastle satisfaction with nursing scales: an instrument for quality assessments of nursing care.","container-title":"Quality in Health Care","page":"67–72","volume":"5","issue":"2","source":"Google Scholar","shortTitle":"Newcastle satisfaction with nursing scales","author":[{"family":"Thomas","given":"L. H."},{"family":"McColl","given":"E."},{"family":"Priest","given":"J."},{"family":"Bond","given":"S."},{"family":"Boys","given":"R. J."}],"issued":{"date-parts":[["1996"]]},"accessed":{"date-parts":[["2015",4,20]]}}}],"schema":"https://github.com/citation-style-language/schema/raw/master/csl-citation.json"} </w:instrText>
      </w:r>
      <w:r w:rsidR="006B6C25" w:rsidRPr="001E48F7">
        <w:fldChar w:fldCharType="separate"/>
      </w:r>
      <w:r w:rsidR="003C1C6B" w:rsidRPr="001E48F7">
        <w:t>Thomas, McColl, Priest, Bond, &amp; Boys, (1996)</w:t>
      </w:r>
      <w:r w:rsidR="006B6C25" w:rsidRPr="001E48F7">
        <w:fldChar w:fldCharType="end"/>
      </w:r>
      <w:r w:rsidR="003C1C6B" w:rsidRPr="001E48F7">
        <w:t xml:space="preserve"> </w:t>
      </w:r>
      <w:r w:rsidRPr="001E48F7">
        <w:t>foi traduzida para a l</w:t>
      </w:r>
      <w:r w:rsidR="00C1783B">
        <w:t>í</w:t>
      </w:r>
      <w:r w:rsidRPr="001E48F7">
        <w:t>ngua portuguesa</w:t>
      </w:r>
      <w:r w:rsidR="003C1C6B" w:rsidRPr="001E48F7">
        <w:t xml:space="preserve"> e adaptad</w:t>
      </w:r>
      <w:r w:rsidRPr="001E48F7">
        <w:t>a para a cultura b</w:t>
      </w:r>
      <w:r w:rsidR="00C1783B">
        <w:t>r</w:t>
      </w:r>
      <w:r w:rsidRPr="001E48F7">
        <w:t xml:space="preserve">asileira </w:t>
      </w:r>
      <w:r w:rsidR="003C1C6B" w:rsidRPr="001E48F7">
        <w:t xml:space="preserve">por </w:t>
      </w:r>
      <w:r w:rsidR="006B6C25" w:rsidRPr="001E48F7">
        <w:fldChar w:fldCharType="begin"/>
      </w:r>
      <w:r w:rsidR="00066161" w:rsidRPr="001E48F7">
        <w:instrText xml:space="preserve"> ADDIN ZOTERO_ITEM CSL_CITATION {"citationID":"2crijltgmk","properties":{"formattedCitation":"(G. H. Dorigan &amp; Guirardello, 2013)","plainCitation":"(G. H. Dorigan &amp; Guirardello, 2013)"},"citationItems":[{"id":728,"uris":["http://zotero.org/users/local/HwBhDmny/items/7JDWPIS6"],"uri":["http://zotero.org/users/local/HwBhDmny/items/7JDWPIS6"],"itemData":{"id":728,"type":"article-journal","title":"Tradução e adaptação cultural do Newcastle Satisfaction with Nursing Scales para a cultura brasileira","container-title":"Revista da Escola de Enfermagem da USP","page":"562–568","volume":"47","issue":"3","source":"Google Scholar","author":[{"family":"Dorigan","given":"Gisele Hespanhol"},{"family":"Guirardello","given":"Edinêis de Brito"}],"issued":{"date-parts":[["2013"]]},"accessed":{"date-parts":[["2015",4,20]]}}}],"schema":"https://github.com/citation-style-language/schema/raw/master/csl-citation.json"} </w:instrText>
      </w:r>
      <w:r w:rsidR="006B6C25" w:rsidRPr="001E48F7">
        <w:fldChar w:fldCharType="separate"/>
      </w:r>
      <w:r w:rsidR="00B9304D" w:rsidRPr="00B9304D">
        <w:t xml:space="preserve">Dorigan &amp; Guirardello </w:t>
      </w:r>
      <w:r w:rsidR="00345826">
        <w:t>(</w:t>
      </w:r>
      <w:r w:rsidR="00B9304D" w:rsidRPr="00B9304D">
        <w:t>2013)</w:t>
      </w:r>
      <w:r w:rsidR="006B6C25" w:rsidRPr="001E48F7">
        <w:fldChar w:fldCharType="end"/>
      </w:r>
      <w:r w:rsidR="003C1C6B" w:rsidRPr="001E48F7">
        <w:t xml:space="preserve">. </w:t>
      </w:r>
      <w:r w:rsidR="00247EC0" w:rsidRPr="001E48F7">
        <w:t>Esta escala apresen</w:t>
      </w:r>
      <w:r w:rsidR="009808F7" w:rsidRPr="001E48F7">
        <w:t>t</w:t>
      </w:r>
      <w:r w:rsidR="00247EC0" w:rsidRPr="001E48F7">
        <w:t>a duas dimensões, com total de 45 itens, com 26 itens para experiências do paciente com o cuidado de enfermagem e 19 itens para a satisfação do paciente com o cuidado de enfermagem</w:t>
      </w:r>
      <w:r w:rsidR="00DE411D" w:rsidRPr="001E48F7">
        <w:t xml:space="preserve">, apresentada na Tabela </w:t>
      </w:r>
      <w:r w:rsidR="005B0317">
        <w:t>4</w:t>
      </w:r>
      <w:r w:rsidR="00DE411D" w:rsidRPr="001E48F7">
        <w:t>.</w:t>
      </w:r>
    </w:p>
    <w:p w14:paraId="620AE057" w14:textId="77777777" w:rsidR="00C24241" w:rsidRPr="001E48F7" w:rsidRDefault="0016348E" w:rsidP="00A366AA">
      <w:pPr>
        <w:pStyle w:val="Legenda"/>
        <w:rPr>
          <w:color w:val="000000"/>
        </w:rPr>
      </w:pPr>
      <w:r>
        <w:lastRenderedPageBreak/>
        <w:tab/>
      </w:r>
      <w:bookmarkStart w:id="43" w:name="_Toc445576705"/>
      <w:r w:rsidR="000559F0">
        <w:t xml:space="preserve">Tabela </w:t>
      </w:r>
      <w:fldSimple w:instr=" SEQ Tabela \* ARABIC ">
        <w:r w:rsidR="000900BE">
          <w:rPr>
            <w:noProof/>
          </w:rPr>
          <w:t>4</w:t>
        </w:r>
      </w:fldSimple>
      <w:r w:rsidR="00C24241" w:rsidRPr="001E48F7">
        <w:rPr>
          <w:color w:val="000000"/>
        </w:rPr>
        <w:t xml:space="preserve"> – Itens da escala NSNS</w:t>
      </w:r>
      <w:bookmarkEnd w:id="43"/>
    </w:p>
    <w:tbl>
      <w:tblPr>
        <w:tblW w:w="8220" w:type="dxa"/>
        <w:jc w:val="center"/>
        <w:tblCellMar>
          <w:left w:w="70" w:type="dxa"/>
          <w:right w:w="70" w:type="dxa"/>
        </w:tblCellMar>
        <w:tblLook w:val="04A0" w:firstRow="1" w:lastRow="0" w:firstColumn="1" w:lastColumn="0" w:noHBand="0" w:noVBand="1"/>
      </w:tblPr>
      <w:tblGrid>
        <w:gridCol w:w="829"/>
        <w:gridCol w:w="7391"/>
      </w:tblGrid>
      <w:tr w:rsidR="00C24241" w:rsidRPr="001E48F7" w14:paraId="79703A69" w14:textId="77777777" w:rsidTr="0016348E">
        <w:trPr>
          <w:trHeight w:val="315"/>
          <w:jc w:val="center"/>
        </w:trPr>
        <w:tc>
          <w:tcPr>
            <w:tcW w:w="829" w:type="dxa"/>
            <w:tcBorders>
              <w:top w:val="single" w:sz="8" w:space="0" w:color="auto"/>
              <w:left w:val="nil"/>
              <w:bottom w:val="double" w:sz="6" w:space="0" w:color="auto"/>
              <w:right w:val="nil"/>
            </w:tcBorders>
            <w:shd w:val="clear" w:color="auto" w:fill="auto"/>
            <w:vAlign w:val="center"/>
            <w:hideMark/>
          </w:tcPr>
          <w:p w14:paraId="564D60E4" w14:textId="77777777" w:rsidR="00C24241" w:rsidRPr="001E48F7" w:rsidRDefault="00C24241">
            <w:pPr>
              <w:jc w:val="center"/>
              <w:rPr>
                <w:b/>
                <w:bCs/>
                <w:color w:val="000000"/>
                <w:sz w:val="20"/>
                <w:szCs w:val="20"/>
              </w:rPr>
            </w:pPr>
            <w:r w:rsidRPr="001E48F7">
              <w:rPr>
                <w:b/>
                <w:bCs/>
                <w:color w:val="000000"/>
                <w:sz w:val="20"/>
                <w:szCs w:val="20"/>
              </w:rPr>
              <w:t>Item</w:t>
            </w:r>
          </w:p>
        </w:tc>
        <w:tc>
          <w:tcPr>
            <w:tcW w:w="7391" w:type="dxa"/>
            <w:tcBorders>
              <w:top w:val="single" w:sz="8" w:space="0" w:color="auto"/>
              <w:left w:val="nil"/>
              <w:bottom w:val="double" w:sz="6" w:space="0" w:color="auto"/>
              <w:right w:val="nil"/>
            </w:tcBorders>
            <w:shd w:val="clear" w:color="auto" w:fill="auto"/>
            <w:vAlign w:val="center"/>
            <w:hideMark/>
          </w:tcPr>
          <w:p w14:paraId="718AEB42" w14:textId="77777777" w:rsidR="00C24241" w:rsidRPr="001E48F7" w:rsidRDefault="00C24241">
            <w:pPr>
              <w:jc w:val="center"/>
              <w:rPr>
                <w:b/>
                <w:bCs/>
                <w:color w:val="000000"/>
                <w:sz w:val="20"/>
                <w:szCs w:val="20"/>
              </w:rPr>
            </w:pPr>
            <w:r w:rsidRPr="001E48F7">
              <w:rPr>
                <w:b/>
                <w:bCs/>
                <w:color w:val="000000"/>
                <w:sz w:val="20"/>
                <w:szCs w:val="20"/>
              </w:rPr>
              <w:t>Afirmativa</w:t>
            </w:r>
          </w:p>
        </w:tc>
      </w:tr>
      <w:tr w:rsidR="00C24241" w:rsidRPr="001E48F7" w14:paraId="4B73876D" w14:textId="77777777" w:rsidTr="0016348E">
        <w:trPr>
          <w:trHeight w:val="315"/>
          <w:jc w:val="center"/>
        </w:trPr>
        <w:tc>
          <w:tcPr>
            <w:tcW w:w="829" w:type="dxa"/>
            <w:tcBorders>
              <w:top w:val="nil"/>
              <w:left w:val="nil"/>
              <w:bottom w:val="nil"/>
              <w:right w:val="nil"/>
            </w:tcBorders>
            <w:shd w:val="clear" w:color="auto" w:fill="auto"/>
            <w:vAlign w:val="center"/>
            <w:hideMark/>
          </w:tcPr>
          <w:p w14:paraId="617DBCA9" w14:textId="77777777" w:rsidR="00C24241" w:rsidRPr="001E48F7" w:rsidRDefault="00C24241">
            <w:pPr>
              <w:jc w:val="center"/>
              <w:rPr>
                <w:b/>
                <w:bCs/>
                <w:color w:val="000000"/>
                <w:sz w:val="20"/>
                <w:szCs w:val="20"/>
              </w:rPr>
            </w:pPr>
          </w:p>
        </w:tc>
        <w:tc>
          <w:tcPr>
            <w:tcW w:w="7391" w:type="dxa"/>
            <w:tcBorders>
              <w:top w:val="nil"/>
              <w:left w:val="nil"/>
              <w:bottom w:val="nil"/>
              <w:right w:val="nil"/>
            </w:tcBorders>
            <w:shd w:val="clear" w:color="auto" w:fill="auto"/>
            <w:vAlign w:val="center"/>
            <w:hideMark/>
          </w:tcPr>
          <w:p w14:paraId="2FBB9C9A" w14:textId="77777777" w:rsidR="00C24241" w:rsidRPr="001E48F7" w:rsidRDefault="00C24241">
            <w:pPr>
              <w:jc w:val="center"/>
              <w:rPr>
                <w:b/>
                <w:bCs/>
                <w:i/>
                <w:iCs/>
                <w:color w:val="000000"/>
                <w:sz w:val="20"/>
                <w:szCs w:val="20"/>
              </w:rPr>
            </w:pPr>
            <w:r w:rsidRPr="001E48F7">
              <w:rPr>
                <w:b/>
                <w:bCs/>
                <w:i/>
                <w:iCs/>
                <w:color w:val="000000"/>
                <w:sz w:val="20"/>
                <w:szCs w:val="20"/>
              </w:rPr>
              <w:t>Experiências do paciente com o cuidado de enfermagem</w:t>
            </w:r>
          </w:p>
        </w:tc>
      </w:tr>
      <w:tr w:rsidR="00C24241" w:rsidRPr="001E48F7" w14:paraId="243682DA" w14:textId="77777777" w:rsidTr="0016348E">
        <w:trPr>
          <w:trHeight w:val="300"/>
          <w:jc w:val="center"/>
        </w:trPr>
        <w:tc>
          <w:tcPr>
            <w:tcW w:w="829" w:type="dxa"/>
            <w:tcBorders>
              <w:top w:val="nil"/>
              <w:left w:val="nil"/>
              <w:bottom w:val="nil"/>
              <w:right w:val="nil"/>
            </w:tcBorders>
            <w:shd w:val="clear" w:color="auto" w:fill="auto"/>
            <w:vAlign w:val="center"/>
            <w:hideMark/>
          </w:tcPr>
          <w:p w14:paraId="2A1F4561" w14:textId="77777777" w:rsidR="00C24241" w:rsidRPr="001E48F7" w:rsidRDefault="00C24241">
            <w:pPr>
              <w:jc w:val="center"/>
              <w:rPr>
                <w:color w:val="000000"/>
                <w:sz w:val="20"/>
                <w:szCs w:val="20"/>
              </w:rPr>
            </w:pPr>
            <w:r w:rsidRPr="001E48F7">
              <w:rPr>
                <w:color w:val="000000"/>
                <w:sz w:val="20"/>
                <w:szCs w:val="20"/>
              </w:rPr>
              <w:t>EPCE1</w:t>
            </w:r>
          </w:p>
        </w:tc>
        <w:tc>
          <w:tcPr>
            <w:tcW w:w="7391" w:type="dxa"/>
            <w:tcBorders>
              <w:top w:val="nil"/>
              <w:left w:val="nil"/>
              <w:bottom w:val="nil"/>
              <w:right w:val="nil"/>
            </w:tcBorders>
            <w:shd w:val="clear" w:color="auto" w:fill="auto"/>
            <w:vAlign w:val="center"/>
            <w:hideMark/>
          </w:tcPr>
          <w:p w14:paraId="0CB5597B" w14:textId="77777777" w:rsidR="00C24241" w:rsidRPr="001E48F7" w:rsidRDefault="00C24241">
            <w:pPr>
              <w:rPr>
                <w:color w:val="000000"/>
                <w:sz w:val="20"/>
                <w:szCs w:val="20"/>
              </w:rPr>
            </w:pPr>
            <w:r w:rsidRPr="001E48F7">
              <w:rPr>
                <w:color w:val="000000"/>
                <w:sz w:val="20"/>
                <w:szCs w:val="20"/>
              </w:rPr>
              <w:t>Era fácil dar boas risadas com a equipe de enfermagem.</w:t>
            </w:r>
          </w:p>
        </w:tc>
      </w:tr>
      <w:tr w:rsidR="00C24241" w:rsidRPr="001E48F7" w14:paraId="3DA17708" w14:textId="77777777" w:rsidTr="0016348E">
        <w:trPr>
          <w:trHeight w:val="300"/>
          <w:jc w:val="center"/>
        </w:trPr>
        <w:tc>
          <w:tcPr>
            <w:tcW w:w="829" w:type="dxa"/>
            <w:tcBorders>
              <w:top w:val="nil"/>
              <w:left w:val="nil"/>
              <w:bottom w:val="nil"/>
              <w:right w:val="nil"/>
            </w:tcBorders>
            <w:shd w:val="clear" w:color="auto" w:fill="auto"/>
            <w:vAlign w:val="center"/>
            <w:hideMark/>
          </w:tcPr>
          <w:p w14:paraId="5A469D64" w14:textId="77777777" w:rsidR="00C24241" w:rsidRPr="001E48F7" w:rsidRDefault="00C24241">
            <w:pPr>
              <w:jc w:val="center"/>
              <w:rPr>
                <w:color w:val="000000"/>
                <w:sz w:val="20"/>
                <w:szCs w:val="20"/>
              </w:rPr>
            </w:pPr>
            <w:r w:rsidRPr="001E48F7">
              <w:rPr>
                <w:color w:val="000000"/>
                <w:sz w:val="20"/>
                <w:szCs w:val="20"/>
              </w:rPr>
              <w:t>EPCE2</w:t>
            </w:r>
          </w:p>
        </w:tc>
        <w:tc>
          <w:tcPr>
            <w:tcW w:w="7391" w:type="dxa"/>
            <w:tcBorders>
              <w:top w:val="nil"/>
              <w:left w:val="nil"/>
              <w:bottom w:val="nil"/>
              <w:right w:val="nil"/>
            </w:tcBorders>
            <w:shd w:val="clear" w:color="auto" w:fill="auto"/>
            <w:vAlign w:val="center"/>
            <w:hideMark/>
          </w:tcPr>
          <w:p w14:paraId="6210E802" w14:textId="223DEAA6" w:rsidR="00C24241" w:rsidRPr="001E48F7" w:rsidRDefault="00C24241">
            <w:pPr>
              <w:rPr>
                <w:color w:val="000000"/>
                <w:sz w:val="20"/>
                <w:szCs w:val="20"/>
              </w:rPr>
            </w:pPr>
            <w:r w:rsidRPr="001E48F7">
              <w:rPr>
                <w:color w:val="000000"/>
                <w:sz w:val="20"/>
                <w:szCs w:val="20"/>
              </w:rPr>
              <w:t>A equipe de enfermagem tratava melhor alguns pacientes do que outros.</w:t>
            </w:r>
            <w:r w:rsidR="00B07A16">
              <w:rPr>
                <w:color w:val="000000"/>
                <w:sz w:val="20"/>
                <w:szCs w:val="20"/>
              </w:rPr>
              <w:t>*</w:t>
            </w:r>
          </w:p>
        </w:tc>
      </w:tr>
      <w:tr w:rsidR="00C24241" w:rsidRPr="001E48F7" w14:paraId="0AE81380" w14:textId="77777777" w:rsidTr="0016348E">
        <w:trPr>
          <w:trHeight w:val="300"/>
          <w:jc w:val="center"/>
        </w:trPr>
        <w:tc>
          <w:tcPr>
            <w:tcW w:w="829" w:type="dxa"/>
            <w:tcBorders>
              <w:top w:val="nil"/>
              <w:left w:val="nil"/>
              <w:bottom w:val="nil"/>
              <w:right w:val="nil"/>
            </w:tcBorders>
            <w:shd w:val="clear" w:color="auto" w:fill="auto"/>
            <w:vAlign w:val="center"/>
            <w:hideMark/>
          </w:tcPr>
          <w:p w14:paraId="766053BB" w14:textId="77777777" w:rsidR="00C24241" w:rsidRPr="001E48F7" w:rsidRDefault="00C24241">
            <w:pPr>
              <w:jc w:val="center"/>
              <w:rPr>
                <w:color w:val="000000"/>
                <w:sz w:val="20"/>
                <w:szCs w:val="20"/>
              </w:rPr>
            </w:pPr>
            <w:r w:rsidRPr="001E48F7">
              <w:rPr>
                <w:color w:val="000000"/>
                <w:sz w:val="20"/>
                <w:szCs w:val="20"/>
              </w:rPr>
              <w:t>EPCE3</w:t>
            </w:r>
          </w:p>
        </w:tc>
        <w:tc>
          <w:tcPr>
            <w:tcW w:w="7391" w:type="dxa"/>
            <w:tcBorders>
              <w:top w:val="nil"/>
              <w:left w:val="nil"/>
              <w:bottom w:val="nil"/>
              <w:right w:val="nil"/>
            </w:tcBorders>
            <w:shd w:val="clear" w:color="auto" w:fill="auto"/>
            <w:vAlign w:val="center"/>
            <w:hideMark/>
          </w:tcPr>
          <w:p w14:paraId="6879275D" w14:textId="36640799" w:rsidR="00C24241" w:rsidRPr="001E48F7" w:rsidRDefault="00C24241">
            <w:pPr>
              <w:rPr>
                <w:color w:val="000000"/>
                <w:sz w:val="20"/>
                <w:szCs w:val="20"/>
              </w:rPr>
            </w:pPr>
            <w:r w:rsidRPr="001E48F7">
              <w:rPr>
                <w:color w:val="000000"/>
                <w:sz w:val="20"/>
                <w:szCs w:val="20"/>
              </w:rPr>
              <w:t>A equipe de enfermagem não forneceu informações suficientes sobre o meu tratamento.</w:t>
            </w:r>
            <w:r w:rsidR="00B07A16">
              <w:rPr>
                <w:color w:val="000000"/>
                <w:sz w:val="20"/>
                <w:szCs w:val="20"/>
              </w:rPr>
              <w:t>*</w:t>
            </w:r>
          </w:p>
        </w:tc>
      </w:tr>
      <w:tr w:rsidR="00C24241" w:rsidRPr="001E48F7" w14:paraId="32831644" w14:textId="77777777" w:rsidTr="0016348E">
        <w:trPr>
          <w:trHeight w:val="300"/>
          <w:jc w:val="center"/>
        </w:trPr>
        <w:tc>
          <w:tcPr>
            <w:tcW w:w="829" w:type="dxa"/>
            <w:tcBorders>
              <w:top w:val="nil"/>
              <w:left w:val="nil"/>
              <w:bottom w:val="nil"/>
              <w:right w:val="nil"/>
            </w:tcBorders>
            <w:shd w:val="clear" w:color="auto" w:fill="auto"/>
            <w:vAlign w:val="center"/>
            <w:hideMark/>
          </w:tcPr>
          <w:p w14:paraId="0440BA85" w14:textId="77777777" w:rsidR="00C24241" w:rsidRPr="001E48F7" w:rsidRDefault="00C24241">
            <w:pPr>
              <w:jc w:val="center"/>
              <w:rPr>
                <w:color w:val="000000"/>
                <w:sz w:val="20"/>
                <w:szCs w:val="20"/>
              </w:rPr>
            </w:pPr>
            <w:r w:rsidRPr="001E48F7">
              <w:rPr>
                <w:color w:val="000000"/>
                <w:sz w:val="20"/>
                <w:szCs w:val="20"/>
              </w:rPr>
              <w:t>EPCE4</w:t>
            </w:r>
          </w:p>
        </w:tc>
        <w:tc>
          <w:tcPr>
            <w:tcW w:w="7391" w:type="dxa"/>
            <w:tcBorders>
              <w:top w:val="nil"/>
              <w:left w:val="nil"/>
              <w:bottom w:val="nil"/>
              <w:right w:val="nil"/>
            </w:tcBorders>
            <w:shd w:val="clear" w:color="auto" w:fill="auto"/>
            <w:vAlign w:val="center"/>
            <w:hideMark/>
          </w:tcPr>
          <w:p w14:paraId="42402974" w14:textId="6A75960A" w:rsidR="00C24241" w:rsidRPr="001E48F7" w:rsidRDefault="00C24241">
            <w:pPr>
              <w:rPr>
                <w:color w:val="000000"/>
                <w:sz w:val="20"/>
                <w:szCs w:val="20"/>
              </w:rPr>
            </w:pPr>
            <w:r w:rsidRPr="001E48F7">
              <w:rPr>
                <w:color w:val="000000"/>
                <w:sz w:val="20"/>
                <w:szCs w:val="20"/>
              </w:rPr>
              <w:t>A equipe de enfermagem era muito desatenta e despreocupada.</w:t>
            </w:r>
            <w:r w:rsidR="00C05DF3">
              <w:rPr>
                <w:color w:val="000000"/>
                <w:sz w:val="20"/>
                <w:szCs w:val="20"/>
              </w:rPr>
              <w:t xml:space="preserve"> </w:t>
            </w:r>
            <w:r w:rsidR="00B07A16">
              <w:rPr>
                <w:color w:val="000000"/>
                <w:sz w:val="20"/>
                <w:szCs w:val="20"/>
              </w:rPr>
              <w:t>*</w:t>
            </w:r>
          </w:p>
        </w:tc>
      </w:tr>
      <w:tr w:rsidR="00C24241" w:rsidRPr="001E48F7" w14:paraId="5FC12B81" w14:textId="77777777" w:rsidTr="0016348E">
        <w:trPr>
          <w:trHeight w:val="300"/>
          <w:jc w:val="center"/>
        </w:trPr>
        <w:tc>
          <w:tcPr>
            <w:tcW w:w="829" w:type="dxa"/>
            <w:tcBorders>
              <w:top w:val="nil"/>
              <w:left w:val="nil"/>
              <w:bottom w:val="nil"/>
              <w:right w:val="nil"/>
            </w:tcBorders>
            <w:shd w:val="clear" w:color="auto" w:fill="auto"/>
            <w:vAlign w:val="center"/>
            <w:hideMark/>
          </w:tcPr>
          <w:p w14:paraId="69FA0159" w14:textId="77777777" w:rsidR="00C24241" w:rsidRPr="001E48F7" w:rsidRDefault="00C24241">
            <w:pPr>
              <w:jc w:val="center"/>
              <w:rPr>
                <w:color w:val="000000"/>
                <w:sz w:val="20"/>
                <w:szCs w:val="20"/>
              </w:rPr>
            </w:pPr>
            <w:r w:rsidRPr="001E48F7">
              <w:rPr>
                <w:color w:val="000000"/>
                <w:sz w:val="20"/>
                <w:szCs w:val="20"/>
              </w:rPr>
              <w:t>EPCE5</w:t>
            </w:r>
          </w:p>
        </w:tc>
        <w:tc>
          <w:tcPr>
            <w:tcW w:w="7391" w:type="dxa"/>
            <w:tcBorders>
              <w:top w:val="nil"/>
              <w:left w:val="nil"/>
              <w:bottom w:val="nil"/>
              <w:right w:val="nil"/>
            </w:tcBorders>
            <w:shd w:val="clear" w:color="auto" w:fill="auto"/>
            <w:vAlign w:val="center"/>
            <w:hideMark/>
          </w:tcPr>
          <w:p w14:paraId="37129A96" w14:textId="34935E40" w:rsidR="00C24241" w:rsidRPr="001E48F7" w:rsidRDefault="00C24241">
            <w:pPr>
              <w:rPr>
                <w:color w:val="000000"/>
                <w:sz w:val="20"/>
                <w:szCs w:val="20"/>
              </w:rPr>
            </w:pPr>
            <w:r w:rsidRPr="001E48F7">
              <w:rPr>
                <w:color w:val="000000"/>
                <w:sz w:val="20"/>
                <w:szCs w:val="20"/>
              </w:rPr>
              <w:t>A equipe de enfermagem demorava muito tempo para atender quando era chamada.</w:t>
            </w:r>
            <w:r w:rsidR="00B07A16">
              <w:rPr>
                <w:color w:val="000000"/>
                <w:sz w:val="20"/>
                <w:szCs w:val="20"/>
              </w:rPr>
              <w:t>*</w:t>
            </w:r>
          </w:p>
        </w:tc>
      </w:tr>
      <w:tr w:rsidR="00C24241" w:rsidRPr="001E48F7" w14:paraId="0B3CDAAC" w14:textId="77777777" w:rsidTr="0016348E">
        <w:trPr>
          <w:trHeight w:val="300"/>
          <w:jc w:val="center"/>
        </w:trPr>
        <w:tc>
          <w:tcPr>
            <w:tcW w:w="829" w:type="dxa"/>
            <w:tcBorders>
              <w:top w:val="nil"/>
              <w:left w:val="nil"/>
              <w:bottom w:val="nil"/>
              <w:right w:val="nil"/>
            </w:tcBorders>
            <w:shd w:val="clear" w:color="auto" w:fill="auto"/>
            <w:vAlign w:val="center"/>
            <w:hideMark/>
          </w:tcPr>
          <w:p w14:paraId="10AEEADA" w14:textId="77777777" w:rsidR="00C24241" w:rsidRPr="001E48F7" w:rsidRDefault="00C24241">
            <w:pPr>
              <w:jc w:val="center"/>
              <w:rPr>
                <w:color w:val="000000"/>
                <w:sz w:val="20"/>
                <w:szCs w:val="20"/>
              </w:rPr>
            </w:pPr>
            <w:r w:rsidRPr="001E48F7">
              <w:rPr>
                <w:color w:val="000000"/>
                <w:sz w:val="20"/>
                <w:szCs w:val="20"/>
              </w:rPr>
              <w:t>EPCE6</w:t>
            </w:r>
          </w:p>
        </w:tc>
        <w:tc>
          <w:tcPr>
            <w:tcW w:w="7391" w:type="dxa"/>
            <w:tcBorders>
              <w:top w:val="nil"/>
              <w:left w:val="nil"/>
              <w:bottom w:val="nil"/>
              <w:right w:val="nil"/>
            </w:tcBorders>
            <w:shd w:val="clear" w:color="auto" w:fill="auto"/>
            <w:vAlign w:val="center"/>
            <w:hideMark/>
          </w:tcPr>
          <w:p w14:paraId="217471C2" w14:textId="77777777" w:rsidR="00C24241" w:rsidRPr="001E48F7" w:rsidRDefault="00C24241">
            <w:pPr>
              <w:rPr>
                <w:color w:val="000000"/>
                <w:sz w:val="20"/>
                <w:szCs w:val="20"/>
              </w:rPr>
            </w:pPr>
            <w:r w:rsidRPr="001E48F7">
              <w:rPr>
                <w:color w:val="000000"/>
                <w:sz w:val="20"/>
                <w:szCs w:val="20"/>
              </w:rPr>
              <w:t>A equipe de enfermagem dava informações exatamente quando eu precisava.</w:t>
            </w:r>
          </w:p>
        </w:tc>
      </w:tr>
      <w:tr w:rsidR="00C24241" w:rsidRPr="001E48F7" w14:paraId="35FC3F40" w14:textId="77777777" w:rsidTr="0016348E">
        <w:trPr>
          <w:trHeight w:val="300"/>
          <w:jc w:val="center"/>
        </w:trPr>
        <w:tc>
          <w:tcPr>
            <w:tcW w:w="829" w:type="dxa"/>
            <w:tcBorders>
              <w:top w:val="nil"/>
              <w:left w:val="nil"/>
              <w:bottom w:val="nil"/>
              <w:right w:val="nil"/>
            </w:tcBorders>
            <w:shd w:val="clear" w:color="auto" w:fill="auto"/>
            <w:vAlign w:val="center"/>
            <w:hideMark/>
          </w:tcPr>
          <w:p w14:paraId="389DBEFE" w14:textId="77777777" w:rsidR="00C24241" w:rsidRPr="001E48F7" w:rsidRDefault="00C24241">
            <w:pPr>
              <w:jc w:val="center"/>
              <w:rPr>
                <w:color w:val="000000"/>
                <w:sz w:val="20"/>
                <w:szCs w:val="20"/>
              </w:rPr>
            </w:pPr>
            <w:r w:rsidRPr="001E48F7">
              <w:rPr>
                <w:color w:val="000000"/>
                <w:sz w:val="20"/>
                <w:szCs w:val="20"/>
              </w:rPr>
              <w:t>EPCE7</w:t>
            </w:r>
          </w:p>
        </w:tc>
        <w:tc>
          <w:tcPr>
            <w:tcW w:w="7391" w:type="dxa"/>
            <w:tcBorders>
              <w:top w:val="nil"/>
              <w:left w:val="nil"/>
              <w:bottom w:val="nil"/>
              <w:right w:val="nil"/>
            </w:tcBorders>
            <w:shd w:val="clear" w:color="auto" w:fill="auto"/>
            <w:vAlign w:val="center"/>
            <w:hideMark/>
          </w:tcPr>
          <w:p w14:paraId="16B4ED31" w14:textId="6A183579" w:rsidR="00C24241" w:rsidRPr="001E48F7" w:rsidRDefault="00C24241">
            <w:pPr>
              <w:rPr>
                <w:color w:val="000000"/>
                <w:sz w:val="20"/>
                <w:szCs w:val="20"/>
              </w:rPr>
            </w:pPr>
            <w:r w:rsidRPr="001E48F7">
              <w:rPr>
                <w:color w:val="000000"/>
                <w:sz w:val="20"/>
                <w:szCs w:val="20"/>
              </w:rPr>
              <w:t>A equipe de enfermagem parecia não saber pelo que eu estava passando.</w:t>
            </w:r>
            <w:r w:rsidR="00B07A16">
              <w:rPr>
                <w:color w:val="000000"/>
                <w:sz w:val="20"/>
                <w:szCs w:val="20"/>
              </w:rPr>
              <w:t>*</w:t>
            </w:r>
          </w:p>
        </w:tc>
      </w:tr>
      <w:tr w:rsidR="00C24241" w:rsidRPr="001E48F7" w14:paraId="3E4731FC" w14:textId="77777777" w:rsidTr="0016348E">
        <w:trPr>
          <w:trHeight w:val="300"/>
          <w:jc w:val="center"/>
        </w:trPr>
        <w:tc>
          <w:tcPr>
            <w:tcW w:w="829" w:type="dxa"/>
            <w:tcBorders>
              <w:top w:val="nil"/>
              <w:left w:val="nil"/>
              <w:bottom w:val="nil"/>
              <w:right w:val="nil"/>
            </w:tcBorders>
            <w:shd w:val="clear" w:color="auto" w:fill="auto"/>
            <w:vAlign w:val="center"/>
            <w:hideMark/>
          </w:tcPr>
          <w:p w14:paraId="29135AE9" w14:textId="77777777" w:rsidR="00C24241" w:rsidRPr="001E48F7" w:rsidRDefault="00C24241">
            <w:pPr>
              <w:jc w:val="center"/>
              <w:rPr>
                <w:color w:val="000000"/>
                <w:sz w:val="20"/>
                <w:szCs w:val="20"/>
              </w:rPr>
            </w:pPr>
            <w:r w:rsidRPr="001E48F7">
              <w:rPr>
                <w:color w:val="000000"/>
                <w:sz w:val="20"/>
                <w:szCs w:val="20"/>
              </w:rPr>
              <w:t>EPCE8</w:t>
            </w:r>
          </w:p>
        </w:tc>
        <w:tc>
          <w:tcPr>
            <w:tcW w:w="7391" w:type="dxa"/>
            <w:tcBorders>
              <w:top w:val="nil"/>
              <w:left w:val="nil"/>
              <w:bottom w:val="nil"/>
              <w:right w:val="nil"/>
            </w:tcBorders>
            <w:shd w:val="clear" w:color="auto" w:fill="auto"/>
            <w:vAlign w:val="center"/>
            <w:hideMark/>
          </w:tcPr>
          <w:p w14:paraId="66935C42" w14:textId="6BE27A2A" w:rsidR="00C24241" w:rsidRPr="001E48F7" w:rsidRDefault="00C24241">
            <w:pPr>
              <w:rPr>
                <w:color w:val="000000"/>
                <w:sz w:val="20"/>
                <w:szCs w:val="20"/>
              </w:rPr>
            </w:pPr>
            <w:r w:rsidRPr="001E48F7">
              <w:rPr>
                <w:color w:val="000000"/>
                <w:sz w:val="20"/>
                <w:szCs w:val="20"/>
              </w:rPr>
              <w:t>A equipe de enfermagem apagava as luzes muito tarde à noite.</w:t>
            </w:r>
            <w:r w:rsidR="00C05DF3">
              <w:rPr>
                <w:color w:val="000000"/>
                <w:sz w:val="20"/>
                <w:szCs w:val="20"/>
              </w:rPr>
              <w:t xml:space="preserve"> </w:t>
            </w:r>
            <w:r w:rsidR="00B07A16">
              <w:rPr>
                <w:color w:val="000000"/>
                <w:sz w:val="20"/>
                <w:szCs w:val="20"/>
              </w:rPr>
              <w:t>*</w:t>
            </w:r>
          </w:p>
        </w:tc>
      </w:tr>
      <w:tr w:rsidR="00C24241" w:rsidRPr="001E48F7" w14:paraId="50FD7AC8" w14:textId="77777777" w:rsidTr="0016348E">
        <w:trPr>
          <w:trHeight w:val="300"/>
          <w:jc w:val="center"/>
        </w:trPr>
        <w:tc>
          <w:tcPr>
            <w:tcW w:w="829" w:type="dxa"/>
            <w:tcBorders>
              <w:top w:val="nil"/>
              <w:left w:val="nil"/>
              <w:bottom w:val="nil"/>
              <w:right w:val="nil"/>
            </w:tcBorders>
            <w:shd w:val="clear" w:color="auto" w:fill="auto"/>
            <w:vAlign w:val="center"/>
            <w:hideMark/>
          </w:tcPr>
          <w:p w14:paraId="4C555A80" w14:textId="77777777" w:rsidR="00C24241" w:rsidRPr="001E48F7" w:rsidRDefault="00C24241">
            <w:pPr>
              <w:jc w:val="center"/>
              <w:rPr>
                <w:color w:val="000000"/>
                <w:sz w:val="20"/>
                <w:szCs w:val="20"/>
              </w:rPr>
            </w:pPr>
            <w:r w:rsidRPr="001E48F7">
              <w:rPr>
                <w:color w:val="000000"/>
                <w:sz w:val="20"/>
                <w:szCs w:val="20"/>
              </w:rPr>
              <w:t>EPCE9</w:t>
            </w:r>
          </w:p>
        </w:tc>
        <w:tc>
          <w:tcPr>
            <w:tcW w:w="7391" w:type="dxa"/>
            <w:tcBorders>
              <w:top w:val="nil"/>
              <w:left w:val="nil"/>
              <w:bottom w:val="nil"/>
              <w:right w:val="nil"/>
            </w:tcBorders>
            <w:shd w:val="clear" w:color="auto" w:fill="auto"/>
            <w:vAlign w:val="center"/>
            <w:hideMark/>
          </w:tcPr>
          <w:p w14:paraId="017DC50F" w14:textId="3C09F658" w:rsidR="00C24241" w:rsidRPr="001E48F7" w:rsidRDefault="00C24241">
            <w:pPr>
              <w:rPr>
                <w:color w:val="000000"/>
                <w:sz w:val="20"/>
                <w:szCs w:val="20"/>
              </w:rPr>
            </w:pPr>
            <w:r w:rsidRPr="001E48F7">
              <w:rPr>
                <w:color w:val="000000"/>
                <w:sz w:val="20"/>
                <w:szCs w:val="20"/>
              </w:rPr>
              <w:t>A equipe de enfermagem me forçava a fazer atividades antes que eu estivesse pronto.</w:t>
            </w:r>
            <w:r w:rsidR="00C05DF3">
              <w:rPr>
                <w:color w:val="000000"/>
                <w:sz w:val="20"/>
                <w:szCs w:val="20"/>
              </w:rPr>
              <w:t xml:space="preserve"> </w:t>
            </w:r>
            <w:r w:rsidR="00B07A16">
              <w:rPr>
                <w:color w:val="000000"/>
                <w:sz w:val="20"/>
                <w:szCs w:val="20"/>
              </w:rPr>
              <w:t>*</w:t>
            </w:r>
          </w:p>
        </w:tc>
      </w:tr>
      <w:tr w:rsidR="00C24241" w:rsidRPr="001E48F7" w14:paraId="41E28AB4" w14:textId="77777777" w:rsidTr="0016348E">
        <w:trPr>
          <w:trHeight w:val="300"/>
          <w:jc w:val="center"/>
        </w:trPr>
        <w:tc>
          <w:tcPr>
            <w:tcW w:w="829" w:type="dxa"/>
            <w:tcBorders>
              <w:top w:val="nil"/>
              <w:left w:val="nil"/>
              <w:bottom w:val="nil"/>
              <w:right w:val="nil"/>
            </w:tcBorders>
            <w:shd w:val="clear" w:color="auto" w:fill="auto"/>
            <w:vAlign w:val="center"/>
            <w:hideMark/>
          </w:tcPr>
          <w:p w14:paraId="275C3C8D" w14:textId="77777777" w:rsidR="00C24241" w:rsidRPr="001E48F7" w:rsidRDefault="00C24241">
            <w:pPr>
              <w:jc w:val="center"/>
              <w:rPr>
                <w:color w:val="000000"/>
                <w:sz w:val="20"/>
                <w:szCs w:val="20"/>
              </w:rPr>
            </w:pPr>
            <w:r w:rsidRPr="001E48F7">
              <w:rPr>
                <w:color w:val="000000"/>
                <w:sz w:val="20"/>
                <w:szCs w:val="20"/>
              </w:rPr>
              <w:t>EPCE10</w:t>
            </w:r>
          </w:p>
        </w:tc>
        <w:tc>
          <w:tcPr>
            <w:tcW w:w="7391" w:type="dxa"/>
            <w:tcBorders>
              <w:top w:val="nil"/>
              <w:left w:val="nil"/>
              <w:bottom w:val="nil"/>
              <w:right w:val="nil"/>
            </w:tcBorders>
            <w:shd w:val="clear" w:color="auto" w:fill="auto"/>
            <w:vAlign w:val="center"/>
            <w:hideMark/>
          </w:tcPr>
          <w:p w14:paraId="188BAFC3" w14:textId="77777777" w:rsidR="00C24241" w:rsidRPr="001E48F7" w:rsidRDefault="00C24241">
            <w:pPr>
              <w:rPr>
                <w:color w:val="000000"/>
                <w:sz w:val="20"/>
                <w:szCs w:val="20"/>
              </w:rPr>
            </w:pPr>
            <w:r w:rsidRPr="001E48F7">
              <w:rPr>
                <w:color w:val="000000"/>
                <w:sz w:val="20"/>
                <w:szCs w:val="20"/>
              </w:rPr>
              <w:t>A equipe de enfermagem, por mais ocupada que estivesse, sempre tinha tempo para mim.</w:t>
            </w:r>
          </w:p>
        </w:tc>
      </w:tr>
      <w:tr w:rsidR="00C24241" w:rsidRPr="001E48F7" w14:paraId="44239F01" w14:textId="77777777" w:rsidTr="0016348E">
        <w:trPr>
          <w:trHeight w:val="300"/>
          <w:jc w:val="center"/>
        </w:trPr>
        <w:tc>
          <w:tcPr>
            <w:tcW w:w="829" w:type="dxa"/>
            <w:tcBorders>
              <w:top w:val="nil"/>
              <w:left w:val="nil"/>
              <w:bottom w:val="nil"/>
              <w:right w:val="nil"/>
            </w:tcBorders>
            <w:shd w:val="clear" w:color="auto" w:fill="auto"/>
            <w:vAlign w:val="center"/>
            <w:hideMark/>
          </w:tcPr>
          <w:p w14:paraId="2AF00471" w14:textId="77777777" w:rsidR="00C24241" w:rsidRPr="001E48F7" w:rsidRDefault="00C24241">
            <w:pPr>
              <w:jc w:val="center"/>
              <w:rPr>
                <w:color w:val="000000"/>
                <w:sz w:val="20"/>
                <w:szCs w:val="20"/>
              </w:rPr>
            </w:pPr>
            <w:r w:rsidRPr="001E48F7">
              <w:rPr>
                <w:color w:val="000000"/>
                <w:sz w:val="20"/>
                <w:szCs w:val="20"/>
              </w:rPr>
              <w:t>EPCE11</w:t>
            </w:r>
          </w:p>
        </w:tc>
        <w:tc>
          <w:tcPr>
            <w:tcW w:w="7391" w:type="dxa"/>
            <w:tcBorders>
              <w:top w:val="nil"/>
              <w:left w:val="nil"/>
              <w:bottom w:val="nil"/>
              <w:right w:val="nil"/>
            </w:tcBorders>
            <w:shd w:val="clear" w:color="auto" w:fill="auto"/>
            <w:vAlign w:val="center"/>
            <w:hideMark/>
          </w:tcPr>
          <w:p w14:paraId="54E72FDA" w14:textId="77777777" w:rsidR="00C24241" w:rsidRPr="001E48F7" w:rsidRDefault="00C24241">
            <w:pPr>
              <w:rPr>
                <w:color w:val="000000"/>
                <w:sz w:val="20"/>
                <w:szCs w:val="20"/>
              </w:rPr>
            </w:pPr>
            <w:r w:rsidRPr="001E48F7">
              <w:rPr>
                <w:color w:val="000000"/>
                <w:sz w:val="20"/>
                <w:szCs w:val="20"/>
              </w:rPr>
              <w:t>Eu via a equipe de enfermagem como amigos.</w:t>
            </w:r>
          </w:p>
        </w:tc>
      </w:tr>
      <w:tr w:rsidR="00C24241" w:rsidRPr="001E48F7" w14:paraId="67CA5EA2" w14:textId="77777777" w:rsidTr="0016348E">
        <w:trPr>
          <w:trHeight w:val="510"/>
          <w:jc w:val="center"/>
        </w:trPr>
        <w:tc>
          <w:tcPr>
            <w:tcW w:w="829" w:type="dxa"/>
            <w:tcBorders>
              <w:top w:val="nil"/>
              <w:left w:val="nil"/>
              <w:bottom w:val="nil"/>
              <w:right w:val="nil"/>
            </w:tcBorders>
            <w:shd w:val="clear" w:color="auto" w:fill="auto"/>
            <w:vAlign w:val="center"/>
            <w:hideMark/>
          </w:tcPr>
          <w:p w14:paraId="2597B6EA" w14:textId="77777777" w:rsidR="00C24241" w:rsidRPr="001E48F7" w:rsidRDefault="00C24241">
            <w:pPr>
              <w:jc w:val="center"/>
              <w:rPr>
                <w:color w:val="000000"/>
                <w:sz w:val="20"/>
                <w:szCs w:val="20"/>
              </w:rPr>
            </w:pPr>
            <w:r w:rsidRPr="001E48F7">
              <w:rPr>
                <w:color w:val="000000"/>
                <w:sz w:val="20"/>
                <w:szCs w:val="20"/>
              </w:rPr>
              <w:t>EPCE12</w:t>
            </w:r>
          </w:p>
        </w:tc>
        <w:tc>
          <w:tcPr>
            <w:tcW w:w="7391" w:type="dxa"/>
            <w:tcBorders>
              <w:top w:val="nil"/>
              <w:left w:val="nil"/>
              <w:bottom w:val="nil"/>
              <w:right w:val="nil"/>
            </w:tcBorders>
            <w:shd w:val="clear" w:color="auto" w:fill="auto"/>
            <w:vAlign w:val="center"/>
            <w:hideMark/>
          </w:tcPr>
          <w:p w14:paraId="485108C6" w14:textId="77777777" w:rsidR="00C24241" w:rsidRPr="001E48F7" w:rsidRDefault="00C24241">
            <w:pPr>
              <w:rPr>
                <w:color w:val="000000"/>
                <w:sz w:val="20"/>
                <w:szCs w:val="20"/>
              </w:rPr>
            </w:pPr>
            <w:r w:rsidRPr="001E48F7">
              <w:rPr>
                <w:color w:val="000000"/>
                <w:sz w:val="20"/>
                <w:szCs w:val="20"/>
              </w:rPr>
              <w:t>A equipe de enfermagem passava tempo confortando os pacientes que estavam aborrecidos.</w:t>
            </w:r>
          </w:p>
        </w:tc>
      </w:tr>
      <w:tr w:rsidR="00C24241" w:rsidRPr="001E48F7" w14:paraId="1E0AFF7E" w14:textId="77777777" w:rsidTr="0016348E">
        <w:trPr>
          <w:trHeight w:val="300"/>
          <w:jc w:val="center"/>
        </w:trPr>
        <w:tc>
          <w:tcPr>
            <w:tcW w:w="829" w:type="dxa"/>
            <w:tcBorders>
              <w:top w:val="nil"/>
              <w:left w:val="nil"/>
              <w:bottom w:val="nil"/>
              <w:right w:val="nil"/>
            </w:tcBorders>
            <w:shd w:val="clear" w:color="auto" w:fill="auto"/>
            <w:vAlign w:val="center"/>
            <w:hideMark/>
          </w:tcPr>
          <w:p w14:paraId="599D4A5C" w14:textId="77777777" w:rsidR="00C24241" w:rsidRPr="001E48F7" w:rsidRDefault="00C24241">
            <w:pPr>
              <w:jc w:val="center"/>
              <w:rPr>
                <w:color w:val="000000"/>
                <w:sz w:val="20"/>
                <w:szCs w:val="20"/>
              </w:rPr>
            </w:pPr>
            <w:r w:rsidRPr="001E48F7">
              <w:rPr>
                <w:color w:val="000000"/>
                <w:sz w:val="20"/>
                <w:szCs w:val="20"/>
              </w:rPr>
              <w:t>EPCE13</w:t>
            </w:r>
          </w:p>
        </w:tc>
        <w:tc>
          <w:tcPr>
            <w:tcW w:w="7391" w:type="dxa"/>
            <w:tcBorders>
              <w:top w:val="nil"/>
              <w:left w:val="nil"/>
              <w:bottom w:val="nil"/>
              <w:right w:val="nil"/>
            </w:tcBorders>
            <w:shd w:val="clear" w:color="auto" w:fill="auto"/>
            <w:vAlign w:val="center"/>
            <w:hideMark/>
          </w:tcPr>
          <w:p w14:paraId="023A9FA4" w14:textId="77777777" w:rsidR="00C24241" w:rsidRPr="001E48F7" w:rsidRDefault="00C24241">
            <w:pPr>
              <w:rPr>
                <w:color w:val="000000"/>
                <w:sz w:val="20"/>
                <w:szCs w:val="20"/>
              </w:rPr>
            </w:pPr>
            <w:r w:rsidRPr="001E48F7">
              <w:rPr>
                <w:color w:val="000000"/>
                <w:sz w:val="20"/>
                <w:szCs w:val="20"/>
              </w:rPr>
              <w:t>A equipe de enfermagem veriﬁcava regularmente para ter certeza se eu estava bem.</w:t>
            </w:r>
          </w:p>
        </w:tc>
      </w:tr>
      <w:tr w:rsidR="00C24241" w:rsidRPr="001E48F7" w14:paraId="3033A995" w14:textId="77777777" w:rsidTr="0016348E">
        <w:trPr>
          <w:trHeight w:val="300"/>
          <w:jc w:val="center"/>
        </w:trPr>
        <w:tc>
          <w:tcPr>
            <w:tcW w:w="829" w:type="dxa"/>
            <w:tcBorders>
              <w:top w:val="nil"/>
              <w:left w:val="nil"/>
              <w:bottom w:val="nil"/>
              <w:right w:val="nil"/>
            </w:tcBorders>
            <w:shd w:val="clear" w:color="auto" w:fill="auto"/>
            <w:vAlign w:val="center"/>
            <w:hideMark/>
          </w:tcPr>
          <w:p w14:paraId="26F83EFF" w14:textId="77777777" w:rsidR="00C24241" w:rsidRPr="001E48F7" w:rsidRDefault="00C24241">
            <w:pPr>
              <w:jc w:val="center"/>
              <w:rPr>
                <w:color w:val="000000"/>
                <w:sz w:val="20"/>
                <w:szCs w:val="20"/>
              </w:rPr>
            </w:pPr>
            <w:r w:rsidRPr="001E48F7">
              <w:rPr>
                <w:color w:val="000000"/>
                <w:sz w:val="20"/>
                <w:szCs w:val="20"/>
              </w:rPr>
              <w:t>EPCE14</w:t>
            </w:r>
          </w:p>
        </w:tc>
        <w:tc>
          <w:tcPr>
            <w:tcW w:w="7391" w:type="dxa"/>
            <w:tcBorders>
              <w:top w:val="nil"/>
              <w:left w:val="nil"/>
              <w:bottom w:val="nil"/>
              <w:right w:val="nil"/>
            </w:tcBorders>
            <w:shd w:val="clear" w:color="auto" w:fill="auto"/>
            <w:vAlign w:val="center"/>
            <w:hideMark/>
          </w:tcPr>
          <w:p w14:paraId="1C958C4A" w14:textId="653C5958" w:rsidR="00C24241" w:rsidRPr="001E48F7" w:rsidRDefault="00C24241">
            <w:pPr>
              <w:rPr>
                <w:color w:val="000000"/>
                <w:sz w:val="20"/>
                <w:szCs w:val="20"/>
              </w:rPr>
            </w:pPr>
            <w:r w:rsidRPr="001E48F7">
              <w:rPr>
                <w:color w:val="000000"/>
                <w:sz w:val="20"/>
                <w:szCs w:val="20"/>
              </w:rPr>
              <w:t>A equipe de enfermagem deixava as coisas saírem fora do controle.</w:t>
            </w:r>
            <w:r w:rsidR="00C05DF3">
              <w:rPr>
                <w:color w:val="000000"/>
                <w:sz w:val="20"/>
                <w:szCs w:val="20"/>
              </w:rPr>
              <w:t xml:space="preserve"> </w:t>
            </w:r>
            <w:r w:rsidR="00B07A16">
              <w:rPr>
                <w:color w:val="000000"/>
                <w:sz w:val="20"/>
                <w:szCs w:val="20"/>
              </w:rPr>
              <w:t>*</w:t>
            </w:r>
          </w:p>
        </w:tc>
      </w:tr>
      <w:tr w:rsidR="00C24241" w:rsidRPr="001E48F7" w14:paraId="1CCCD41E" w14:textId="77777777" w:rsidTr="0016348E">
        <w:trPr>
          <w:trHeight w:val="300"/>
          <w:jc w:val="center"/>
        </w:trPr>
        <w:tc>
          <w:tcPr>
            <w:tcW w:w="829" w:type="dxa"/>
            <w:tcBorders>
              <w:top w:val="nil"/>
              <w:left w:val="nil"/>
              <w:bottom w:val="nil"/>
              <w:right w:val="nil"/>
            </w:tcBorders>
            <w:shd w:val="clear" w:color="auto" w:fill="auto"/>
            <w:vAlign w:val="center"/>
            <w:hideMark/>
          </w:tcPr>
          <w:p w14:paraId="48FD8388" w14:textId="77777777" w:rsidR="00C24241" w:rsidRPr="001E48F7" w:rsidRDefault="00C24241">
            <w:pPr>
              <w:jc w:val="center"/>
              <w:rPr>
                <w:color w:val="000000"/>
                <w:sz w:val="20"/>
                <w:szCs w:val="20"/>
              </w:rPr>
            </w:pPr>
            <w:r w:rsidRPr="001E48F7">
              <w:rPr>
                <w:color w:val="000000"/>
                <w:sz w:val="20"/>
                <w:szCs w:val="20"/>
              </w:rPr>
              <w:t>EPCE15</w:t>
            </w:r>
          </w:p>
        </w:tc>
        <w:tc>
          <w:tcPr>
            <w:tcW w:w="7391" w:type="dxa"/>
            <w:tcBorders>
              <w:top w:val="nil"/>
              <w:left w:val="nil"/>
              <w:bottom w:val="nil"/>
              <w:right w:val="nil"/>
            </w:tcBorders>
            <w:shd w:val="clear" w:color="auto" w:fill="auto"/>
            <w:vAlign w:val="center"/>
            <w:hideMark/>
          </w:tcPr>
          <w:p w14:paraId="40ABE068" w14:textId="573C7AD4" w:rsidR="00C24241" w:rsidRPr="001E48F7" w:rsidRDefault="00C24241">
            <w:pPr>
              <w:rPr>
                <w:color w:val="000000"/>
                <w:sz w:val="20"/>
                <w:szCs w:val="20"/>
              </w:rPr>
            </w:pPr>
            <w:r w:rsidRPr="001E48F7">
              <w:rPr>
                <w:color w:val="000000"/>
                <w:sz w:val="20"/>
                <w:szCs w:val="20"/>
              </w:rPr>
              <w:t>A equipe de enfermagem não se interessava por mim como pessoa.</w:t>
            </w:r>
            <w:r w:rsidR="00C05DF3">
              <w:rPr>
                <w:color w:val="000000"/>
                <w:sz w:val="20"/>
                <w:szCs w:val="20"/>
              </w:rPr>
              <w:t xml:space="preserve"> </w:t>
            </w:r>
            <w:r w:rsidR="00B07A16">
              <w:rPr>
                <w:color w:val="000000"/>
                <w:sz w:val="20"/>
                <w:szCs w:val="20"/>
              </w:rPr>
              <w:t>*</w:t>
            </w:r>
          </w:p>
        </w:tc>
      </w:tr>
      <w:tr w:rsidR="00C24241" w:rsidRPr="001E48F7" w14:paraId="42514DF2" w14:textId="77777777" w:rsidTr="0016348E">
        <w:trPr>
          <w:trHeight w:val="300"/>
          <w:jc w:val="center"/>
        </w:trPr>
        <w:tc>
          <w:tcPr>
            <w:tcW w:w="829" w:type="dxa"/>
            <w:tcBorders>
              <w:top w:val="nil"/>
              <w:left w:val="nil"/>
              <w:bottom w:val="nil"/>
              <w:right w:val="nil"/>
            </w:tcBorders>
            <w:shd w:val="clear" w:color="auto" w:fill="auto"/>
            <w:vAlign w:val="center"/>
            <w:hideMark/>
          </w:tcPr>
          <w:p w14:paraId="78F250AC" w14:textId="77777777" w:rsidR="00C24241" w:rsidRPr="001E48F7" w:rsidRDefault="00C24241">
            <w:pPr>
              <w:jc w:val="center"/>
              <w:rPr>
                <w:color w:val="000000"/>
                <w:sz w:val="20"/>
                <w:szCs w:val="20"/>
              </w:rPr>
            </w:pPr>
            <w:r w:rsidRPr="001E48F7">
              <w:rPr>
                <w:color w:val="000000"/>
                <w:sz w:val="20"/>
                <w:szCs w:val="20"/>
              </w:rPr>
              <w:t>EPCE16</w:t>
            </w:r>
          </w:p>
        </w:tc>
        <w:tc>
          <w:tcPr>
            <w:tcW w:w="7391" w:type="dxa"/>
            <w:tcBorders>
              <w:top w:val="nil"/>
              <w:left w:val="nil"/>
              <w:bottom w:val="nil"/>
              <w:right w:val="nil"/>
            </w:tcBorders>
            <w:shd w:val="clear" w:color="auto" w:fill="auto"/>
            <w:vAlign w:val="center"/>
            <w:hideMark/>
          </w:tcPr>
          <w:p w14:paraId="030DC528" w14:textId="77777777" w:rsidR="00C24241" w:rsidRPr="001E48F7" w:rsidRDefault="00C24241">
            <w:pPr>
              <w:rPr>
                <w:color w:val="000000"/>
                <w:sz w:val="20"/>
                <w:szCs w:val="20"/>
              </w:rPr>
            </w:pPr>
            <w:r w:rsidRPr="001E48F7">
              <w:rPr>
                <w:color w:val="000000"/>
                <w:sz w:val="20"/>
                <w:szCs w:val="20"/>
              </w:rPr>
              <w:t>A equipe de enfermagem explicava o que estava acontecendo comigo.</w:t>
            </w:r>
          </w:p>
        </w:tc>
      </w:tr>
      <w:tr w:rsidR="00C24241" w:rsidRPr="001E48F7" w14:paraId="55BB508A" w14:textId="77777777" w:rsidTr="0016348E">
        <w:trPr>
          <w:trHeight w:val="510"/>
          <w:jc w:val="center"/>
        </w:trPr>
        <w:tc>
          <w:tcPr>
            <w:tcW w:w="829" w:type="dxa"/>
            <w:tcBorders>
              <w:top w:val="nil"/>
              <w:left w:val="nil"/>
              <w:bottom w:val="nil"/>
              <w:right w:val="nil"/>
            </w:tcBorders>
            <w:shd w:val="clear" w:color="auto" w:fill="auto"/>
            <w:vAlign w:val="center"/>
            <w:hideMark/>
          </w:tcPr>
          <w:p w14:paraId="44282285" w14:textId="77777777" w:rsidR="00C24241" w:rsidRPr="001E48F7" w:rsidRDefault="00C24241">
            <w:pPr>
              <w:jc w:val="center"/>
              <w:rPr>
                <w:color w:val="000000"/>
                <w:sz w:val="20"/>
                <w:szCs w:val="20"/>
              </w:rPr>
            </w:pPr>
            <w:r w:rsidRPr="001E48F7">
              <w:rPr>
                <w:color w:val="000000"/>
                <w:sz w:val="20"/>
                <w:szCs w:val="20"/>
              </w:rPr>
              <w:t>EPCE17</w:t>
            </w:r>
          </w:p>
        </w:tc>
        <w:tc>
          <w:tcPr>
            <w:tcW w:w="7391" w:type="dxa"/>
            <w:tcBorders>
              <w:top w:val="nil"/>
              <w:left w:val="nil"/>
              <w:bottom w:val="nil"/>
              <w:right w:val="nil"/>
            </w:tcBorders>
            <w:shd w:val="clear" w:color="auto" w:fill="auto"/>
            <w:vAlign w:val="center"/>
            <w:hideMark/>
          </w:tcPr>
          <w:p w14:paraId="52C11E7C" w14:textId="77777777" w:rsidR="00C24241" w:rsidRPr="001E48F7" w:rsidRDefault="00C24241">
            <w:pPr>
              <w:rPr>
                <w:color w:val="000000"/>
                <w:sz w:val="20"/>
                <w:szCs w:val="20"/>
              </w:rPr>
            </w:pPr>
            <w:r w:rsidRPr="001E48F7">
              <w:rPr>
                <w:color w:val="000000"/>
                <w:sz w:val="20"/>
                <w:szCs w:val="20"/>
              </w:rPr>
              <w:t>A equipe de enfermagem explicava o que ia fazer comigo antes de realizar qualquer atividade ou procedimento.</w:t>
            </w:r>
          </w:p>
        </w:tc>
      </w:tr>
      <w:tr w:rsidR="00C24241" w:rsidRPr="001E48F7" w14:paraId="38F61046" w14:textId="77777777" w:rsidTr="0016348E">
        <w:trPr>
          <w:trHeight w:val="510"/>
          <w:jc w:val="center"/>
        </w:trPr>
        <w:tc>
          <w:tcPr>
            <w:tcW w:w="829" w:type="dxa"/>
            <w:tcBorders>
              <w:top w:val="nil"/>
              <w:left w:val="nil"/>
              <w:bottom w:val="nil"/>
              <w:right w:val="nil"/>
            </w:tcBorders>
            <w:shd w:val="clear" w:color="auto" w:fill="auto"/>
            <w:vAlign w:val="center"/>
            <w:hideMark/>
          </w:tcPr>
          <w:p w14:paraId="0E0DA1A4" w14:textId="77777777" w:rsidR="00C24241" w:rsidRPr="001E48F7" w:rsidRDefault="00C24241">
            <w:pPr>
              <w:jc w:val="center"/>
              <w:rPr>
                <w:color w:val="000000"/>
                <w:sz w:val="20"/>
                <w:szCs w:val="20"/>
              </w:rPr>
            </w:pPr>
            <w:r w:rsidRPr="001E48F7">
              <w:rPr>
                <w:color w:val="000000"/>
                <w:sz w:val="20"/>
                <w:szCs w:val="20"/>
              </w:rPr>
              <w:t>EPCE18</w:t>
            </w:r>
          </w:p>
        </w:tc>
        <w:tc>
          <w:tcPr>
            <w:tcW w:w="7391" w:type="dxa"/>
            <w:tcBorders>
              <w:top w:val="nil"/>
              <w:left w:val="nil"/>
              <w:bottom w:val="nil"/>
              <w:right w:val="nil"/>
            </w:tcBorders>
            <w:shd w:val="clear" w:color="auto" w:fill="auto"/>
            <w:vAlign w:val="center"/>
            <w:hideMark/>
          </w:tcPr>
          <w:p w14:paraId="3BFECC72" w14:textId="77777777" w:rsidR="00C24241" w:rsidRPr="001E48F7" w:rsidRDefault="00C24241">
            <w:pPr>
              <w:rPr>
                <w:color w:val="000000"/>
                <w:sz w:val="20"/>
                <w:szCs w:val="20"/>
              </w:rPr>
            </w:pPr>
            <w:r w:rsidRPr="001E48F7">
              <w:rPr>
                <w:color w:val="000000"/>
                <w:sz w:val="20"/>
                <w:szCs w:val="20"/>
              </w:rPr>
              <w:t>A equipe de enfermagem passava informações sobre os meus cuidados à equipe do próximo plantão.</w:t>
            </w:r>
          </w:p>
        </w:tc>
      </w:tr>
      <w:tr w:rsidR="00C24241" w:rsidRPr="001E48F7" w14:paraId="5B523974" w14:textId="77777777" w:rsidTr="0016348E">
        <w:trPr>
          <w:trHeight w:val="510"/>
          <w:jc w:val="center"/>
        </w:trPr>
        <w:tc>
          <w:tcPr>
            <w:tcW w:w="829" w:type="dxa"/>
            <w:tcBorders>
              <w:top w:val="nil"/>
              <w:left w:val="nil"/>
              <w:bottom w:val="nil"/>
              <w:right w:val="nil"/>
            </w:tcBorders>
            <w:shd w:val="clear" w:color="auto" w:fill="auto"/>
            <w:vAlign w:val="center"/>
            <w:hideMark/>
          </w:tcPr>
          <w:p w14:paraId="52DB259F" w14:textId="77777777" w:rsidR="00C24241" w:rsidRPr="001E48F7" w:rsidRDefault="00C24241">
            <w:pPr>
              <w:jc w:val="center"/>
              <w:rPr>
                <w:color w:val="000000"/>
                <w:sz w:val="20"/>
                <w:szCs w:val="20"/>
              </w:rPr>
            </w:pPr>
            <w:r w:rsidRPr="001E48F7">
              <w:rPr>
                <w:color w:val="000000"/>
                <w:sz w:val="20"/>
                <w:szCs w:val="20"/>
              </w:rPr>
              <w:t>EPCE19</w:t>
            </w:r>
          </w:p>
        </w:tc>
        <w:tc>
          <w:tcPr>
            <w:tcW w:w="7391" w:type="dxa"/>
            <w:tcBorders>
              <w:top w:val="nil"/>
              <w:left w:val="nil"/>
              <w:bottom w:val="nil"/>
              <w:right w:val="nil"/>
            </w:tcBorders>
            <w:shd w:val="clear" w:color="auto" w:fill="auto"/>
            <w:vAlign w:val="center"/>
            <w:hideMark/>
          </w:tcPr>
          <w:p w14:paraId="3C3F1695" w14:textId="77777777" w:rsidR="00C24241" w:rsidRPr="001E48F7" w:rsidRDefault="00C24241">
            <w:pPr>
              <w:rPr>
                <w:color w:val="000000"/>
                <w:sz w:val="20"/>
                <w:szCs w:val="20"/>
              </w:rPr>
            </w:pPr>
            <w:r w:rsidRPr="001E48F7">
              <w:rPr>
                <w:color w:val="000000"/>
                <w:sz w:val="20"/>
                <w:szCs w:val="20"/>
              </w:rPr>
              <w:t>A equipe de enfermagem sabia o que fazer na hora de prestar o cuidado sem precisar veriﬁcar a todo momento com os médicos.</w:t>
            </w:r>
          </w:p>
        </w:tc>
      </w:tr>
      <w:tr w:rsidR="00C24241" w:rsidRPr="001E48F7" w14:paraId="00323C05" w14:textId="77777777" w:rsidTr="0016348E">
        <w:trPr>
          <w:trHeight w:val="300"/>
          <w:jc w:val="center"/>
        </w:trPr>
        <w:tc>
          <w:tcPr>
            <w:tcW w:w="829" w:type="dxa"/>
            <w:tcBorders>
              <w:top w:val="nil"/>
              <w:left w:val="nil"/>
              <w:bottom w:val="nil"/>
              <w:right w:val="nil"/>
            </w:tcBorders>
            <w:shd w:val="clear" w:color="auto" w:fill="auto"/>
            <w:vAlign w:val="center"/>
            <w:hideMark/>
          </w:tcPr>
          <w:p w14:paraId="7C73037C" w14:textId="77777777" w:rsidR="00C24241" w:rsidRPr="001E48F7" w:rsidRDefault="00C24241">
            <w:pPr>
              <w:jc w:val="center"/>
              <w:rPr>
                <w:color w:val="000000"/>
                <w:sz w:val="20"/>
                <w:szCs w:val="20"/>
              </w:rPr>
            </w:pPr>
            <w:r w:rsidRPr="001E48F7">
              <w:rPr>
                <w:color w:val="000000"/>
                <w:sz w:val="20"/>
                <w:szCs w:val="20"/>
              </w:rPr>
              <w:t>EPCE20</w:t>
            </w:r>
          </w:p>
        </w:tc>
        <w:tc>
          <w:tcPr>
            <w:tcW w:w="7391" w:type="dxa"/>
            <w:tcBorders>
              <w:top w:val="nil"/>
              <w:left w:val="nil"/>
              <w:bottom w:val="nil"/>
              <w:right w:val="nil"/>
            </w:tcBorders>
            <w:shd w:val="clear" w:color="auto" w:fill="auto"/>
            <w:vAlign w:val="center"/>
            <w:hideMark/>
          </w:tcPr>
          <w:p w14:paraId="63599EE9" w14:textId="46410C81" w:rsidR="00C24241" w:rsidRPr="001E48F7" w:rsidRDefault="00C24241">
            <w:pPr>
              <w:rPr>
                <w:color w:val="000000"/>
                <w:sz w:val="20"/>
                <w:szCs w:val="20"/>
              </w:rPr>
            </w:pPr>
            <w:r w:rsidRPr="001E48F7">
              <w:rPr>
                <w:color w:val="000000"/>
                <w:sz w:val="20"/>
                <w:szCs w:val="20"/>
              </w:rPr>
              <w:t>A equipe de enfermagem costumava sair e esquecer o que os pacientes haviam pedido.</w:t>
            </w:r>
            <w:r w:rsidR="00C05DF3">
              <w:rPr>
                <w:color w:val="000000"/>
                <w:sz w:val="20"/>
                <w:szCs w:val="20"/>
              </w:rPr>
              <w:t xml:space="preserve"> </w:t>
            </w:r>
            <w:r w:rsidR="00B07A16">
              <w:rPr>
                <w:color w:val="000000"/>
                <w:sz w:val="20"/>
                <w:szCs w:val="20"/>
              </w:rPr>
              <w:t>*</w:t>
            </w:r>
          </w:p>
        </w:tc>
      </w:tr>
      <w:tr w:rsidR="00C24241" w:rsidRPr="001E48F7" w14:paraId="604E4DDB" w14:textId="77777777" w:rsidTr="0016348E">
        <w:trPr>
          <w:trHeight w:val="510"/>
          <w:jc w:val="center"/>
        </w:trPr>
        <w:tc>
          <w:tcPr>
            <w:tcW w:w="829" w:type="dxa"/>
            <w:tcBorders>
              <w:top w:val="nil"/>
              <w:left w:val="nil"/>
              <w:bottom w:val="nil"/>
              <w:right w:val="nil"/>
            </w:tcBorders>
            <w:shd w:val="clear" w:color="auto" w:fill="auto"/>
            <w:vAlign w:val="center"/>
            <w:hideMark/>
          </w:tcPr>
          <w:p w14:paraId="22354A75" w14:textId="77777777" w:rsidR="00C24241" w:rsidRPr="001E48F7" w:rsidRDefault="00C24241">
            <w:pPr>
              <w:jc w:val="center"/>
              <w:rPr>
                <w:color w:val="000000"/>
                <w:sz w:val="20"/>
                <w:szCs w:val="20"/>
              </w:rPr>
            </w:pPr>
            <w:r w:rsidRPr="001E48F7">
              <w:rPr>
                <w:color w:val="000000"/>
                <w:sz w:val="20"/>
                <w:szCs w:val="20"/>
              </w:rPr>
              <w:t>EPCE21</w:t>
            </w:r>
          </w:p>
        </w:tc>
        <w:tc>
          <w:tcPr>
            <w:tcW w:w="7391" w:type="dxa"/>
            <w:tcBorders>
              <w:top w:val="nil"/>
              <w:left w:val="nil"/>
              <w:bottom w:val="nil"/>
              <w:right w:val="nil"/>
            </w:tcBorders>
            <w:shd w:val="clear" w:color="auto" w:fill="auto"/>
            <w:vAlign w:val="center"/>
            <w:hideMark/>
          </w:tcPr>
          <w:p w14:paraId="71763EA6" w14:textId="77777777" w:rsidR="00C24241" w:rsidRPr="001E48F7" w:rsidRDefault="00C24241">
            <w:pPr>
              <w:rPr>
                <w:color w:val="000000"/>
                <w:sz w:val="20"/>
                <w:szCs w:val="20"/>
              </w:rPr>
            </w:pPr>
            <w:r w:rsidRPr="001E48F7">
              <w:rPr>
                <w:color w:val="000000"/>
                <w:sz w:val="20"/>
                <w:szCs w:val="20"/>
              </w:rPr>
              <w:t>A equipe de enfermagem garantia que os pacientes tivessem privacidade quando eles precisavam.</w:t>
            </w:r>
          </w:p>
        </w:tc>
      </w:tr>
      <w:tr w:rsidR="00C24241" w:rsidRPr="001E48F7" w14:paraId="2C6A8D36" w14:textId="77777777" w:rsidTr="0016348E">
        <w:trPr>
          <w:trHeight w:val="300"/>
          <w:jc w:val="center"/>
        </w:trPr>
        <w:tc>
          <w:tcPr>
            <w:tcW w:w="829" w:type="dxa"/>
            <w:tcBorders>
              <w:top w:val="nil"/>
              <w:left w:val="nil"/>
              <w:bottom w:val="nil"/>
              <w:right w:val="nil"/>
            </w:tcBorders>
            <w:shd w:val="clear" w:color="auto" w:fill="auto"/>
            <w:vAlign w:val="center"/>
            <w:hideMark/>
          </w:tcPr>
          <w:p w14:paraId="370DA599" w14:textId="77777777" w:rsidR="00C24241" w:rsidRPr="001E48F7" w:rsidRDefault="00C24241">
            <w:pPr>
              <w:jc w:val="center"/>
              <w:rPr>
                <w:color w:val="000000"/>
                <w:sz w:val="20"/>
                <w:szCs w:val="20"/>
              </w:rPr>
            </w:pPr>
            <w:r w:rsidRPr="001E48F7">
              <w:rPr>
                <w:color w:val="000000"/>
                <w:sz w:val="20"/>
                <w:szCs w:val="20"/>
              </w:rPr>
              <w:t>EPCE22</w:t>
            </w:r>
          </w:p>
        </w:tc>
        <w:tc>
          <w:tcPr>
            <w:tcW w:w="7391" w:type="dxa"/>
            <w:tcBorders>
              <w:top w:val="nil"/>
              <w:left w:val="nil"/>
              <w:bottom w:val="nil"/>
              <w:right w:val="nil"/>
            </w:tcBorders>
            <w:shd w:val="clear" w:color="auto" w:fill="auto"/>
            <w:vAlign w:val="center"/>
            <w:hideMark/>
          </w:tcPr>
          <w:p w14:paraId="2196ACA9" w14:textId="48898382" w:rsidR="00C24241" w:rsidRPr="001E48F7" w:rsidRDefault="00C24241">
            <w:pPr>
              <w:rPr>
                <w:color w:val="000000"/>
                <w:sz w:val="20"/>
                <w:szCs w:val="20"/>
              </w:rPr>
            </w:pPr>
            <w:r w:rsidRPr="001E48F7">
              <w:rPr>
                <w:color w:val="000000"/>
                <w:sz w:val="20"/>
                <w:szCs w:val="20"/>
              </w:rPr>
              <w:t>A equipe de enfermagem tinha tempo para conversar comigo.</w:t>
            </w:r>
            <w:r w:rsidR="00C05DF3">
              <w:rPr>
                <w:color w:val="000000"/>
                <w:sz w:val="20"/>
                <w:szCs w:val="20"/>
              </w:rPr>
              <w:t xml:space="preserve"> </w:t>
            </w:r>
            <w:r w:rsidR="00B07A16">
              <w:rPr>
                <w:color w:val="000000"/>
                <w:sz w:val="20"/>
                <w:szCs w:val="20"/>
              </w:rPr>
              <w:t>*</w:t>
            </w:r>
          </w:p>
        </w:tc>
      </w:tr>
      <w:tr w:rsidR="00C24241" w:rsidRPr="001E48F7" w14:paraId="03703DF1" w14:textId="77777777" w:rsidTr="0016348E">
        <w:trPr>
          <w:trHeight w:val="300"/>
          <w:jc w:val="center"/>
        </w:trPr>
        <w:tc>
          <w:tcPr>
            <w:tcW w:w="829" w:type="dxa"/>
            <w:tcBorders>
              <w:top w:val="nil"/>
              <w:left w:val="nil"/>
              <w:bottom w:val="nil"/>
              <w:right w:val="nil"/>
            </w:tcBorders>
            <w:shd w:val="clear" w:color="auto" w:fill="auto"/>
            <w:vAlign w:val="center"/>
            <w:hideMark/>
          </w:tcPr>
          <w:p w14:paraId="0EB824D7" w14:textId="77777777" w:rsidR="00C24241" w:rsidRPr="001E48F7" w:rsidRDefault="00C24241">
            <w:pPr>
              <w:jc w:val="center"/>
              <w:rPr>
                <w:color w:val="000000"/>
                <w:sz w:val="20"/>
                <w:szCs w:val="20"/>
              </w:rPr>
            </w:pPr>
            <w:r w:rsidRPr="001E48F7">
              <w:rPr>
                <w:color w:val="000000"/>
                <w:sz w:val="20"/>
                <w:szCs w:val="20"/>
              </w:rPr>
              <w:t>EPCE23</w:t>
            </w:r>
          </w:p>
        </w:tc>
        <w:tc>
          <w:tcPr>
            <w:tcW w:w="7391" w:type="dxa"/>
            <w:tcBorders>
              <w:top w:val="nil"/>
              <w:left w:val="nil"/>
              <w:bottom w:val="nil"/>
              <w:right w:val="nil"/>
            </w:tcBorders>
            <w:shd w:val="clear" w:color="auto" w:fill="auto"/>
            <w:vAlign w:val="center"/>
            <w:hideMark/>
          </w:tcPr>
          <w:p w14:paraId="496A05E0" w14:textId="77777777" w:rsidR="00C24241" w:rsidRPr="001E48F7" w:rsidRDefault="00C24241">
            <w:pPr>
              <w:rPr>
                <w:color w:val="000000"/>
                <w:sz w:val="20"/>
                <w:szCs w:val="20"/>
              </w:rPr>
            </w:pPr>
            <w:r w:rsidRPr="001E48F7">
              <w:rPr>
                <w:color w:val="000000"/>
                <w:sz w:val="20"/>
                <w:szCs w:val="20"/>
              </w:rPr>
              <w:t>A equipe de enfermagem e os médicos trabalhavam bem em conjunto.</w:t>
            </w:r>
          </w:p>
        </w:tc>
      </w:tr>
      <w:tr w:rsidR="00C24241" w:rsidRPr="001E48F7" w14:paraId="17999557" w14:textId="77777777" w:rsidTr="0016348E">
        <w:trPr>
          <w:trHeight w:val="300"/>
          <w:jc w:val="center"/>
        </w:trPr>
        <w:tc>
          <w:tcPr>
            <w:tcW w:w="829" w:type="dxa"/>
            <w:tcBorders>
              <w:top w:val="nil"/>
              <w:left w:val="nil"/>
              <w:bottom w:val="nil"/>
              <w:right w:val="nil"/>
            </w:tcBorders>
            <w:shd w:val="clear" w:color="auto" w:fill="auto"/>
            <w:vAlign w:val="center"/>
            <w:hideMark/>
          </w:tcPr>
          <w:p w14:paraId="0404F8AF" w14:textId="77777777" w:rsidR="00C24241" w:rsidRPr="001E48F7" w:rsidRDefault="00C24241">
            <w:pPr>
              <w:jc w:val="center"/>
              <w:rPr>
                <w:color w:val="000000"/>
                <w:sz w:val="20"/>
                <w:szCs w:val="20"/>
              </w:rPr>
            </w:pPr>
            <w:r w:rsidRPr="001E48F7">
              <w:rPr>
                <w:color w:val="000000"/>
                <w:sz w:val="20"/>
                <w:szCs w:val="20"/>
              </w:rPr>
              <w:t>EPCE24</w:t>
            </w:r>
          </w:p>
        </w:tc>
        <w:tc>
          <w:tcPr>
            <w:tcW w:w="7391" w:type="dxa"/>
            <w:tcBorders>
              <w:top w:val="nil"/>
              <w:left w:val="nil"/>
              <w:bottom w:val="nil"/>
              <w:right w:val="nil"/>
            </w:tcBorders>
            <w:shd w:val="clear" w:color="auto" w:fill="auto"/>
            <w:vAlign w:val="center"/>
            <w:hideMark/>
          </w:tcPr>
          <w:p w14:paraId="4DC4F28B" w14:textId="5E86F97A" w:rsidR="00C24241" w:rsidRPr="001E48F7" w:rsidRDefault="00C24241">
            <w:pPr>
              <w:rPr>
                <w:color w:val="000000"/>
                <w:sz w:val="20"/>
                <w:szCs w:val="20"/>
              </w:rPr>
            </w:pPr>
            <w:r w:rsidRPr="001E48F7">
              <w:rPr>
                <w:color w:val="000000"/>
                <w:sz w:val="20"/>
                <w:szCs w:val="20"/>
              </w:rPr>
              <w:t>A equipe de enfermagem não parecia saber o que cada um da equipe estava fazendo.</w:t>
            </w:r>
            <w:r w:rsidR="00C05DF3">
              <w:rPr>
                <w:color w:val="000000"/>
                <w:sz w:val="20"/>
                <w:szCs w:val="20"/>
              </w:rPr>
              <w:t xml:space="preserve"> </w:t>
            </w:r>
            <w:r w:rsidR="00B07A16">
              <w:rPr>
                <w:color w:val="000000"/>
                <w:sz w:val="20"/>
                <w:szCs w:val="20"/>
              </w:rPr>
              <w:t>*</w:t>
            </w:r>
          </w:p>
        </w:tc>
      </w:tr>
      <w:tr w:rsidR="00C24241" w:rsidRPr="001E48F7" w14:paraId="5E25DD3E" w14:textId="77777777" w:rsidTr="0016348E">
        <w:trPr>
          <w:trHeight w:val="300"/>
          <w:jc w:val="center"/>
        </w:trPr>
        <w:tc>
          <w:tcPr>
            <w:tcW w:w="829" w:type="dxa"/>
            <w:tcBorders>
              <w:top w:val="nil"/>
              <w:left w:val="nil"/>
              <w:bottom w:val="nil"/>
              <w:right w:val="nil"/>
            </w:tcBorders>
            <w:shd w:val="clear" w:color="auto" w:fill="auto"/>
            <w:vAlign w:val="center"/>
            <w:hideMark/>
          </w:tcPr>
          <w:p w14:paraId="7A02F215" w14:textId="77777777" w:rsidR="00C24241" w:rsidRPr="001E48F7" w:rsidRDefault="00C24241">
            <w:pPr>
              <w:jc w:val="center"/>
              <w:rPr>
                <w:color w:val="000000"/>
                <w:sz w:val="20"/>
                <w:szCs w:val="20"/>
              </w:rPr>
            </w:pPr>
            <w:r w:rsidRPr="001E48F7">
              <w:rPr>
                <w:color w:val="000000"/>
                <w:sz w:val="20"/>
                <w:szCs w:val="20"/>
              </w:rPr>
              <w:t>EPCE25</w:t>
            </w:r>
          </w:p>
        </w:tc>
        <w:tc>
          <w:tcPr>
            <w:tcW w:w="7391" w:type="dxa"/>
            <w:tcBorders>
              <w:top w:val="nil"/>
              <w:left w:val="nil"/>
              <w:bottom w:val="nil"/>
              <w:right w:val="nil"/>
            </w:tcBorders>
            <w:shd w:val="clear" w:color="auto" w:fill="auto"/>
            <w:vAlign w:val="center"/>
            <w:hideMark/>
          </w:tcPr>
          <w:p w14:paraId="5E0E1AC5" w14:textId="77777777" w:rsidR="00C24241" w:rsidRPr="001E48F7" w:rsidRDefault="00C24241">
            <w:pPr>
              <w:rPr>
                <w:color w:val="000000"/>
                <w:sz w:val="20"/>
                <w:szCs w:val="20"/>
              </w:rPr>
            </w:pPr>
            <w:r w:rsidRPr="001E48F7">
              <w:rPr>
                <w:color w:val="000000"/>
                <w:sz w:val="20"/>
                <w:szCs w:val="20"/>
              </w:rPr>
              <w:t>A equipe de enfermagem sabia o que era melhor a ser feito.</w:t>
            </w:r>
          </w:p>
        </w:tc>
      </w:tr>
      <w:tr w:rsidR="00C24241" w:rsidRPr="001E48F7" w14:paraId="3A5512BE" w14:textId="77777777" w:rsidTr="0016348E">
        <w:trPr>
          <w:trHeight w:val="300"/>
          <w:jc w:val="center"/>
        </w:trPr>
        <w:tc>
          <w:tcPr>
            <w:tcW w:w="829" w:type="dxa"/>
            <w:tcBorders>
              <w:top w:val="nil"/>
              <w:left w:val="nil"/>
              <w:bottom w:val="nil"/>
              <w:right w:val="nil"/>
            </w:tcBorders>
            <w:shd w:val="clear" w:color="auto" w:fill="auto"/>
            <w:vAlign w:val="center"/>
            <w:hideMark/>
          </w:tcPr>
          <w:p w14:paraId="6DA58004" w14:textId="77777777" w:rsidR="00C24241" w:rsidRPr="001E48F7" w:rsidRDefault="00C24241">
            <w:pPr>
              <w:jc w:val="center"/>
              <w:rPr>
                <w:color w:val="000000"/>
                <w:sz w:val="20"/>
                <w:szCs w:val="20"/>
              </w:rPr>
            </w:pPr>
            <w:r w:rsidRPr="001E48F7">
              <w:rPr>
                <w:color w:val="000000"/>
                <w:sz w:val="20"/>
                <w:szCs w:val="20"/>
              </w:rPr>
              <w:t>EPCE26</w:t>
            </w:r>
          </w:p>
        </w:tc>
        <w:tc>
          <w:tcPr>
            <w:tcW w:w="7391" w:type="dxa"/>
            <w:tcBorders>
              <w:top w:val="nil"/>
              <w:left w:val="nil"/>
              <w:bottom w:val="nil"/>
              <w:right w:val="nil"/>
            </w:tcBorders>
            <w:shd w:val="clear" w:color="auto" w:fill="auto"/>
            <w:vAlign w:val="center"/>
            <w:hideMark/>
          </w:tcPr>
          <w:p w14:paraId="012D1A42" w14:textId="77777777" w:rsidR="00C24241" w:rsidRPr="001E48F7" w:rsidRDefault="00C24241">
            <w:pPr>
              <w:rPr>
                <w:color w:val="000000"/>
                <w:sz w:val="20"/>
                <w:szCs w:val="20"/>
              </w:rPr>
            </w:pPr>
            <w:r w:rsidRPr="001E48F7">
              <w:rPr>
                <w:color w:val="000000"/>
                <w:sz w:val="20"/>
                <w:szCs w:val="20"/>
              </w:rPr>
              <w:t>Graças à equipe de enfermagem, havia um ambiente alegre na unidade de internação.</w:t>
            </w:r>
          </w:p>
        </w:tc>
      </w:tr>
      <w:tr w:rsidR="00C24241" w:rsidRPr="001E48F7" w14:paraId="3E83B05F" w14:textId="77777777" w:rsidTr="0016348E">
        <w:trPr>
          <w:trHeight w:val="300"/>
          <w:jc w:val="center"/>
        </w:trPr>
        <w:tc>
          <w:tcPr>
            <w:tcW w:w="829" w:type="dxa"/>
            <w:tcBorders>
              <w:top w:val="nil"/>
              <w:left w:val="nil"/>
              <w:bottom w:val="nil"/>
              <w:right w:val="nil"/>
            </w:tcBorders>
            <w:shd w:val="clear" w:color="auto" w:fill="auto"/>
            <w:vAlign w:val="center"/>
            <w:hideMark/>
          </w:tcPr>
          <w:p w14:paraId="6CBCE8C6" w14:textId="77777777" w:rsidR="00C24241" w:rsidRPr="001E48F7" w:rsidRDefault="00C24241">
            <w:pPr>
              <w:rPr>
                <w:color w:val="000000"/>
                <w:sz w:val="20"/>
                <w:szCs w:val="20"/>
              </w:rPr>
            </w:pPr>
          </w:p>
        </w:tc>
        <w:tc>
          <w:tcPr>
            <w:tcW w:w="7391" w:type="dxa"/>
            <w:tcBorders>
              <w:top w:val="nil"/>
              <w:left w:val="nil"/>
              <w:bottom w:val="nil"/>
              <w:right w:val="nil"/>
            </w:tcBorders>
            <w:shd w:val="clear" w:color="auto" w:fill="auto"/>
            <w:vAlign w:val="center"/>
            <w:hideMark/>
          </w:tcPr>
          <w:p w14:paraId="263AF2DC" w14:textId="77777777" w:rsidR="00C24241" w:rsidRPr="001E48F7" w:rsidRDefault="00C24241">
            <w:pPr>
              <w:jc w:val="center"/>
              <w:rPr>
                <w:b/>
                <w:bCs/>
                <w:i/>
                <w:iCs/>
                <w:color w:val="000000"/>
                <w:sz w:val="20"/>
                <w:szCs w:val="20"/>
              </w:rPr>
            </w:pPr>
            <w:r w:rsidRPr="001E48F7">
              <w:rPr>
                <w:b/>
                <w:bCs/>
                <w:i/>
                <w:iCs/>
                <w:color w:val="000000"/>
                <w:sz w:val="20"/>
                <w:szCs w:val="20"/>
              </w:rPr>
              <w:t>Satisfação do paciente com o cuidado de enfermagem</w:t>
            </w:r>
          </w:p>
        </w:tc>
      </w:tr>
      <w:tr w:rsidR="00C24241" w:rsidRPr="001E48F7" w14:paraId="69D99F96" w14:textId="77777777" w:rsidTr="0016348E">
        <w:trPr>
          <w:trHeight w:val="300"/>
          <w:jc w:val="center"/>
        </w:trPr>
        <w:tc>
          <w:tcPr>
            <w:tcW w:w="829" w:type="dxa"/>
            <w:tcBorders>
              <w:top w:val="nil"/>
              <w:left w:val="nil"/>
              <w:bottom w:val="nil"/>
              <w:right w:val="nil"/>
            </w:tcBorders>
            <w:shd w:val="clear" w:color="auto" w:fill="auto"/>
            <w:vAlign w:val="center"/>
            <w:hideMark/>
          </w:tcPr>
          <w:p w14:paraId="5D120D2B" w14:textId="77777777" w:rsidR="00C24241" w:rsidRPr="001E48F7" w:rsidRDefault="00C24241">
            <w:pPr>
              <w:jc w:val="center"/>
              <w:rPr>
                <w:color w:val="000000"/>
                <w:sz w:val="20"/>
                <w:szCs w:val="20"/>
              </w:rPr>
            </w:pPr>
            <w:r w:rsidRPr="001E48F7">
              <w:rPr>
                <w:color w:val="000000"/>
                <w:sz w:val="20"/>
                <w:szCs w:val="20"/>
              </w:rPr>
              <w:t>SPCE1</w:t>
            </w:r>
          </w:p>
        </w:tc>
        <w:tc>
          <w:tcPr>
            <w:tcW w:w="7391" w:type="dxa"/>
            <w:tcBorders>
              <w:top w:val="nil"/>
              <w:left w:val="nil"/>
              <w:bottom w:val="nil"/>
              <w:right w:val="nil"/>
            </w:tcBorders>
            <w:shd w:val="clear" w:color="auto" w:fill="auto"/>
            <w:vAlign w:val="center"/>
            <w:hideMark/>
          </w:tcPr>
          <w:p w14:paraId="1890109A" w14:textId="77777777" w:rsidR="00C24241" w:rsidRPr="001E48F7" w:rsidRDefault="00C24241">
            <w:pPr>
              <w:rPr>
                <w:color w:val="000000"/>
                <w:sz w:val="20"/>
                <w:szCs w:val="20"/>
              </w:rPr>
            </w:pPr>
            <w:r w:rsidRPr="001E48F7">
              <w:rPr>
                <w:color w:val="000000"/>
                <w:sz w:val="20"/>
                <w:szCs w:val="20"/>
              </w:rPr>
              <w:t>A quantidade de tempo que a equipe de enfermagem passava com você.</w:t>
            </w:r>
          </w:p>
        </w:tc>
      </w:tr>
      <w:tr w:rsidR="00C24241" w:rsidRPr="001E48F7" w14:paraId="2B3BB6D0" w14:textId="77777777" w:rsidTr="0016348E">
        <w:trPr>
          <w:trHeight w:val="300"/>
          <w:jc w:val="center"/>
        </w:trPr>
        <w:tc>
          <w:tcPr>
            <w:tcW w:w="829" w:type="dxa"/>
            <w:tcBorders>
              <w:top w:val="nil"/>
              <w:left w:val="nil"/>
              <w:bottom w:val="nil"/>
              <w:right w:val="nil"/>
            </w:tcBorders>
            <w:shd w:val="clear" w:color="auto" w:fill="auto"/>
            <w:vAlign w:val="center"/>
            <w:hideMark/>
          </w:tcPr>
          <w:p w14:paraId="5CCC2DCF" w14:textId="77777777" w:rsidR="00C24241" w:rsidRPr="001E48F7" w:rsidRDefault="00C24241">
            <w:pPr>
              <w:jc w:val="center"/>
              <w:rPr>
                <w:color w:val="000000"/>
                <w:sz w:val="20"/>
                <w:szCs w:val="20"/>
              </w:rPr>
            </w:pPr>
            <w:r w:rsidRPr="001E48F7">
              <w:rPr>
                <w:color w:val="000000"/>
                <w:sz w:val="20"/>
                <w:szCs w:val="20"/>
              </w:rPr>
              <w:t>SPCE2</w:t>
            </w:r>
          </w:p>
        </w:tc>
        <w:tc>
          <w:tcPr>
            <w:tcW w:w="7391" w:type="dxa"/>
            <w:tcBorders>
              <w:top w:val="nil"/>
              <w:left w:val="nil"/>
              <w:bottom w:val="nil"/>
              <w:right w:val="nil"/>
            </w:tcBorders>
            <w:shd w:val="clear" w:color="auto" w:fill="auto"/>
            <w:vAlign w:val="center"/>
            <w:hideMark/>
          </w:tcPr>
          <w:p w14:paraId="200642C1" w14:textId="77777777" w:rsidR="00C24241" w:rsidRPr="001E48F7" w:rsidRDefault="00C24241">
            <w:pPr>
              <w:rPr>
                <w:color w:val="000000"/>
                <w:sz w:val="20"/>
                <w:szCs w:val="20"/>
              </w:rPr>
            </w:pPr>
            <w:r w:rsidRPr="001E48F7">
              <w:rPr>
                <w:color w:val="000000"/>
                <w:sz w:val="20"/>
                <w:szCs w:val="20"/>
              </w:rPr>
              <w:t>O quanto a equipe de enfermagem era capaz no seu trabalho.</w:t>
            </w:r>
          </w:p>
        </w:tc>
      </w:tr>
      <w:tr w:rsidR="00C24241" w:rsidRPr="001E48F7" w14:paraId="700C62A0" w14:textId="77777777" w:rsidTr="0016348E">
        <w:trPr>
          <w:trHeight w:val="300"/>
          <w:jc w:val="center"/>
        </w:trPr>
        <w:tc>
          <w:tcPr>
            <w:tcW w:w="829" w:type="dxa"/>
            <w:tcBorders>
              <w:top w:val="nil"/>
              <w:left w:val="nil"/>
              <w:bottom w:val="nil"/>
              <w:right w:val="nil"/>
            </w:tcBorders>
            <w:shd w:val="clear" w:color="auto" w:fill="auto"/>
            <w:vAlign w:val="center"/>
            <w:hideMark/>
          </w:tcPr>
          <w:p w14:paraId="2CE11517" w14:textId="77777777" w:rsidR="00C24241" w:rsidRPr="001E48F7" w:rsidRDefault="00C24241">
            <w:pPr>
              <w:jc w:val="center"/>
              <w:rPr>
                <w:color w:val="000000"/>
                <w:sz w:val="20"/>
                <w:szCs w:val="20"/>
              </w:rPr>
            </w:pPr>
            <w:r w:rsidRPr="001E48F7">
              <w:rPr>
                <w:color w:val="000000"/>
                <w:sz w:val="20"/>
                <w:szCs w:val="20"/>
              </w:rPr>
              <w:t>SPCE3</w:t>
            </w:r>
          </w:p>
        </w:tc>
        <w:tc>
          <w:tcPr>
            <w:tcW w:w="7391" w:type="dxa"/>
            <w:tcBorders>
              <w:top w:val="nil"/>
              <w:left w:val="nil"/>
              <w:bottom w:val="nil"/>
              <w:right w:val="nil"/>
            </w:tcBorders>
            <w:shd w:val="clear" w:color="auto" w:fill="auto"/>
            <w:vAlign w:val="center"/>
            <w:hideMark/>
          </w:tcPr>
          <w:p w14:paraId="51F2F0CA" w14:textId="77777777" w:rsidR="00C24241" w:rsidRPr="001E48F7" w:rsidRDefault="00C24241">
            <w:pPr>
              <w:rPr>
                <w:color w:val="000000"/>
                <w:sz w:val="20"/>
                <w:szCs w:val="20"/>
              </w:rPr>
            </w:pPr>
            <w:r w:rsidRPr="001E48F7">
              <w:rPr>
                <w:color w:val="000000"/>
                <w:sz w:val="20"/>
                <w:szCs w:val="20"/>
              </w:rPr>
              <w:t>A presença de alguém da equipe de enfermagem sempre que você precisasse.</w:t>
            </w:r>
          </w:p>
        </w:tc>
      </w:tr>
      <w:tr w:rsidR="00C24241" w:rsidRPr="001E48F7" w14:paraId="72825419" w14:textId="77777777" w:rsidTr="0016348E">
        <w:trPr>
          <w:trHeight w:val="300"/>
          <w:jc w:val="center"/>
        </w:trPr>
        <w:tc>
          <w:tcPr>
            <w:tcW w:w="829" w:type="dxa"/>
            <w:tcBorders>
              <w:top w:val="nil"/>
              <w:left w:val="nil"/>
              <w:bottom w:val="nil"/>
              <w:right w:val="nil"/>
            </w:tcBorders>
            <w:shd w:val="clear" w:color="auto" w:fill="auto"/>
            <w:vAlign w:val="center"/>
            <w:hideMark/>
          </w:tcPr>
          <w:p w14:paraId="26308DE3" w14:textId="77777777" w:rsidR="00C24241" w:rsidRPr="001E48F7" w:rsidRDefault="00C24241">
            <w:pPr>
              <w:jc w:val="center"/>
              <w:rPr>
                <w:color w:val="000000"/>
                <w:sz w:val="20"/>
                <w:szCs w:val="20"/>
              </w:rPr>
            </w:pPr>
            <w:r w:rsidRPr="001E48F7">
              <w:rPr>
                <w:color w:val="000000"/>
                <w:sz w:val="20"/>
                <w:szCs w:val="20"/>
              </w:rPr>
              <w:t>SPCE4</w:t>
            </w:r>
          </w:p>
        </w:tc>
        <w:tc>
          <w:tcPr>
            <w:tcW w:w="7391" w:type="dxa"/>
            <w:tcBorders>
              <w:top w:val="nil"/>
              <w:left w:val="nil"/>
              <w:bottom w:val="nil"/>
              <w:right w:val="nil"/>
            </w:tcBorders>
            <w:shd w:val="clear" w:color="auto" w:fill="auto"/>
            <w:vAlign w:val="center"/>
            <w:hideMark/>
          </w:tcPr>
          <w:p w14:paraId="2FBFF763" w14:textId="77777777" w:rsidR="00C24241" w:rsidRPr="001E48F7" w:rsidRDefault="00C24241">
            <w:pPr>
              <w:rPr>
                <w:color w:val="000000"/>
                <w:sz w:val="20"/>
                <w:szCs w:val="20"/>
              </w:rPr>
            </w:pPr>
            <w:r w:rsidRPr="001E48F7">
              <w:rPr>
                <w:color w:val="000000"/>
                <w:sz w:val="20"/>
                <w:szCs w:val="20"/>
              </w:rPr>
              <w:t>O quanto a equipe de enfermagem sabia sobre o cuidado que eu precisava.</w:t>
            </w:r>
          </w:p>
        </w:tc>
      </w:tr>
      <w:tr w:rsidR="00C24241" w:rsidRPr="001E48F7" w14:paraId="3EA4340E" w14:textId="77777777" w:rsidTr="0016348E">
        <w:trPr>
          <w:trHeight w:val="300"/>
          <w:jc w:val="center"/>
        </w:trPr>
        <w:tc>
          <w:tcPr>
            <w:tcW w:w="829" w:type="dxa"/>
            <w:tcBorders>
              <w:top w:val="nil"/>
              <w:left w:val="nil"/>
              <w:bottom w:val="nil"/>
              <w:right w:val="nil"/>
            </w:tcBorders>
            <w:shd w:val="clear" w:color="auto" w:fill="auto"/>
            <w:vAlign w:val="center"/>
            <w:hideMark/>
          </w:tcPr>
          <w:p w14:paraId="0CE139B2" w14:textId="77777777" w:rsidR="00C24241" w:rsidRPr="001E48F7" w:rsidRDefault="00C24241">
            <w:pPr>
              <w:jc w:val="center"/>
              <w:rPr>
                <w:color w:val="000000"/>
                <w:sz w:val="20"/>
                <w:szCs w:val="20"/>
              </w:rPr>
            </w:pPr>
            <w:r w:rsidRPr="001E48F7">
              <w:rPr>
                <w:color w:val="000000"/>
                <w:sz w:val="20"/>
                <w:szCs w:val="20"/>
              </w:rPr>
              <w:t>SPCE5</w:t>
            </w:r>
          </w:p>
        </w:tc>
        <w:tc>
          <w:tcPr>
            <w:tcW w:w="7391" w:type="dxa"/>
            <w:tcBorders>
              <w:top w:val="nil"/>
              <w:left w:val="nil"/>
              <w:bottom w:val="nil"/>
              <w:right w:val="nil"/>
            </w:tcBorders>
            <w:shd w:val="clear" w:color="auto" w:fill="auto"/>
            <w:vAlign w:val="center"/>
            <w:hideMark/>
          </w:tcPr>
          <w:p w14:paraId="376F29D2" w14:textId="77777777" w:rsidR="00C24241" w:rsidRPr="001E48F7" w:rsidRDefault="00C24241">
            <w:pPr>
              <w:rPr>
                <w:color w:val="000000"/>
                <w:sz w:val="20"/>
                <w:szCs w:val="20"/>
              </w:rPr>
            </w:pPr>
            <w:r w:rsidRPr="001E48F7">
              <w:rPr>
                <w:color w:val="000000"/>
                <w:sz w:val="20"/>
                <w:szCs w:val="20"/>
              </w:rPr>
              <w:t>A rapidez com que a equipe de enfermagem vinha quando você chamava.</w:t>
            </w:r>
          </w:p>
        </w:tc>
      </w:tr>
      <w:tr w:rsidR="00C24241" w:rsidRPr="001E48F7" w14:paraId="4F6E3EEE" w14:textId="77777777" w:rsidTr="0016348E">
        <w:trPr>
          <w:trHeight w:val="300"/>
          <w:jc w:val="center"/>
        </w:trPr>
        <w:tc>
          <w:tcPr>
            <w:tcW w:w="829" w:type="dxa"/>
            <w:tcBorders>
              <w:top w:val="nil"/>
              <w:left w:val="nil"/>
              <w:bottom w:val="nil"/>
              <w:right w:val="nil"/>
            </w:tcBorders>
            <w:shd w:val="clear" w:color="auto" w:fill="auto"/>
            <w:vAlign w:val="center"/>
            <w:hideMark/>
          </w:tcPr>
          <w:p w14:paraId="3C6DE3F7" w14:textId="77777777" w:rsidR="00C24241" w:rsidRPr="001E48F7" w:rsidRDefault="00C24241">
            <w:pPr>
              <w:jc w:val="center"/>
              <w:rPr>
                <w:color w:val="000000"/>
                <w:sz w:val="20"/>
                <w:szCs w:val="20"/>
              </w:rPr>
            </w:pPr>
            <w:r w:rsidRPr="001E48F7">
              <w:rPr>
                <w:color w:val="000000"/>
                <w:sz w:val="20"/>
                <w:szCs w:val="20"/>
              </w:rPr>
              <w:t>SPCE6</w:t>
            </w:r>
          </w:p>
        </w:tc>
        <w:tc>
          <w:tcPr>
            <w:tcW w:w="7391" w:type="dxa"/>
            <w:tcBorders>
              <w:top w:val="nil"/>
              <w:left w:val="nil"/>
              <w:bottom w:val="nil"/>
              <w:right w:val="nil"/>
            </w:tcBorders>
            <w:shd w:val="clear" w:color="auto" w:fill="auto"/>
            <w:vAlign w:val="center"/>
            <w:hideMark/>
          </w:tcPr>
          <w:p w14:paraId="5ECF3D44" w14:textId="77777777" w:rsidR="00C24241" w:rsidRPr="001E48F7" w:rsidRDefault="00C24241">
            <w:pPr>
              <w:rPr>
                <w:color w:val="000000"/>
                <w:sz w:val="20"/>
                <w:szCs w:val="20"/>
              </w:rPr>
            </w:pPr>
            <w:r w:rsidRPr="001E48F7">
              <w:rPr>
                <w:color w:val="000000"/>
                <w:sz w:val="20"/>
                <w:szCs w:val="20"/>
              </w:rPr>
              <w:t>O modo como a equipe de enfermagem fazia para que você se sentisse à vontade.</w:t>
            </w:r>
          </w:p>
        </w:tc>
      </w:tr>
      <w:tr w:rsidR="00C24241" w:rsidRPr="001E48F7" w14:paraId="70797422" w14:textId="77777777" w:rsidTr="0016348E">
        <w:trPr>
          <w:trHeight w:val="510"/>
          <w:jc w:val="center"/>
        </w:trPr>
        <w:tc>
          <w:tcPr>
            <w:tcW w:w="829" w:type="dxa"/>
            <w:tcBorders>
              <w:top w:val="nil"/>
              <w:left w:val="nil"/>
              <w:bottom w:val="nil"/>
              <w:right w:val="nil"/>
            </w:tcBorders>
            <w:shd w:val="clear" w:color="auto" w:fill="auto"/>
            <w:vAlign w:val="center"/>
            <w:hideMark/>
          </w:tcPr>
          <w:p w14:paraId="53711982" w14:textId="77777777" w:rsidR="00C24241" w:rsidRPr="001E48F7" w:rsidRDefault="00C24241">
            <w:pPr>
              <w:jc w:val="center"/>
              <w:rPr>
                <w:color w:val="000000"/>
                <w:sz w:val="20"/>
                <w:szCs w:val="20"/>
              </w:rPr>
            </w:pPr>
            <w:r w:rsidRPr="001E48F7">
              <w:rPr>
                <w:color w:val="000000"/>
                <w:sz w:val="20"/>
                <w:szCs w:val="20"/>
              </w:rPr>
              <w:t>SPCE7</w:t>
            </w:r>
          </w:p>
        </w:tc>
        <w:tc>
          <w:tcPr>
            <w:tcW w:w="7391" w:type="dxa"/>
            <w:tcBorders>
              <w:top w:val="nil"/>
              <w:left w:val="nil"/>
              <w:bottom w:val="nil"/>
              <w:right w:val="nil"/>
            </w:tcBorders>
            <w:shd w:val="clear" w:color="auto" w:fill="auto"/>
            <w:vAlign w:val="center"/>
            <w:hideMark/>
          </w:tcPr>
          <w:p w14:paraId="34EC8364" w14:textId="77777777" w:rsidR="00C24241" w:rsidRPr="001E48F7" w:rsidRDefault="00C24241">
            <w:pPr>
              <w:rPr>
                <w:color w:val="000000"/>
                <w:sz w:val="20"/>
                <w:szCs w:val="20"/>
              </w:rPr>
            </w:pPr>
            <w:r w:rsidRPr="001E48F7">
              <w:rPr>
                <w:color w:val="000000"/>
                <w:sz w:val="20"/>
                <w:szCs w:val="20"/>
              </w:rPr>
              <w:t>A quantidade de informação que a equipe de enfermagem dava para você sobre sua condição e tratamento.</w:t>
            </w:r>
          </w:p>
        </w:tc>
      </w:tr>
      <w:tr w:rsidR="00C24241" w:rsidRPr="001E48F7" w14:paraId="1702F83F" w14:textId="77777777" w:rsidTr="0016348E">
        <w:trPr>
          <w:trHeight w:val="300"/>
          <w:jc w:val="center"/>
        </w:trPr>
        <w:tc>
          <w:tcPr>
            <w:tcW w:w="829" w:type="dxa"/>
            <w:tcBorders>
              <w:top w:val="nil"/>
              <w:left w:val="nil"/>
              <w:bottom w:val="nil"/>
              <w:right w:val="nil"/>
            </w:tcBorders>
            <w:shd w:val="clear" w:color="auto" w:fill="auto"/>
            <w:vAlign w:val="center"/>
            <w:hideMark/>
          </w:tcPr>
          <w:p w14:paraId="7E693043" w14:textId="77777777" w:rsidR="00C24241" w:rsidRPr="001E48F7" w:rsidRDefault="00C24241">
            <w:pPr>
              <w:jc w:val="center"/>
              <w:rPr>
                <w:color w:val="000000"/>
                <w:sz w:val="20"/>
                <w:szCs w:val="20"/>
              </w:rPr>
            </w:pPr>
            <w:r w:rsidRPr="001E48F7">
              <w:rPr>
                <w:color w:val="000000"/>
                <w:sz w:val="20"/>
                <w:szCs w:val="20"/>
              </w:rPr>
              <w:t>SPCE8</w:t>
            </w:r>
          </w:p>
        </w:tc>
        <w:tc>
          <w:tcPr>
            <w:tcW w:w="7391" w:type="dxa"/>
            <w:tcBorders>
              <w:top w:val="nil"/>
              <w:left w:val="nil"/>
              <w:bottom w:val="nil"/>
              <w:right w:val="nil"/>
            </w:tcBorders>
            <w:shd w:val="clear" w:color="auto" w:fill="auto"/>
            <w:vAlign w:val="center"/>
            <w:hideMark/>
          </w:tcPr>
          <w:p w14:paraId="246D7A8B" w14:textId="77777777" w:rsidR="00C24241" w:rsidRPr="001E48F7" w:rsidRDefault="00C24241">
            <w:pPr>
              <w:rPr>
                <w:color w:val="000000"/>
                <w:sz w:val="20"/>
                <w:szCs w:val="20"/>
              </w:rPr>
            </w:pPr>
            <w:r w:rsidRPr="001E48F7">
              <w:rPr>
                <w:color w:val="000000"/>
                <w:sz w:val="20"/>
                <w:szCs w:val="20"/>
              </w:rPr>
              <w:t>A freq</w:t>
            </w:r>
            <w:r w:rsidR="00310A8B" w:rsidRPr="001E48F7">
              <w:rPr>
                <w:color w:val="000000"/>
                <w:sz w:val="20"/>
                <w:szCs w:val="20"/>
              </w:rPr>
              <w:t>u</w:t>
            </w:r>
            <w:r w:rsidRPr="001E48F7">
              <w:rPr>
                <w:color w:val="000000"/>
                <w:sz w:val="20"/>
                <w:szCs w:val="20"/>
              </w:rPr>
              <w:t>ência com que a equipe de enfermagem veriﬁcava se você estava bem.</w:t>
            </w:r>
          </w:p>
        </w:tc>
      </w:tr>
      <w:tr w:rsidR="00C24241" w:rsidRPr="001E48F7" w14:paraId="0C2F9762" w14:textId="77777777" w:rsidTr="0016348E">
        <w:trPr>
          <w:trHeight w:val="300"/>
          <w:jc w:val="center"/>
        </w:trPr>
        <w:tc>
          <w:tcPr>
            <w:tcW w:w="829" w:type="dxa"/>
            <w:tcBorders>
              <w:top w:val="nil"/>
              <w:left w:val="nil"/>
              <w:bottom w:val="nil"/>
              <w:right w:val="nil"/>
            </w:tcBorders>
            <w:shd w:val="clear" w:color="auto" w:fill="auto"/>
            <w:vAlign w:val="center"/>
            <w:hideMark/>
          </w:tcPr>
          <w:p w14:paraId="67FA42E1" w14:textId="77777777" w:rsidR="00C24241" w:rsidRPr="001E48F7" w:rsidRDefault="00C24241">
            <w:pPr>
              <w:jc w:val="center"/>
              <w:rPr>
                <w:color w:val="000000"/>
                <w:sz w:val="20"/>
                <w:szCs w:val="20"/>
              </w:rPr>
            </w:pPr>
            <w:r w:rsidRPr="001E48F7">
              <w:rPr>
                <w:color w:val="000000"/>
                <w:sz w:val="20"/>
                <w:szCs w:val="20"/>
              </w:rPr>
              <w:t>SPCE9</w:t>
            </w:r>
          </w:p>
        </w:tc>
        <w:tc>
          <w:tcPr>
            <w:tcW w:w="7391" w:type="dxa"/>
            <w:tcBorders>
              <w:top w:val="nil"/>
              <w:left w:val="nil"/>
              <w:bottom w:val="nil"/>
              <w:right w:val="nil"/>
            </w:tcBorders>
            <w:shd w:val="clear" w:color="auto" w:fill="auto"/>
            <w:vAlign w:val="center"/>
            <w:hideMark/>
          </w:tcPr>
          <w:p w14:paraId="06E4A236" w14:textId="77777777" w:rsidR="00C24241" w:rsidRPr="001E48F7" w:rsidRDefault="00C24241">
            <w:pPr>
              <w:rPr>
                <w:color w:val="000000"/>
                <w:sz w:val="20"/>
                <w:szCs w:val="20"/>
              </w:rPr>
            </w:pPr>
            <w:r w:rsidRPr="001E48F7">
              <w:rPr>
                <w:color w:val="000000"/>
                <w:sz w:val="20"/>
                <w:szCs w:val="20"/>
              </w:rPr>
              <w:t>A disposição da equipe de enfermagem em ajudar.</w:t>
            </w:r>
          </w:p>
        </w:tc>
      </w:tr>
      <w:tr w:rsidR="00C24241" w:rsidRPr="001E48F7" w14:paraId="2350DFF7" w14:textId="77777777" w:rsidTr="0016348E">
        <w:trPr>
          <w:trHeight w:val="300"/>
          <w:jc w:val="center"/>
        </w:trPr>
        <w:tc>
          <w:tcPr>
            <w:tcW w:w="829" w:type="dxa"/>
            <w:tcBorders>
              <w:top w:val="nil"/>
              <w:left w:val="nil"/>
              <w:bottom w:val="nil"/>
              <w:right w:val="nil"/>
            </w:tcBorders>
            <w:shd w:val="clear" w:color="auto" w:fill="auto"/>
            <w:vAlign w:val="center"/>
            <w:hideMark/>
          </w:tcPr>
          <w:p w14:paraId="18CF530F" w14:textId="77777777" w:rsidR="00C24241" w:rsidRPr="001E48F7" w:rsidRDefault="00C24241">
            <w:pPr>
              <w:jc w:val="center"/>
              <w:rPr>
                <w:color w:val="000000"/>
                <w:sz w:val="20"/>
                <w:szCs w:val="20"/>
              </w:rPr>
            </w:pPr>
            <w:r w:rsidRPr="001E48F7">
              <w:rPr>
                <w:color w:val="000000"/>
                <w:sz w:val="20"/>
                <w:szCs w:val="20"/>
              </w:rPr>
              <w:t>SPCE10</w:t>
            </w:r>
          </w:p>
        </w:tc>
        <w:tc>
          <w:tcPr>
            <w:tcW w:w="7391" w:type="dxa"/>
            <w:tcBorders>
              <w:top w:val="nil"/>
              <w:left w:val="nil"/>
              <w:bottom w:val="nil"/>
              <w:right w:val="nil"/>
            </w:tcBorders>
            <w:shd w:val="clear" w:color="auto" w:fill="auto"/>
            <w:vAlign w:val="center"/>
            <w:hideMark/>
          </w:tcPr>
          <w:p w14:paraId="64B232B9" w14:textId="77777777" w:rsidR="00C24241" w:rsidRPr="001E48F7" w:rsidRDefault="00C24241">
            <w:pPr>
              <w:rPr>
                <w:color w:val="000000"/>
                <w:sz w:val="20"/>
                <w:szCs w:val="20"/>
              </w:rPr>
            </w:pPr>
            <w:r w:rsidRPr="001E48F7">
              <w:rPr>
                <w:color w:val="000000"/>
                <w:sz w:val="20"/>
                <w:szCs w:val="20"/>
              </w:rPr>
              <w:t>O modo como a equipe de enfermagem explicava as coisas para você.</w:t>
            </w:r>
          </w:p>
        </w:tc>
      </w:tr>
      <w:tr w:rsidR="00C24241" w:rsidRPr="001E48F7" w14:paraId="7C404B65" w14:textId="77777777" w:rsidTr="0016348E">
        <w:trPr>
          <w:trHeight w:val="300"/>
          <w:jc w:val="center"/>
        </w:trPr>
        <w:tc>
          <w:tcPr>
            <w:tcW w:w="829" w:type="dxa"/>
            <w:tcBorders>
              <w:top w:val="nil"/>
              <w:left w:val="nil"/>
              <w:bottom w:val="nil"/>
              <w:right w:val="nil"/>
            </w:tcBorders>
            <w:shd w:val="clear" w:color="auto" w:fill="auto"/>
            <w:vAlign w:val="center"/>
            <w:hideMark/>
          </w:tcPr>
          <w:p w14:paraId="70ACCAC3" w14:textId="77777777" w:rsidR="00C24241" w:rsidRPr="001E48F7" w:rsidRDefault="00C24241">
            <w:pPr>
              <w:jc w:val="center"/>
              <w:rPr>
                <w:color w:val="000000"/>
                <w:sz w:val="20"/>
                <w:szCs w:val="20"/>
              </w:rPr>
            </w:pPr>
            <w:r w:rsidRPr="001E48F7">
              <w:rPr>
                <w:color w:val="000000"/>
                <w:sz w:val="20"/>
                <w:szCs w:val="20"/>
              </w:rPr>
              <w:t>SPCE11</w:t>
            </w:r>
          </w:p>
        </w:tc>
        <w:tc>
          <w:tcPr>
            <w:tcW w:w="7391" w:type="dxa"/>
            <w:tcBorders>
              <w:top w:val="nil"/>
              <w:left w:val="nil"/>
              <w:bottom w:val="nil"/>
              <w:right w:val="nil"/>
            </w:tcBorders>
            <w:shd w:val="clear" w:color="auto" w:fill="auto"/>
            <w:vAlign w:val="center"/>
            <w:hideMark/>
          </w:tcPr>
          <w:p w14:paraId="2FEB9859" w14:textId="4D7427BF" w:rsidR="00C24241" w:rsidRPr="001E48F7" w:rsidRDefault="00C24241" w:rsidP="000A41F4">
            <w:pPr>
              <w:rPr>
                <w:color w:val="000000"/>
                <w:sz w:val="20"/>
                <w:szCs w:val="20"/>
              </w:rPr>
            </w:pPr>
            <w:r w:rsidRPr="001E48F7">
              <w:rPr>
                <w:color w:val="000000"/>
                <w:sz w:val="20"/>
                <w:szCs w:val="20"/>
              </w:rPr>
              <w:t xml:space="preserve">A ajuda da equipe de enfermagem para </w:t>
            </w:r>
            <w:r w:rsidR="00160BF5" w:rsidRPr="001E48F7">
              <w:rPr>
                <w:color w:val="000000"/>
                <w:sz w:val="20"/>
                <w:szCs w:val="20"/>
              </w:rPr>
              <w:t>tranq</w:t>
            </w:r>
            <w:r w:rsidR="000A41F4">
              <w:rPr>
                <w:color w:val="000000"/>
                <w:sz w:val="20"/>
                <w:szCs w:val="20"/>
              </w:rPr>
              <w:t>u</w:t>
            </w:r>
            <w:r w:rsidR="00160BF5" w:rsidRPr="001E48F7">
              <w:rPr>
                <w:color w:val="000000"/>
                <w:sz w:val="20"/>
                <w:szCs w:val="20"/>
              </w:rPr>
              <w:t>ilizar</w:t>
            </w:r>
            <w:r w:rsidRPr="001E48F7">
              <w:rPr>
                <w:color w:val="000000"/>
                <w:sz w:val="20"/>
                <w:szCs w:val="20"/>
              </w:rPr>
              <w:t xml:space="preserve"> seus parentes e amigos.</w:t>
            </w:r>
          </w:p>
        </w:tc>
      </w:tr>
      <w:tr w:rsidR="00C24241" w:rsidRPr="001E48F7" w14:paraId="0EA31658" w14:textId="77777777" w:rsidTr="0016348E">
        <w:trPr>
          <w:trHeight w:val="300"/>
          <w:jc w:val="center"/>
        </w:trPr>
        <w:tc>
          <w:tcPr>
            <w:tcW w:w="829" w:type="dxa"/>
            <w:tcBorders>
              <w:top w:val="nil"/>
              <w:left w:val="nil"/>
              <w:bottom w:val="nil"/>
              <w:right w:val="nil"/>
            </w:tcBorders>
            <w:shd w:val="clear" w:color="auto" w:fill="auto"/>
            <w:vAlign w:val="center"/>
            <w:hideMark/>
          </w:tcPr>
          <w:p w14:paraId="49996351" w14:textId="77777777" w:rsidR="00C24241" w:rsidRPr="001E48F7" w:rsidRDefault="00C24241">
            <w:pPr>
              <w:jc w:val="center"/>
              <w:rPr>
                <w:color w:val="000000"/>
                <w:sz w:val="20"/>
                <w:szCs w:val="20"/>
              </w:rPr>
            </w:pPr>
            <w:r w:rsidRPr="001E48F7">
              <w:rPr>
                <w:color w:val="000000"/>
                <w:sz w:val="20"/>
                <w:szCs w:val="20"/>
              </w:rPr>
              <w:t>SPCE12</w:t>
            </w:r>
          </w:p>
        </w:tc>
        <w:tc>
          <w:tcPr>
            <w:tcW w:w="7391" w:type="dxa"/>
            <w:tcBorders>
              <w:top w:val="nil"/>
              <w:left w:val="nil"/>
              <w:bottom w:val="nil"/>
              <w:right w:val="nil"/>
            </w:tcBorders>
            <w:shd w:val="clear" w:color="auto" w:fill="auto"/>
            <w:vAlign w:val="center"/>
            <w:hideMark/>
          </w:tcPr>
          <w:p w14:paraId="1C83FD8F" w14:textId="77777777" w:rsidR="00C24241" w:rsidRPr="001E48F7" w:rsidRDefault="00C24241">
            <w:pPr>
              <w:rPr>
                <w:color w:val="000000"/>
                <w:sz w:val="20"/>
                <w:szCs w:val="20"/>
              </w:rPr>
            </w:pPr>
            <w:r w:rsidRPr="001E48F7">
              <w:rPr>
                <w:color w:val="000000"/>
                <w:sz w:val="20"/>
                <w:szCs w:val="20"/>
              </w:rPr>
              <w:t>A maneira como a equipe de enfermagem realizava o seu trabalho.</w:t>
            </w:r>
          </w:p>
        </w:tc>
      </w:tr>
      <w:tr w:rsidR="00C24241" w:rsidRPr="001E48F7" w14:paraId="3FBE67F8" w14:textId="77777777" w:rsidTr="0016348E">
        <w:trPr>
          <w:trHeight w:val="510"/>
          <w:jc w:val="center"/>
        </w:trPr>
        <w:tc>
          <w:tcPr>
            <w:tcW w:w="829" w:type="dxa"/>
            <w:tcBorders>
              <w:top w:val="nil"/>
              <w:left w:val="nil"/>
              <w:bottom w:val="nil"/>
              <w:right w:val="nil"/>
            </w:tcBorders>
            <w:shd w:val="clear" w:color="auto" w:fill="auto"/>
            <w:vAlign w:val="center"/>
            <w:hideMark/>
          </w:tcPr>
          <w:p w14:paraId="219CD4B5" w14:textId="77777777" w:rsidR="00C24241" w:rsidRPr="001E48F7" w:rsidRDefault="00C24241">
            <w:pPr>
              <w:jc w:val="center"/>
              <w:rPr>
                <w:color w:val="000000"/>
                <w:sz w:val="20"/>
                <w:szCs w:val="20"/>
              </w:rPr>
            </w:pPr>
            <w:r w:rsidRPr="001E48F7">
              <w:rPr>
                <w:color w:val="000000"/>
                <w:sz w:val="20"/>
                <w:szCs w:val="20"/>
              </w:rPr>
              <w:lastRenderedPageBreak/>
              <w:t>SPCE13</w:t>
            </w:r>
          </w:p>
        </w:tc>
        <w:tc>
          <w:tcPr>
            <w:tcW w:w="7391" w:type="dxa"/>
            <w:tcBorders>
              <w:top w:val="nil"/>
              <w:left w:val="nil"/>
              <w:bottom w:val="nil"/>
              <w:right w:val="nil"/>
            </w:tcBorders>
            <w:shd w:val="clear" w:color="auto" w:fill="auto"/>
            <w:vAlign w:val="center"/>
            <w:hideMark/>
          </w:tcPr>
          <w:p w14:paraId="1898FA13" w14:textId="77777777" w:rsidR="00C24241" w:rsidRPr="001E48F7" w:rsidRDefault="00C24241">
            <w:pPr>
              <w:rPr>
                <w:color w:val="000000"/>
                <w:sz w:val="20"/>
                <w:szCs w:val="20"/>
              </w:rPr>
            </w:pPr>
            <w:r w:rsidRPr="001E48F7">
              <w:rPr>
                <w:color w:val="000000"/>
                <w:sz w:val="20"/>
                <w:szCs w:val="20"/>
              </w:rPr>
              <w:t>As informações que a equipe de enfermagem dava para você sobre sua condição e tratamento.</w:t>
            </w:r>
          </w:p>
        </w:tc>
      </w:tr>
      <w:tr w:rsidR="00C24241" w:rsidRPr="001E48F7" w14:paraId="4ABBF573" w14:textId="77777777" w:rsidTr="0016348E">
        <w:trPr>
          <w:trHeight w:val="300"/>
          <w:jc w:val="center"/>
        </w:trPr>
        <w:tc>
          <w:tcPr>
            <w:tcW w:w="829" w:type="dxa"/>
            <w:tcBorders>
              <w:top w:val="nil"/>
              <w:left w:val="nil"/>
              <w:bottom w:val="nil"/>
              <w:right w:val="nil"/>
            </w:tcBorders>
            <w:shd w:val="clear" w:color="auto" w:fill="auto"/>
            <w:vAlign w:val="center"/>
            <w:hideMark/>
          </w:tcPr>
          <w:p w14:paraId="06A7705C" w14:textId="77777777" w:rsidR="00C24241" w:rsidRPr="001E48F7" w:rsidRDefault="00C24241">
            <w:pPr>
              <w:jc w:val="center"/>
              <w:rPr>
                <w:color w:val="000000"/>
                <w:sz w:val="20"/>
                <w:szCs w:val="20"/>
              </w:rPr>
            </w:pPr>
            <w:r w:rsidRPr="001E48F7">
              <w:rPr>
                <w:color w:val="000000"/>
                <w:sz w:val="20"/>
                <w:szCs w:val="20"/>
              </w:rPr>
              <w:t>SPCE14</w:t>
            </w:r>
          </w:p>
        </w:tc>
        <w:tc>
          <w:tcPr>
            <w:tcW w:w="7391" w:type="dxa"/>
            <w:tcBorders>
              <w:top w:val="nil"/>
              <w:left w:val="nil"/>
              <w:bottom w:val="nil"/>
              <w:right w:val="nil"/>
            </w:tcBorders>
            <w:shd w:val="clear" w:color="auto" w:fill="auto"/>
            <w:vAlign w:val="center"/>
            <w:hideMark/>
          </w:tcPr>
          <w:p w14:paraId="608E360A" w14:textId="77777777" w:rsidR="00C24241" w:rsidRPr="001E48F7" w:rsidRDefault="00C24241">
            <w:pPr>
              <w:rPr>
                <w:color w:val="000000"/>
                <w:sz w:val="20"/>
                <w:szCs w:val="20"/>
              </w:rPr>
            </w:pPr>
            <w:r w:rsidRPr="001E48F7">
              <w:rPr>
                <w:color w:val="000000"/>
                <w:sz w:val="20"/>
                <w:szCs w:val="20"/>
              </w:rPr>
              <w:t>A atenção que a equipe de enfermagem dava a você como pessoa.</w:t>
            </w:r>
          </w:p>
        </w:tc>
      </w:tr>
      <w:tr w:rsidR="00C24241" w:rsidRPr="001E48F7" w14:paraId="70DE237C" w14:textId="77777777" w:rsidTr="0016348E">
        <w:trPr>
          <w:trHeight w:val="300"/>
          <w:jc w:val="center"/>
        </w:trPr>
        <w:tc>
          <w:tcPr>
            <w:tcW w:w="829" w:type="dxa"/>
            <w:tcBorders>
              <w:top w:val="nil"/>
              <w:left w:val="nil"/>
              <w:bottom w:val="nil"/>
              <w:right w:val="nil"/>
            </w:tcBorders>
            <w:shd w:val="clear" w:color="auto" w:fill="auto"/>
            <w:vAlign w:val="center"/>
            <w:hideMark/>
          </w:tcPr>
          <w:p w14:paraId="27C4121F" w14:textId="77777777" w:rsidR="00C24241" w:rsidRPr="001E48F7" w:rsidRDefault="00C24241">
            <w:pPr>
              <w:jc w:val="center"/>
              <w:rPr>
                <w:color w:val="000000"/>
                <w:sz w:val="20"/>
                <w:szCs w:val="20"/>
              </w:rPr>
            </w:pPr>
            <w:r w:rsidRPr="001E48F7">
              <w:rPr>
                <w:color w:val="000000"/>
                <w:sz w:val="20"/>
                <w:szCs w:val="20"/>
              </w:rPr>
              <w:t>SPCE15</w:t>
            </w:r>
          </w:p>
        </w:tc>
        <w:tc>
          <w:tcPr>
            <w:tcW w:w="7391" w:type="dxa"/>
            <w:tcBorders>
              <w:top w:val="nil"/>
              <w:left w:val="nil"/>
              <w:bottom w:val="nil"/>
              <w:right w:val="nil"/>
            </w:tcBorders>
            <w:shd w:val="clear" w:color="auto" w:fill="auto"/>
            <w:vAlign w:val="center"/>
            <w:hideMark/>
          </w:tcPr>
          <w:p w14:paraId="27F804D5" w14:textId="77777777" w:rsidR="00C24241" w:rsidRPr="001E48F7" w:rsidRDefault="00C24241">
            <w:pPr>
              <w:rPr>
                <w:color w:val="000000"/>
                <w:sz w:val="20"/>
                <w:szCs w:val="20"/>
              </w:rPr>
            </w:pPr>
            <w:r w:rsidRPr="001E48F7">
              <w:rPr>
                <w:color w:val="000000"/>
                <w:sz w:val="20"/>
                <w:szCs w:val="20"/>
              </w:rPr>
              <w:t>O modo como a equipe de enfermagem ouvia suas preocupações e ansiedades.</w:t>
            </w:r>
          </w:p>
        </w:tc>
      </w:tr>
      <w:tr w:rsidR="00C24241" w:rsidRPr="001E48F7" w14:paraId="33ED3EE5" w14:textId="77777777" w:rsidTr="0016348E">
        <w:trPr>
          <w:trHeight w:val="300"/>
          <w:jc w:val="center"/>
        </w:trPr>
        <w:tc>
          <w:tcPr>
            <w:tcW w:w="829" w:type="dxa"/>
            <w:tcBorders>
              <w:top w:val="nil"/>
              <w:left w:val="nil"/>
              <w:bottom w:val="nil"/>
              <w:right w:val="nil"/>
            </w:tcBorders>
            <w:shd w:val="clear" w:color="auto" w:fill="auto"/>
            <w:vAlign w:val="center"/>
            <w:hideMark/>
          </w:tcPr>
          <w:p w14:paraId="15045086" w14:textId="77777777" w:rsidR="00C24241" w:rsidRPr="001E48F7" w:rsidRDefault="00C24241">
            <w:pPr>
              <w:jc w:val="center"/>
              <w:rPr>
                <w:color w:val="000000"/>
                <w:sz w:val="20"/>
                <w:szCs w:val="20"/>
              </w:rPr>
            </w:pPr>
            <w:r w:rsidRPr="001E48F7">
              <w:rPr>
                <w:color w:val="000000"/>
                <w:sz w:val="20"/>
                <w:szCs w:val="20"/>
              </w:rPr>
              <w:t>SPCE16</w:t>
            </w:r>
          </w:p>
        </w:tc>
        <w:tc>
          <w:tcPr>
            <w:tcW w:w="7391" w:type="dxa"/>
            <w:tcBorders>
              <w:top w:val="nil"/>
              <w:left w:val="nil"/>
              <w:bottom w:val="nil"/>
              <w:right w:val="nil"/>
            </w:tcBorders>
            <w:shd w:val="clear" w:color="auto" w:fill="auto"/>
            <w:vAlign w:val="center"/>
            <w:hideMark/>
          </w:tcPr>
          <w:p w14:paraId="6191DD8C" w14:textId="77777777" w:rsidR="00C24241" w:rsidRPr="001E48F7" w:rsidRDefault="00C24241">
            <w:pPr>
              <w:rPr>
                <w:color w:val="000000"/>
                <w:sz w:val="20"/>
                <w:szCs w:val="20"/>
              </w:rPr>
            </w:pPr>
            <w:r w:rsidRPr="001E48F7">
              <w:rPr>
                <w:color w:val="000000"/>
                <w:sz w:val="20"/>
                <w:szCs w:val="20"/>
              </w:rPr>
              <w:t>A quantidade de liberdade que lhe era dada na unidade.</w:t>
            </w:r>
          </w:p>
        </w:tc>
      </w:tr>
      <w:tr w:rsidR="00C24241" w:rsidRPr="001E48F7" w14:paraId="2C9A71EC" w14:textId="77777777" w:rsidTr="0016348E">
        <w:trPr>
          <w:trHeight w:val="300"/>
          <w:jc w:val="center"/>
        </w:trPr>
        <w:tc>
          <w:tcPr>
            <w:tcW w:w="829" w:type="dxa"/>
            <w:tcBorders>
              <w:top w:val="nil"/>
              <w:left w:val="nil"/>
              <w:bottom w:val="nil"/>
              <w:right w:val="nil"/>
            </w:tcBorders>
            <w:shd w:val="clear" w:color="auto" w:fill="auto"/>
            <w:vAlign w:val="center"/>
            <w:hideMark/>
          </w:tcPr>
          <w:p w14:paraId="2F929469" w14:textId="77777777" w:rsidR="00C24241" w:rsidRPr="001E48F7" w:rsidRDefault="00C24241">
            <w:pPr>
              <w:jc w:val="center"/>
              <w:rPr>
                <w:color w:val="000000"/>
                <w:sz w:val="20"/>
                <w:szCs w:val="20"/>
              </w:rPr>
            </w:pPr>
            <w:r w:rsidRPr="001E48F7">
              <w:rPr>
                <w:color w:val="000000"/>
                <w:sz w:val="20"/>
                <w:szCs w:val="20"/>
              </w:rPr>
              <w:t>SPCE17</w:t>
            </w:r>
          </w:p>
        </w:tc>
        <w:tc>
          <w:tcPr>
            <w:tcW w:w="7391" w:type="dxa"/>
            <w:tcBorders>
              <w:top w:val="nil"/>
              <w:left w:val="nil"/>
              <w:bottom w:val="nil"/>
              <w:right w:val="nil"/>
            </w:tcBorders>
            <w:shd w:val="clear" w:color="auto" w:fill="auto"/>
            <w:vAlign w:val="center"/>
            <w:hideMark/>
          </w:tcPr>
          <w:p w14:paraId="255442FC" w14:textId="77777777" w:rsidR="00C24241" w:rsidRPr="001E48F7" w:rsidRDefault="00C24241">
            <w:pPr>
              <w:rPr>
                <w:color w:val="000000"/>
                <w:sz w:val="20"/>
                <w:szCs w:val="20"/>
              </w:rPr>
            </w:pPr>
            <w:r w:rsidRPr="001E48F7">
              <w:rPr>
                <w:color w:val="000000"/>
                <w:sz w:val="20"/>
                <w:szCs w:val="20"/>
              </w:rPr>
              <w:t>A disposição da equipe de enfermagem para atender os seus pedidos.</w:t>
            </w:r>
          </w:p>
        </w:tc>
      </w:tr>
      <w:tr w:rsidR="00C24241" w:rsidRPr="001E48F7" w14:paraId="7503E326" w14:textId="77777777" w:rsidTr="0016348E">
        <w:trPr>
          <w:trHeight w:val="300"/>
          <w:jc w:val="center"/>
        </w:trPr>
        <w:tc>
          <w:tcPr>
            <w:tcW w:w="829" w:type="dxa"/>
            <w:tcBorders>
              <w:top w:val="nil"/>
              <w:left w:val="nil"/>
              <w:bottom w:val="nil"/>
              <w:right w:val="nil"/>
            </w:tcBorders>
            <w:shd w:val="clear" w:color="auto" w:fill="auto"/>
            <w:vAlign w:val="center"/>
            <w:hideMark/>
          </w:tcPr>
          <w:p w14:paraId="3C11434D" w14:textId="77777777" w:rsidR="00C24241" w:rsidRPr="001E48F7" w:rsidRDefault="00C24241">
            <w:pPr>
              <w:jc w:val="center"/>
              <w:rPr>
                <w:color w:val="000000"/>
                <w:sz w:val="20"/>
                <w:szCs w:val="20"/>
              </w:rPr>
            </w:pPr>
            <w:r w:rsidRPr="001E48F7">
              <w:rPr>
                <w:color w:val="000000"/>
                <w:sz w:val="20"/>
                <w:szCs w:val="20"/>
              </w:rPr>
              <w:t>SPCE18</w:t>
            </w:r>
          </w:p>
        </w:tc>
        <w:tc>
          <w:tcPr>
            <w:tcW w:w="7391" w:type="dxa"/>
            <w:tcBorders>
              <w:top w:val="nil"/>
              <w:left w:val="nil"/>
              <w:bottom w:val="nil"/>
              <w:right w:val="nil"/>
            </w:tcBorders>
            <w:shd w:val="clear" w:color="auto" w:fill="auto"/>
            <w:vAlign w:val="center"/>
            <w:hideMark/>
          </w:tcPr>
          <w:p w14:paraId="7D4FAF45" w14:textId="77777777" w:rsidR="00C24241" w:rsidRPr="001E48F7" w:rsidRDefault="00C24241">
            <w:pPr>
              <w:rPr>
                <w:color w:val="000000"/>
                <w:sz w:val="20"/>
                <w:szCs w:val="20"/>
              </w:rPr>
            </w:pPr>
            <w:r w:rsidRPr="001E48F7">
              <w:rPr>
                <w:color w:val="000000"/>
                <w:sz w:val="20"/>
                <w:szCs w:val="20"/>
              </w:rPr>
              <w:t>A quantidade de privacidade que a equipe de enfermagem dava a você</w:t>
            </w:r>
          </w:p>
        </w:tc>
      </w:tr>
      <w:tr w:rsidR="00C24241" w:rsidRPr="001E48F7" w14:paraId="47D6D38E" w14:textId="77777777" w:rsidTr="0016348E">
        <w:trPr>
          <w:trHeight w:val="315"/>
          <w:jc w:val="center"/>
        </w:trPr>
        <w:tc>
          <w:tcPr>
            <w:tcW w:w="829" w:type="dxa"/>
            <w:tcBorders>
              <w:top w:val="nil"/>
              <w:left w:val="nil"/>
              <w:bottom w:val="single" w:sz="8" w:space="0" w:color="auto"/>
              <w:right w:val="nil"/>
            </w:tcBorders>
            <w:shd w:val="clear" w:color="000000" w:fill="FFFFFF"/>
            <w:vAlign w:val="center"/>
            <w:hideMark/>
          </w:tcPr>
          <w:p w14:paraId="312E1707" w14:textId="77777777" w:rsidR="00C24241" w:rsidRPr="001E48F7" w:rsidRDefault="00C24241">
            <w:pPr>
              <w:jc w:val="center"/>
              <w:rPr>
                <w:color w:val="000000"/>
                <w:sz w:val="20"/>
                <w:szCs w:val="20"/>
              </w:rPr>
            </w:pPr>
            <w:r w:rsidRPr="001E48F7">
              <w:rPr>
                <w:color w:val="000000"/>
                <w:sz w:val="20"/>
                <w:szCs w:val="20"/>
              </w:rPr>
              <w:t>SPCE19</w:t>
            </w:r>
          </w:p>
        </w:tc>
        <w:tc>
          <w:tcPr>
            <w:tcW w:w="7391" w:type="dxa"/>
            <w:tcBorders>
              <w:top w:val="nil"/>
              <w:left w:val="nil"/>
              <w:bottom w:val="single" w:sz="8" w:space="0" w:color="auto"/>
              <w:right w:val="nil"/>
            </w:tcBorders>
            <w:shd w:val="clear" w:color="000000" w:fill="FFFFFF"/>
            <w:vAlign w:val="center"/>
            <w:hideMark/>
          </w:tcPr>
          <w:p w14:paraId="50362283" w14:textId="77777777" w:rsidR="00C24241" w:rsidRPr="001E48F7" w:rsidRDefault="00C24241">
            <w:pPr>
              <w:jc w:val="both"/>
              <w:rPr>
                <w:color w:val="000000"/>
                <w:sz w:val="20"/>
                <w:szCs w:val="20"/>
              </w:rPr>
            </w:pPr>
            <w:r w:rsidRPr="001E48F7">
              <w:rPr>
                <w:color w:val="000000"/>
                <w:sz w:val="20"/>
                <w:szCs w:val="20"/>
              </w:rPr>
              <w:t>A consciência da equipe de enfermagem de suas necessidades.</w:t>
            </w:r>
          </w:p>
        </w:tc>
      </w:tr>
    </w:tbl>
    <w:p w14:paraId="177ED1DE" w14:textId="77777777" w:rsidR="00C24241" w:rsidRPr="001E48F7" w:rsidRDefault="00C24241" w:rsidP="00C24241">
      <w:pPr>
        <w:pStyle w:val="NormalWeb"/>
        <w:spacing w:before="0" w:beforeAutospacing="0" w:after="0" w:afterAutospacing="0"/>
        <w:ind w:firstLine="708"/>
        <w:jc w:val="both"/>
        <w:rPr>
          <w:color w:val="000000"/>
          <w:sz w:val="20"/>
          <w:szCs w:val="20"/>
        </w:rPr>
      </w:pPr>
      <w:r w:rsidRPr="001E48F7">
        <w:rPr>
          <w:color w:val="000000"/>
          <w:sz w:val="20"/>
          <w:szCs w:val="20"/>
        </w:rPr>
        <w:t>Fonte:</w:t>
      </w:r>
      <w:r w:rsidR="00247EC0" w:rsidRPr="001E48F7">
        <w:rPr>
          <w:color w:val="000000"/>
          <w:sz w:val="20"/>
          <w:szCs w:val="20"/>
        </w:rPr>
        <w:t xml:space="preserve"> Dorigan &amp; Guirardel</w:t>
      </w:r>
      <w:r w:rsidR="007B6648" w:rsidRPr="001E48F7">
        <w:rPr>
          <w:color w:val="000000"/>
          <w:sz w:val="20"/>
          <w:szCs w:val="20"/>
        </w:rPr>
        <w:t>l</w:t>
      </w:r>
      <w:r w:rsidR="00247EC0" w:rsidRPr="001E48F7">
        <w:rPr>
          <w:color w:val="000000"/>
          <w:sz w:val="20"/>
          <w:szCs w:val="20"/>
        </w:rPr>
        <w:t>o (2013), Thomas (1996)</w:t>
      </w:r>
    </w:p>
    <w:p w14:paraId="44407DCD" w14:textId="213F46F5" w:rsidR="004930B3" w:rsidRPr="00B9304D" w:rsidRDefault="004930B3" w:rsidP="00B9304D">
      <w:pPr>
        <w:pStyle w:val="texto"/>
        <w:ind w:firstLine="709"/>
        <w:rPr>
          <w:sz w:val="18"/>
          <w:szCs w:val="18"/>
        </w:rPr>
      </w:pPr>
      <w:r w:rsidRPr="00B9304D">
        <w:rPr>
          <w:sz w:val="18"/>
          <w:szCs w:val="18"/>
        </w:rPr>
        <w:t>Nota: itens sinalados com</w:t>
      </w:r>
      <w:r w:rsidR="0053366B" w:rsidRPr="00B9304D">
        <w:rPr>
          <w:sz w:val="18"/>
          <w:szCs w:val="18"/>
        </w:rPr>
        <w:t xml:space="preserve"> (</w:t>
      </w:r>
      <w:r w:rsidRPr="00B9304D">
        <w:rPr>
          <w:sz w:val="18"/>
          <w:szCs w:val="18"/>
        </w:rPr>
        <w:t>*</w:t>
      </w:r>
      <w:r w:rsidR="0053366B" w:rsidRPr="00B9304D">
        <w:rPr>
          <w:sz w:val="18"/>
          <w:szCs w:val="18"/>
        </w:rPr>
        <w:t>)</w:t>
      </w:r>
      <w:r w:rsidRPr="00B9304D">
        <w:rPr>
          <w:sz w:val="18"/>
          <w:szCs w:val="18"/>
        </w:rPr>
        <w:t xml:space="preserve"> são invertidos</w:t>
      </w:r>
    </w:p>
    <w:p w14:paraId="535381AE" w14:textId="77D03404" w:rsidR="00FC0B3C" w:rsidRPr="001E48F7" w:rsidRDefault="00FC0B3C" w:rsidP="00FC0B3C">
      <w:pPr>
        <w:pStyle w:val="Ttulo4"/>
      </w:pPr>
      <w:r w:rsidRPr="001E48F7">
        <w:t xml:space="preserve">ESCALA </w:t>
      </w:r>
      <w:r w:rsidR="00C20C7A">
        <w:t>GPNS</w:t>
      </w:r>
    </w:p>
    <w:p w14:paraId="45A2C75A" w14:textId="059B8AF5" w:rsidR="003C1C6B" w:rsidRPr="001E48F7" w:rsidRDefault="005A5A3F" w:rsidP="00BD15E6">
      <w:pPr>
        <w:pStyle w:val="texto"/>
      </w:pPr>
      <w:r w:rsidRPr="001E48F7">
        <w:t>Este instrumento de satisfação</w:t>
      </w:r>
      <w:r w:rsidR="00581130" w:rsidRPr="001E48F7">
        <w:t xml:space="preserve"> analisa duas dimensões </w:t>
      </w:r>
      <w:r w:rsidRPr="001E48F7">
        <w:t xml:space="preserve">sob a </w:t>
      </w:r>
      <w:r w:rsidR="00581130" w:rsidRPr="001E48F7">
        <w:t>perspectiva do cliente,</w:t>
      </w:r>
      <w:r w:rsidRPr="001E48F7">
        <w:t xml:space="preserve"> que são:</w:t>
      </w:r>
      <w:r w:rsidR="00581130" w:rsidRPr="001E48F7">
        <w:t xml:space="preserve"> relacionamento interpessoal</w:t>
      </w:r>
      <w:r w:rsidR="00527752">
        <w:t>/</w:t>
      </w:r>
      <w:r w:rsidR="00581130" w:rsidRPr="001E48F7">
        <w:t>comunicaç</w:t>
      </w:r>
      <w:r w:rsidRPr="001E48F7">
        <w:t xml:space="preserve">ão e confiança/credibilidade. </w:t>
      </w:r>
      <w:r w:rsidR="00581130" w:rsidRPr="001E48F7">
        <w:t xml:space="preserve">O instrumento </w:t>
      </w:r>
      <w:r w:rsidR="00C20C7A">
        <w:t>GPNS</w:t>
      </w:r>
      <w:r w:rsidR="00C20C7A" w:rsidRPr="00047901">
        <w:t xml:space="preserve"> </w:t>
      </w:r>
      <w:r w:rsidR="00581130" w:rsidRPr="001E48F7">
        <w:t>mostrou-se eficiente na sua avaliação das habilidades cl</w:t>
      </w:r>
      <w:r w:rsidR="00310A8B" w:rsidRPr="001E48F7">
        <w:t>í</w:t>
      </w:r>
      <w:r w:rsidR="00581130" w:rsidRPr="001E48F7">
        <w:t>nicas, de comunicação, de relacionamen</w:t>
      </w:r>
      <w:r w:rsidR="00527752">
        <w:t>to interpessoal, e de confiança/</w:t>
      </w:r>
      <w:r w:rsidR="00581130" w:rsidRPr="001E48F7">
        <w:t>credibilidade</w:t>
      </w:r>
      <w:r w:rsidR="00186C77" w:rsidRPr="001E48F7">
        <w:t xml:space="preserve"> </w:t>
      </w:r>
      <w:r w:rsidR="006B6C25" w:rsidRPr="001E48F7">
        <w:fldChar w:fldCharType="begin"/>
      </w:r>
      <w:r w:rsidR="00CC48CF">
        <w:instrText xml:space="preserve"> ADDIN ZOTERO_ITEM CSL_CITATION {"citationID":"8g8svdfrf","properties":{"formattedCitation":"(Halcomb et al., 2011a)","plainCitation":"(Halcomb et al., 2011a)"},"citationItems":[{"id":"d6snUkc1/Hw1taXvt","uris":["http://zotero.org/users/local/eW0mdJl5/items/VMB9GR78"],"uri":["http://zotero.org/users/local/eW0mdJl5/items/VMB9GR78"],"itemData":{"id":"d6snUkc1/Hw1taXvt","type":"article-journal","title":"Development and Psychometric Validation of the General Practice Nurse Satisfaction Scale","container-title":"Journal of Nursing Scholarship","page":"318-327","volume":"43","issue":"3","source":"Wiley Online Library","abstract":"Purpose: To develop an instrument to assess consumer satisfaction with nursing in general practice to provide feedback to nurses about consumers’ perceptions of their performance. Design: Prospective psychometric instrument validation study. Methods: A literature review was conducted to generate items for an instrument to measure consumer satisfaction with nursing in general practice. Face and content validity were evaluated by an expert panel, which had extensive experience in general practice nursing and research. Included in the questionnaire battery was the 27-item General Practice Nurse Satisfaction (GPNS) scale, as well as demographic and health status items. This survey was distributed to 739 consumers following intervention administered by a practice nurse in 16 general practices across metropolitan, rural, and regional Australia. Participants had the option of completing the survey online or receiving a hard copy of the survey form at the time of their visit. These data were collected between June and August 2009. Findings: Satisfaction data from 739 consumers were collected following their consultation with a general practice nurse. From the initial 27-item GPNS scale, a 21-item instrument was developed. Two factors, “confidence and credibility” and “interpersonal and communication” were extracted using principal axis factoring and varimax rotation. These two factors explained 71.9% of the variance. Cronbach's α was 0.97. Conclusions: The GPNS scale has demonstrated acceptable psychometric properties and can be used both in research and clinical practice for evaluating consumer satisfaction with general practice nurses. Relevance to Clinical Practice: Assessing consumer satisfaction is important for developing and evaluating nursing roles. The GPNS scale is a valid and reliable tool that can be utilized to assess consumer satisfaction with general practice nurses and can assist in performance management and improving the quality of nursing services.","DOI":"10.1111/j.1547-5069.2011.01408.x","ISSN":"1547-5069","language":"en","author":[{"family":"Halcomb","given":"Elizabeth J."},{"family":"Caldwell","given":"Belinda"},{"family":"Salamonson","given":"Yenna"},{"family":"Davidson","given":"Patricia M"}],"issued":{"year":2011,"month":9,"day":1},"accessed":{"year":2014,"month":5,"day":16},"page-first":"318","container-title-short":"J. Nurs. Scholarsh."}}],"schema":"https://github.com/citation-style-language/schema/raw/master/csl-citation.json"} </w:instrText>
      </w:r>
      <w:r w:rsidR="006B6C25" w:rsidRPr="001E48F7">
        <w:fldChar w:fldCharType="separate"/>
      </w:r>
      <w:r w:rsidR="00B9304D" w:rsidRPr="00B9304D">
        <w:t>(Halcomb et al., 2011)</w:t>
      </w:r>
      <w:r w:rsidR="006B6C25" w:rsidRPr="001E48F7">
        <w:fldChar w:fldCharType="end"/>
      </w:r>
      <w:r w:rsidRPr="001E48F7">
        <w:t xml:space="preserve">. Este instrumento foi </w:t>
      </w:r>
      <w:r w:rsidR="00527752">
        <w:t>t</w:t>
      </w:r>
      <w:r w:rsidRPr="001E48F7">
        <w:t>raduzido,</w:t>
      </w:r>
      <w:r w:rsidR="003C1C6B" w:rsidRPr="001E48F7">
        <w:t xml:space="preserve"> </w:t>
      </w:r>
      <w:r w:rsidR="009808F7" w:rsidRPr="001E48F7">
        <w:t>a</w:t>
      </w:r>
      <w:r w:rsidR="003C1C6B" w:rsidRPr="001E48F7">
        <w:t>daptado</w:t>
      </w:r>
      <w:r w:rsidRPr="001E48F7">
        <w:t xml:space="preserve"> e validado</w:t>
      </w:r>
      <w:r w:rsidR="003C1C6B" w:rsidRPr="001E48F7">
        <w:t xml:space="preserve"> para a cultura brasileira </w:t>
      </w:r>
      <w:r w:rsidRPr="001E48F7">
        <w:t>em um hospital público de São Paulo</w:t>
      </w:r>
      <w:r w:rsidR="00DB4850" w:rsidRPr="001E48F7">
        <w:t xml:space="preserve"> </w:t>
      </w:r>
      <w:r w:rsidR="006B6C25" w:rsidRPr="001E48F7">
        <w:fldChar w:fldCharType="begin"/>
      </w:r>
      <w:r w:rsidR="00B1496E" w:rsidRPr="001E48F7">
        <w:instrText xml:space="preserve"> ADDIN ZOTERO_ITEM CSL_CITATION {"citationID":"19s3raspv8","properties":{"formattedCitation":"(Moglia Junior et al., 2015)","plainCitation":"(Moglia Junior et al., 2015)"},"citationItems":[{"id":742,"uris":["http://zotero.org/users/local/HwBhDmny/items/F7P4JQJZ"],"uri":["http://zotero.org/users/local/HwBhDmny/items/F7P4JQJZ"],"itemData":{"id":742,"type":"speech","title":"Mensuração da satisfação do cliente com o serviço de enfermagem e sua relação com a avaliação do serviço hospitalar","publisher-place":"Faculdade de economia, administraçã e contabilidade - USP","event":"12 th CONTECSI – International conference on information systems &amp; technology management","event-place":"Faculdade de economia, administraçã e contabilidade - USP","author":[{"family":"Moglia Junior","given":"João Batista"},{"family":"Motta","given":"Lara Jansinski"},{"family":"Lopes","given":"Evandro Luiz"}],"issued":{"date-parts":[["2015"]]}}}],"schema":"https://github.com/citation-style-language/schema/raw/master/csl-citation.json"} </w:instrText>
      </w:r>
      <w:r w:rsidR="006B6C25" w:rsidRPr="001E48F7">
        <w:fldChar w:fldCharType="separate"/>
      </w:r>
      <w:r w:rsidR="005D0214">
        <w:t xml:space="preserve">por </w:t>
      </w:r>
      <w:r w:rsidR="00B9304D" w:rsidRPr="00B9304D">
        <w:t xml:space="preserve">Moglia Junior et al. </w:t>
      </w:r>
      <w:r w:rsidR="005D0214">
        <w:t>(</w:t>
      </w:r>
      <w:r w:rsidR="00B9304D" w:rsidRPr="00B9304D">
        <w:t>2015)</w:t>
      </w:r>
      <w:r w:rsidR="006B6C25" w:rsidRPr="001E48F7">
        <w:fldChar w:fldCharType="end"/>
      </w:r>
      <w:r w:rsidR="00AD7D78" w:rsidRPr="001E48F7">
        <w:t>.</w:t>
      </w:r>
    </w:p>
    <w:p w14:paraId="10C6AB0E" w14:textId="1A98F8B1" w:rsidR="002C1980" w:rsidRPr="001E48F7" w:rsidRDefault="0016348E" w:rsidP="00A366AA">
      <w:pPr>
        <w:pStyle w:val="Legenda"/>
        <w:rPr>
          <w:color w:val="000000"/>
        </w:rPr>
      </w:pPr>
      <w:r>
        <w:tab/>
      </w:r>
      <w:bookmarkStart w:id="44" w:name="_Toc445576706"/>
      <w:r>
        <w:t xml:space="preserve">Tabela </w:t>
      </w:r>
      <w:fldSimple w:instr=" SEQ Tabela \* ARABIC ">
        <w:r w:rsidR="000900BE">
          <w:rPr>
            <w:noProof/>
          </w:rPr>
          <w:t>5</w:t>
        </w:r>
      </w:fldSimple>
      <w:r>
        <w:t xml:space="preserve"> </w:t>
      </w:r>
      <w:r w:rsidR="00C20C7A">
        <w:rPr>
          <w:color w:val="000000"/>
        </w:rPr>
        <w:t>– Itens traduzidos da escala G</w:t>
      </w:r>
      <w:r w:rsidR="002C1980" w:rsidRPr="001E48F7">
        <w:rPr>
          <w:color w:val="000000"/>
        </w:rPr>
        <w:t>P</w:t>
      </w:r>
      <w:r w:rsidR="00C20C7A">
        <w:rPr>
          <w:color w:val="000000"/>
        </w:rPr>
        <w:t>N</w:t>
      </w:r>
      <w:r w:rsidR="002C1980" w:rsidRPr="001E48F7">
        <w:rPr>
          <w:color w:val="000000"/>
        </w:rPr>
        <w:t>S</w:t>
      </w:r>
      <w:bookmarkEnd w:id="44"/>
    </w:p>
    <w:tbl>
      <w:tblPr>
        <w:tblW w:w="8220" w:type="dxa"/>
        <w:jc w:val="center"/>
        <w:tblCellMar>
          <w:left w:w="70" w:type="dxa"/>
          <w:right w:w="70" w:type="dxa"/>
        </w:tblCellMar>
        <w:tblLook w:val="04A0" w:firstRow="1" w:lastRow="0" w:firstColumn="1" w:lastColumn="0" w:noHBand="0" w:noVBand="1"/>
      </w:tblPr>
      <w:tblGrid>
        <w:gridCol w:w="760"/>
        <w:gridCol w:w="7460"/>
      </w:tblGrid>
      <w:tr w:rsidR="00C24241" w:rsidRPr="001E48F7" w14:paraId="0B083508" w14:textId="77777777" w:rsidTr="0016348E">
        <w:trPr>
          <w:trHeight w:val="315"/>
          <w:jc w:val="center"/>
        </w:trPr>
        <w:tc>
          <w:tcPr>
            <w:tcW w:w="760" w:type="dxa"/>
            <w:tcBorders>
              <w:top w:val="single" w:sz="8" w:space="0" w:color="auto"/>
              <w:left w:val="nil"/>
              <w:bottom w:val="double" w:sz="6" w:space="0" w:color="auto"/>
              <w:right w:val="nil"/>
            </w:tcBorders>
            <w:shd w:val="clear" w:color="auto" w:fill="auto"/>
            <w:vAlign w:val="center"/>
            <w:hideMark/>
          </w:tcPr>
          <w:p w14:paraId="309CE605" w14:textId="77777777" w:rsidR="00C24241" w:rsidRPr="001E48F7" w:rsidRDefault="00C24241">
            <w:pPr>
              <w:jc w:val="center"/>
              <w:rPr>
                <w:b/>
                <w:bCs/>
                <w:color w:val="000000"/>
                <w:sz w:val="20"/>
                <w:szCs w:val="20"/>
              </w:rPr>
            </w:pPr>
            <w:r w:rsidRPr="001E48F7">
              <w:rPr>
                <w:b/>
                <w:bCs/>
                <w:color w:val="000000"/>
                <w:sz w:val="20"/>
                <w:szCs w:val="20"/>
              </w:rPr>
              <w:t>Item</w:t>
            </w:r>
          </w:p>
        </w:tc>
        <w:tc>
          <w:tcPr>
            <w:tcW w:w="7460" w:type="dxa"/>
            <w:tcBorders>
              <w:top w:val="single" w:sz="8" w:space="0" w:color="auto"/>
              <w:left w:val="nil"/>
              <w:bottom w:val="double" w:sz="6" w:space="0" w:color="auto"/>
              <w:right w:val="nil"/>
            </w:tcBorders>
            <w:shd w:val="clear" w:color="auto" w:fill="auto"/>
            <w:vAlign w:val="center"/>
            <w:hideMark/>
          </w:tcPr>
          <w:p w14:paraId="0E310E8F" w14:textId="77777777" w:rsidR="00C24241" w:rsidRPr="001E48F7" w:rsidRDefault="00C24241">
            <w:pPr>
              <w:jc w:val="center"/>
              <w:rPr>
                <w:b/>
                <w:bCs/>
                <w:color w:val="000000"/>
                <w:sz w:val="20"/>
                <w:szCs w:val="20"/>
              </w:rPr>
            </w:pPr>
            <w:r w:rsidRPr="001E48F7">
              <w:rPr>
                <w:b/>
                <w:bCs/>
                <w:color w:val="000000"/>
                <w:sz w:val="20"/>
                <w:szCs w:val="20"/>
              </w:rPr>
              <w:t>Afirmativa</w:t>
            </w:r>
          </w:p>
        </w:tc>
      </w:tr>
      <w:tr w:rsidR="00C24241" w:rsidRPr="001E48F7" w14:paraId="59F0723D" w14:textId="77777777" w:rsidTr="0016348E">
        <w:trPr>
          <w:trHeight w:val="315"/>
          <w:jc w:val="center"/>
        </w:trPr>
        <w:tc>
          <w:tcPr>
            <w:tcW w:w="760" w:type="dxa"/>
            <w:tcBorders>
              <w:top w:val="nil"/>
              <w:left w:val="nil"/>
              <w:bottom w:val="nil"/>
              <w:right w:val="nil"/>
            </w:tcBorders>
            <w:shd w:val="clear" w:color="auto" w:fill="auto"/>
            <w:vAlign w:val="bottom"/>
            <w:hideMark/>
          </w:tcPr>
          <w:p w14:paraId="54E72668" w14:textId="77777777" w:rsidR="00C24241" w:rsidRPr="001E48F7" w:rsidRDefault="00C24241">
            <w:pPr>
              <w:jc w:val="center"/>
              <w:rPr>
                <w:b/>
                <w:bCs/>
                <w:color w:val="000000"/>
                <w:sz w:val="20"/>
                <w:szCs w:val="20"/>
              </w:rPr>
            </w:pPr>
          </w:p>
        </w:tc>
        <w:tc>
          <w:tcPr>
            <w:tcW w:w="7460" w:type="dxa"/>
            <w:tcBorders>
              <w:top w:val="nil"/>
              <w:left w:val="nil"/>
              <w:bottom w:val="nil"/>
              <w:right w:val="nil"/>
            </w:tcBorders>
            <w:shd w:val="clear" w:color="auto" w:fill="auto"/>
            <w:vAlign w:val="center"/>
            <w:hideMark/>
          </w:tcPr>
          <w:p w14:paraId="42B94DF4" w14:textId="77777777" w:rsidR="00C24241" w:rsidRPr="001E48F7" w:rsidRDefault="00C24241">
            <w:pPr>
              <w:jc w:val="center"/>
              <w:rPr>
                <w:b/>
                <w:bCs/>
                <w:i/>
                <w:iCs/>
                <w:color w:val="000000"/>
                <w:sz w:val="20"/>
                <w:szCs w:val="20"/>
              </w:rPr>
            </w:pPr>
            <w:r w:rsidRPr="001E48F7">
              <w:rPr>
                <w:b/>
                <w:bCs/>
                <w:i/>
                <w:iCs/>
                <w:color w:val="000000"/>
                <w:sz w:val="20"/>
                <w:szCs w:val="20"/>
              </w:rPr>
              <w:t>Confiança e credibilidade na enfermagem</w:t>
            </w:r>
          </w:p>
        </w:tc>
      </w:tr>
      <w:tr w:rsidR="00C24241" w:rsidRPr="001E48F7" w14:paraId="31B1FD19" w14:textId="77777777" w:rsidTr="0016348E">
        <w:trPr>
          <w:trHeight w:val="300"/>
          <w:jc w:val="center"/>
        </w:trPr>
        <w:tc>
          <w:tcPr>
            <w:tcW w:w="760" w:type="dxa"/>
            <w:tcBorders>
              <w:top w:val="nil"/>
              <w:left w:val="nil"/>
              <w:bottom w:val="nil"/>
              <w:right w:val="nil"/>
            </w:tcBorders>
            <w:shd w:val="clear" w:color="auto" w:fill="auto"/>
            <w:vAlign w:val="center"/>
            <w:hideMark/>
          </w:tcPr>
          <w:p w14:paraId="785B7DE0" w14:textId="77777777" w:rsidR="00C24241" w:rsidRPr="001E48F7" w:rsidRDefault="00C24241">
            <w:pPr>
              <w:jc w:val="center"/>
              <w:rPr>
                <w:color w:val="000000"/>
                <w:sz w:val="20"/>
                <w:szCs w:val="20"/>
              </w:rPr>
            </w:pPr>
            <w:r w:rsidRPr="001E48F7">
              <w:rPr>
                <w:color w:val="000000"/>
                <w:sz w:val="20"/>
                <w:szCs w:val="20"/>
              </w:rPr>
              <w:t>CC1</w:t>
            </w:r>
          </w:p>
        </w:tc>
        <w:tc>
          <w:tcPr>
            <w:tcW w:w="7460" w:type="dxa"/>
            <w:tcBorders>
              <w:top w:val="nil"/>
              <w:left w:val="nil"/>
              <w:bottom w:val="nil"/>
              <w:right w:val="nil"/>
            </w:tcBorders>
            <w:shd w:val="clear" w:color="000000" w:fill="FFFFFF"/>
            <w:vAlign w:val="center"/>
            <w:hideMark/>
          </w:tcPr>
          <w:p w14:paraId="68F8F3E8" w14:textId="4725418E" w:rsidR="00C24241" w:rsidRPr="001E48F7" w:rsidRDefault="00C24241" w:rsidP="000A41F4">
            <w:pPr>
              <w:jc w:val="both"/>
              <w:rPr>
                <w:color w:val="000000"/>
                <w:sz w:val="20"/>
                <w:szCs w:val="20"/>
              </w:rPr>
            </w:pPr>
            <w:r w:rsidRPr="001E48F7">
              <w:rPr>
                <w:color w:val="000000"/>
                <w:sz w:val="20"/>
                <w:szCs w:val="20"/>
              </w:rPr>
              <w:t xml:space="preserve">Eu sinto confiança </w:t>
            </w:r>
            <w:r w:rsidR="00C05DF3" w:rsidRPr="001E48F7">
              <w:rPr>
                <w:color w:val="000000"/>
                <w:sz w:val="20"/>
                <w:szCs w:val="20"/>
              </w:rPr>
              <w:t>no (</w:t>
            </w:r>
            <w:r w:rsidRPr="001E48F7">
              <w:rPr>
                <w:color w:val="000000"/>
                <w:sz w:val="20"/>
                <w:szCs w:val="20"/>
              </w:rPr>
              <w:t xml:space="preserve">a) </w:t>
            </w:r>
            <w:r w:rsidR="00C05DF3" w:rsidRPr="001E48F7">
              <w:rPr>
                <w:color w:val="000000"/>
                <w:sz w:val="20"/>
                <w:szCs w:val="20"/>
              </w:rPr>
              <w:t>enfermeiro (</w:t>
            </w:r>
            <w:r w:rsidRPr="001E48F7">
              <w:rPr>
                <w:color w:val="000000"/>
                <w:sz w:val="20"/>
                <w:szCs w:val="20"/>
              </w:rPr>
              <w:t>a) que me atendeu.</w:t>
            </w:r>
          </w:p>
        </w:tc>
      </w:tr>
      <w:tr w:rsidR="00C24241" w:rsidRPr="001E48F7" w14:paraId="35982E18" w14:textId="77777777" w:rsidTr="0016348E">
        <w:trPr>
          <w:trHeight w:val="300"/>
          <w:jc w:val="center"/>
        </w:trPr>
        <w:tc>
          <w:tcPr>
            <w:tcW w:w="760" w:type="dxa"/>
            <w:tcBorders>
              <w:top w:val="nil"/>
              <w:left w:val="nil"/>
              <w:bottom w:val="nil"/>
              <w:right w:val="nil"/>
            </w:tcBorders>
            <w:shd w:val="clear" w:color="auto" w:fill="auto"/>
            <w:vAlign w:val="center"/>
            <w:hideMark/>
          </w:tcPr>
          <w:p w14:paraId="14477E8D" w14:textId="77777777" w:rsidR="00C24241" w:rsidRPr="001E48F7" w:rsidRDefault="00C24241">
            <w:pPr>
              <w:jc w:val="center"/>
              <w:rPr>
                <w:color w:val="000000"/>
                <w:sz w:val="20"/>
                <w:szCs w:val="20"/>
              </w:rPr>
            </w:pPr>
            <w:r w:rsidRPr="001E48F7">
              <w:rPr>
                <w:color w:val="000000"/>
                <w:sz w:val="20"/>
                <w:szCs w:val="20"/>
              </w:rPr>
              <w:t>CC2</w:t>
            </w:r>
          </w:p>
        </w:tc>
        <w:tc>
          <w:tcPr>
            <w:tcW w:w="7460" w:type="dxa"/>
            <w:tcBorders>
              <w:top w:val="nil"/>
              <w:left w:val="nil"/>
              <w:bottom w:val="nil"/>
              <w:right w:val="nil"/>
            </w:tcBorders>
            <w:shd w:val="clear" w:color="000000" w:fill="FFFFFF"/>
            <w:vAlign w:val="center"/>
            <w:hideMark/>
          </w:tcPr>
          <w:p w14:paraId="15CEB23B" w14:textId="77F0F25B" w:rsidR="00C24241" w:rsidRPr="001E48F7" w:rsidRDefault="006369C5" w:rsidP="000A41F4">
            <w:pPr>
              <w:jc w:val="both"/>
              <w:rPr>
                <w:color w:val="000000"/>
                <w:sz w:val="20"/>
                <w:szCs w:val="20"/>
              </w:rPr>
            </w:pPr>
            <w:r w:rsidRPr="001E48F7">
              <w:rPr>
                <w:color w:val="000000"/>
                <w:sz w:val="20"/>
                <w:szCs w:val="20"/>
              </w:rPr>
              <w:t xml:space="preserve">Eu acredito </w:t>
            </w:r>
            <w:r w:rsidR="00C05DF3" w:rsidRPr="001E48F7">
              <w:rPr>
                <w:color w:val="000000"/>
                <w:sz w:val="20"/>
                <w:szCs w:val="20"/>
              </w:rPr>
              <w:t>no (</w:t>
            </w:r>
            <w:r w:rsidR="00C24241" w:rsidRPr="001E48F7">
              <w:rPr>
                <w:color w:val="000000"/>
                <w:sz w:val="20"/>
                <w:szCs w:val="20"/>
              </w:rPr>
              <w:t xml:space="preserve">a) </w:t>
            </w:r>
            <w:r w:rsidR="00C05DF3" w:rsidRPr="001E48F7">
              <w:rPr>
                <w:color w:val="000000"/>
                <w:sz w:val="20"/>
                <w:szCs w:val="20"/>
              </w:rPr>
              <w:t>enfermeiro (</w:t>
            </w:r>
            <w:r w:rsidR="00C24241" w:rsidRPr="001E48F7">
              <w:rPr>
                <w:color w:val="000000"/>
                <w:sz w:val="20"/>
                <w:szCs w:val="20"/>
              </w:rPr>
              <w:t>a) que me atendeu.</w:t>
            </w:r>
          </w:p>
        </w:tc>
      </w:tr>
      <w:tr w:rsidR="00C24241" w:rsidRPr="001E48F7" w14:paraId="2766C9B3" w14:textId="77777777" w:rsidTr="0016348E">
        <w:trPr>
          <w:trHeight w:val="300"/>
          <w:jc w:val="center"/>
        </w:trPr>
        <w:tc>
          <w:tcPr>
            <w:tcW w:w="760" w:type="dxa"/>
            <w:tcBorders>
              <w:top w:val="nil"/>
              <w:left w:val="nil"/>
              <w:bottom w:val="nil"/>
              <w:right w:val="nil"/>
            </w:tcBorders>
            <w:shd w:val="clear" w:color="auto" w:fill="auto"/>
            <w:vAlign w:val="center"/>
            <w:hideMark/>
          </w:tcPr>
          <w:p w14:paraId="2A2D0C16" w14:textId="77777777" w:rsidR="00C24241" w:rsidRPr="001E48F7" w:rsidRDefault="00C24241">
            <w:pPr>
              <w:jc w:val="center"/>
              <w:rPr>
                <w:color w:val="000000"/>
                <w:sz w:val="20"/>
                <w:szCs w:val="20"/>
              </w:rPr>
            </w:pPr>
            <w:r w:rsidRPr="001E48F7">
              <w:rPr>
                <w:color w:val="000000"/>
                <w:sz w:val="20"/>
                <w:szCs w:val="20"/>
              </w:rPr>
              <w:t>CC3</w:t>
            </w:r>
          </w:p>
        </w:tc>
        <w:tc>
          <w:tcPr>
            <w:tcW w:w="7460" w:type="dxa"/>
            <w:tcBorders>
              <w:top w:val="nil"/>
              <w:left w:val="nil"/>
              <w:bottom w:val="nil"/>
              <w:right w:val="nil"/>
            </w:tcBorders>
            <w:shd w:val="clear" w:color="000000" w:fill="FFFFFF"/>
            <w:vAlign w:val="center"/>
            <w:hideMark/>
          </w:tcPr>
          <w:p w14:paraId="1D3578C4" w14:textId="254EB437" w:rsidR="00C24241" w:rsidRPr="001E48F7" w:rsidRDefault="00C24241" w:rsidP="000A41F4">
            <w:pPr>
              <w:jc w:val="both"/>
              <w:rPr>
                <w:color w:val="000000"/>
                <w:sz w:val="20"/>
                <w:szCs w:val="20"/>
              </w:rPr>
            </w:pPr>
            <w:r w:rsidRPr="001E48F7">
              <w:rPr>
                <w:color w:val="000000"/>
                <w:sz w:val="20"/>
                <w:szCs w:val="20"/>
              </w:rPr>
              <w:t xml:space="preserve">Eu recomendaria </w:t>
            </w:r>
            <w:r w:rsidR="00C05DF3" w:rsidRPr="001E48F7">
              <w:rPr>
                <w:color w:val="000000"/>
                <w:sz w:val="20"/>
                <w:szCs w:val="20"/>
              </w:rPr>
              <w:t>este (</w:t>
            </w:r>
            <w:r w:rsidRPr="001E48F7">
              <w:rPr>
                <w:color w:val="000000"/>
                <w:sz w:val="20"/>
                <w:szCs w:val="20"/>
              </w:rPr>
              <w:t xml:space="preserve">a) </w:t>
            </w:r>
            <w:r w:rsidR="00C05DF3" w:rsidRPr="001E48F7">
              <w:rPr>
                <w:color w:val="000000"/>
                <w:sz w:val="20"/>
                <w:szCs w:val="20"/>
              </w:rPr>
              <w:t>enfermeiro (</w:t>
            </w:r>
            <w:r w:rsidRPr="001E48F7">
              <w:rPr>
                <w:color w:val="000000"/>
                <w:sz w:val="20"/>
                <w:szCs w:val="20"/>
              </w:rPr>
              <w:t>a) para meus parentes e amigos.</w:t>
            </w:r>
          </w:p>
        </w:tc>
      </w:tr>
      <w:tr w:rsidR="00C24241" w:rsidRPr="001E48F7" w14:paraId="7B5A34F1" w14:textId="77777777" w:rsidTr="0016348E">
        <w:trPr>
          <w:trHeight w:val="300"/>
          <w:jc w:val="center"/>
        </w:trPr>
        <w:tc>
          <w:tcPr>
            <w:tcW w:w="760" w:type="dxa"/>
            <w:tcBorders>
              <w:top w:val="nil"/>
              <w:left w:val="nil"/>
              <w:bottom w:val="nil"/>
              <w:right w:val="nil"/>
            </w:tcBorders>
            <w:shd w:val="clear" w:color="auto" w:fill="auto"/>
            <w:vAlign w:val="center"/>
            <w:hideMark/>
          </w:tcPr>
          <w:p w14:paraId="2D54B158" w14:textId="77777777" w:rsidR="00C24241" w:rsidRPr="001E48F7" w:rsidRDefault="00C24241">
            <w:pPr>
              <w:jc w:val="center"/>
              <w:rPr>
                <w:color w:val="000000"/>
                <w:sz w:val="20"/>
                <w:szCs w:val="20"/>
              </w:rPr>
            </w:pPr>
            <w:r w:rsidRPr="001E48F7">
              <w:rPr>
                <w:color w:val="000000"/>
                <w:sz w:val="20"/>
                <w:szCs w:val="20"/>
              </w:rPr>
              <w:t>CC4</w:t>
            </w:r>
          </w:p>
        </w:tc>
        <w:tc>
          <w:tcPr>
            <w:tcW w:w="7460" w:type="dxa"/>
            <w:tcBorders>
              <w:top w:val="nil"/>
              <w:left w:val="nil"/>
              <w:bottom w:val="nil"/>
              <w:right w:val="nil"/>
            </w:tcBorders>
            <w:shd w:val="clear" w:color="000000" w:fill="FFFFFF"/>
            <w:vAlign w:val="center"/>
            <w:hideMark/>
          </w:tcPr>
          <w:p w14:paraId="2524443A" w14:textId="5D4BE3FD" w:rsidR="00C24241" w:rsidRPr="001E48F7" w:rsidRDefault="00C24241" w:rsidP="000A41F4">
            <w:pPr>
              <w:jc w:val="both"/>
              <w:rPr>
                <w:color w:val="000000"/>
                <w:sz w:val="20"/>
                <w:szCs w:val="20"/>
              </w:rPr>
            </w:pPr>
            <w:r w:rsidRPr="001E48F7">
              <w:rPr>
                <w:color w:val="000000"/>
                <w:sz w:val="20"/>
                <w:szCs w:val="20"/>
              </w:rPr>
              <w:t xml:space="preserve">Eu seguirei as recomendações </w:t>
            </w:r>
            <w:r w:rsidR="00C05DF3" w:rsidRPr="001E48F7">
              <w:rPr>
                <w:color w:val="000000"/>
                <w:sz w:val="20"/>
                <w:szCs w:val="20"/>
              </w:rPr>
              <w:t>do (</w:t>
            </w:r>
            <w:r w:rsidRPr="001E48F7">
              <w:rPr>
                <w:color w:val="000000"/>
                <w:sz w:val="20"/>
                <w:szCs w:val="20"/>
              </w:rPr>
              <w:t xml:space="preserve">a) </w:t>
            </w:r>
            <w:r w:rsidR="00C05DF3" w:rsidRPr="001E48F7">
              <w:rPr>
                <w:color w:val="000000"/>
                <w:sz w:val="20"/>
                <w:szCs w:val="20"/>
              </w:rPr>
              <w:t>enfermeiro (</w:t>
            </w:r>
            <w:r w:rsidRPr="001E48F7">
              <w:rPr>
                <w:color w:val="000000"/>
                <w:sz w:val="20"/>
                <w:szCs w:val="20"/>
              </w:rPr>
              <w:t>a) que me atendeu.</w:t>
            </w:r>
          </w:p>
        </w:tc>
      </w:tr>
      <w:tr w:rsidR="00C24241" w:rsidRPr="001E48F7" w14:paraId="4F7EB30E" w14:textId="77777777" w:rsidTr="0016348E">
        <w:trPr>
          <w:trHeight w:val="300"/>
          <w:jc w:val="center"/>
        </w:trPr>
        <w:tc>
          <w:tcPr>
            <w:tcW w:w="760" w:type="dxa"/>
            <w:tcBorders>
              <w:top w:val="nil"/>
              <w:left w:val="nil"/>
              <w:bottom w:val="nil"/>
              <w:right w:val="nil"/>
            </w:tcBorders>
            <w:shd w:val="clear" w:color="auto" w:fill="auto"/>
            <w:vAlign w:val="center"/>
            <w:hideMark/>
          </w:tcPr>
          <w:p w14:paraId="4EADF384" w14:textId="77777777" w:rsidR="00C24241" w:rsidRPr="001E48F7" w:rsidRDefault="00C24241">
            <w:pPr>
              <w:jc w:val="center"/>
              <w:rPr>
                <w:color w:val="000000"/>
                <w:sz w:val="20"/>
                <w:szCs w:val="20"/>
              </w:rPr>
            </w:pPr>
            <w:r w:rsidRPr="001E48F7">
              <w:rPr>
                <w:color w:val="000000"/>
                <w:sz w:val="20"/>
                <w:szCs w:val="20"/>
              </w:rPr>
              <w:t>CC5</w:t>
            </w:r>
          </w:p>
        </w:tc>
        <w:tc>
          <w:tcPr>
            <w:tcW w:w="7460" w:type="dxa"/>
            <w:tcBorders>
              <w:top w:val="nil"/>
              <w:left w:val="nil"/>
              <w:bottom w:val="nil"/>
              <w:right w:val="nil"/>
            </w:tcBorders>
            <w:shd w:val="clear" w:color="000000" w:fill="FFFFFF"/>
            <w:vAlign w:val="center"/>
            <w:hideMark/>
          </w:tcPr>
          <w:p w14:paraId="0263F370" w14:textId="04AAE759" w:rsidR="00C24241" w:rsidRPr="001E48F7" w:rsidRDefault="00C05DF3" w:rsidP="000A41F4">
            <w:pPr>
              <w:jc w:val="both"/>
              <w:rPr>
                <w:color w:val="000000"/>
                <w:sz w:val="20"/>
                <w:szCs w:val="20"/>
              </w:rPr>
            </w:pPr>
            <w:r w:rsidRPr="001E48F7">
              <w:rPr>
                <w:color w:val="000000"/>
                <w:sz w:val="20"/>
                <w:szCs w:val="20"/>
              </w:rPr>
              <w:t>O (</w:t>
            </w:r>
            <w:r w:rsidR="00ED6A8C">
              <w:rPr>
                <w:color w:val="000000"/>
                <w:sz w:val="20"/>
                <w:szCs w:val="20"/>
              </w:rPr>
              <w:t>a</w:t>
            </w:r>
            <w:r w:rsidR="00C24241" w:rsidRPr="001E48F7">
              <w:rPr>
                <w:color w:val="000000"/>
                <w:sz w:val="20"/>
                <w:szCs w:val="20"/>
              </w:rPr>
              <w:t xml:space="preserve">) </w:t>
            </w:r>
            <w:r w:rsidRPr="001E48F7">
              <w:rPr>
                <w:color w:val="000000"/>
                <w:sz w:val="20"/>
                <w:szCs w:val="20"/>
              </w:rPr>
              <w:t>enfermeiro (</w:t>
            </w:r>
            <w:r w:rsidR="00C24241" w:rsidRPr="001E48F7">
              <w:rPr>
                <w:color w:val="000000"/>
                <w:sz w:val="20"/>
                <w:szCs w:val="20"/>
              </w:rPr>
              <w:t>a) me deu recomendações úteis.</w:t>
            </w:r>
          </w:p>
        </w:tc>
      </w:tr>
      <w:tr w:rsidR="00C24241" w:rsidRPr="001E48F7" w14:paraId="7E18F81F" w14:textId="77777777" w:rsidTr="0016348E">
        <w:trPr>
          <w:trHeight w:val="300"/>
          <w:jc w:val="center"/>
        </w:trPr>
        <w:tc>
          <w:tcPr>
            <w:tcW w:w="760" w:type="dxa"/>
            <w:tcBorders>
              <w:top w:val="nil"/>
              <w:left w:val="nil"/>
              <w:bottom w:val="nil"/>
              <w:right w:val="nil"/>
            </w:tcBorders>
            <w:shd w:val="clear" w:color="auto" w:fill="auto"/>
            <w:vAlign w:val="center"/>
            <w:hideMark/>
          </w:tcPr>
          <w:p w14:paraId="4AA7EFBD" w14:textId="77777777" w:rsidR="00C24241" w:rsidRPr="001E48F7" w:rsidRDefault="00C24241">
            <w:pPr>
              <w:jc w:val="center"/>
              <w:rPr>
                <w:color w:val="000000"/>
                <w:sz w:val="20"/>
                <w:szCs w:val="20"/>
              </w:rPr>
            </w:pPr>
            <w:r w:rsidRPr="001E48F7">
              <w:rPr>
                <w:color w:val="000000"/>
                <w:sz w:val="20"/>
                <w:szCs w:val="20"/>
              </w:rPr>
              <w:t>CC6</w:t>
            </w:r>
          </w:p>
        </w:tc>
        <w:tc>
          <w:tcPr>
            <w:tcW w:w="7460" w:type="dxa"/>
            <w:tcBorders>
              <w:top w:val="nil"/>
              <w:left w:val="nil"/>
              <w:bottom w:val="nil"/>
              <w:right w:val="nil"/>
            </w:tcBorders>
            <w:shd w:val="clear" w:color="000000" w:fill="FFFFFF"/>
            <w:vAlign w:val="center"/>
            <w:hideMark/>
          </w:tcPr>
          <w:p w14:paraId="27A4F35D" w14:textId="05D4224D" w:rsidR="00C24241" w:rsidRPr="001E48F7" w:rsidRDefault="00C05DF3" w:rsidP="000A41F4">
            <w:pPr>
              <w:jc w:val="both"/>
              <w:rPr>
                <w:color w:val="000000"/>
                <w:sz w:val="20"/>
                <w:szCs w:val="20"/>
              </w:rPr>
            </w:pPr>
            <w:r w:rsidRPr="001E48F7">
              <w:rPr>
                <w:color w:val="000000"/>
                <w:sz w:val="20"/>
                <w:szCs w:val="20"/>
              </w:rPr>
              <w:t>O (</w:t>
            </w:r>
            <w:r w:rsidR="00ED6A8C">
              <w:rPr>
                <w:color w:val="000000"/>
                <w:sz w:val="20"/>
                <w:szCs w:val="20"/>
              </w:rPr>
              <w:t>a</w:t>
            </w:r>
            <w:r w:rsidR="00C24241" w:rsidRPr="001E48F7">
              <w:rPr>
                <w:color w:val="000000"/>
                <w:sz w:val="20"/>
                <w:szCs w:val="20"/>
              </w:rPr>
              <w:t xml:space="preserve">) </w:t>
            </w:r>
            <w:r w:rsidRPr="001E48F7">
              <w:rPr>
                <w:color w:val="000000"/>
                <w:sz w:val="20"/>
                <w:szCs w:val="20"/>
              </w:rPr>
              <w:t>enfermeiro (</w:t>
            </w:r>
            <w:r w:rsidR="00C24241" w:rsidRPr="001E48F7">
              <w:rPr>
                <w:color w:val="000000"/>
                <w:sz w:val="20"/>
                <w:szCs w:val="20"/>
              </w:rPr>
              <w:t xml:space="preserve">a) parecia </w:t>
            </w:r>
            <w:r w:rsidRPr="001E48F7">
              <w:rPr>
                <w:color w:val="000000"/>
                <w:sz w:val="20"/>
                <w:szCs w:val="20"/>
              </w:rPr>
              <w:t>atualizado (</w:t>
            </w:r>
            <w:r w:rsidR="00C24241" w:rsidRPr="001E48F7">
              <w:rPr>
                <w:color w:val="000000"/>
                <w:sz w:val="20"/>
                <w:szCs w:val="20"/>
              </w:rPr>
              <w:t>a) com as informações sobre saúde.</w:t>
            </w:r>
          </w:p>
        </w:tc>
      </w:tr>
      <w:tr w:rsidR="00C24241" w:rsidRPr="001E48F7" w14:paraId="5F0FFC4A" w14:textId="77777777" w:rsidTr="0016348E">
        <w:trPr>
          <w:trHeight w:val="510"/>
          <w:jc w:val="center"/>
        </w:trPr>
        <w:tc>
          <w:tcPr>
            <w:tcW w:w="760" w:type="dxa"/>
            <w:tcBorders>
              <w:top w:val="nil"/>
              <w:left w:val="nil"/>
              <w:bottom w:val="nil"/>
              <w:right w:val="nil"/>
            </w:tcBorders>
            <w:shd w:val="clear" w:color="auto" w:fill="auto"/>
            <w:vAlign w:val="center"/>
            <w:hideMark/>
          </w:tcPr>
          <w:p w14:paraId="1EF3A617" w14:textId="77777777" w:rsidR="00C24241" w:rsidRPr="001E48F7" w:rsidRDefault="00C24241">
            <w:pPr>
              <w:jc w:val="center"/>
              <w:rPr>
                <w:color w:val="000000"/>
                <w:sz w:val="20"/>
                <w:szCs w:val="20"/>
              </w:rPr>
            </w:pPr>
            <w:r w:rsidRPr="001E48F7">
              <w:rPr>
                <w:color w:val="000000"/>
                <w:sz w:val="20"/>
                <w:szCs w:val="20"/>
              </w:rPr>
              <w:t>CC7</w:t>
            </w:r>
          </w:p>
        </w:tc>
        <w:tc>
          <w:tcPr>
            <w:tcW w:w="7460" w:type="dxa"/>
            <w:tcBorders>
              <w:top w:val="nil"/>
              <w:left w:val="nil"/>
              <w:bottom w:val="nil"/>
              <w:right w:val="nil"/>
            </w:tcBorders>
            <w:shd w:val="clear" w:color="000000" w:fill="FFFFFF"/>
            <w:vAlign w:val="center"/>
            <w:hideMark/>
          </w:tcPr>
          <w:p w14:paraId="04377855" w14:textId="1474DBAF" w:rsidR="00C24241" w:rsidRPr="001E48F7" w:rsidRDefault="00C24241" w:rsidP="000A41F4">
            <w:pPr>
              <w:jc w:val="both"/>
              <w:rPr>
                <w:color w:val="000000"/>
                <w:sz w:val="20"/>
                <w:szCs w:val="20"/>
              </w:rPr>
            </w:pPr>
            <w:r w:rsidRPr="001E48F7">
              <w:rPr>
                <w:color w:val="000000"/>
                <w:sz w:val="20"/>
                <w:szCs w:val="20"/>
              </w:rPr>
              <w:t xml:space="preserve">Eu gostaria que </w:t>
            </w:r>
            <w:r w:rsidR="00C05DF3" w:rsidRPr="001E48F7">
              <w:rPr>
                <w:color w:val="000000"/>
                <w:sz w:val="20"/>
                <w:szCs w:val="20"/>
              </w:rPr>
              <w:t>este (</w:t>
            </w:r>
            <w:r w:rsidRPr="001E48F7">
              <w:rPr>
                <w:color w:val="000000"/>
                <w:sz w:val="20"/>
                <w:szCs w:val="20"/>
              </w:rPr>
              <w:t xml:space="preserve">a) </w:t>
            </w:r>
            <w:r w:rsidR="00C05DF3" w:rsidRPr="001E48F7">
              <w:rPr>
                <w:color w:val="000000"/>
                <w:sz w:val="20"/>
                <w:szCs w:val="20"/>
              </w:rPr>
              <w:t>enfermeiro (</w:t>
            </w:r>
            <w:r w:rsidRPr="001E48F7">
              <w:rPr>
                <w:color w:val="000000"/>
                <w:sz w:val="20"/>
                <w:szCs w:val="20"/>
              </w:rPr>
              <w:t>a) repetisse o procedimento adotado em minha próxima consulta.</w:t>
            </w:r>
          </w:p>
        </w:tc>
      </w:tr>
      <w:tr w:rsidR="00C24241" w:rsidRPr="001E48F7" w14:paraId="4C070CBC" w14:textId="77777777" w:rsidTr="0016348E">
        <w:trPr>
          <w:trHeight w:val="510"/>
          <w:jc w:val="center"/>
        </w:trPr>
        <w:tc>
          <w:tcPr>
            <w:tcW w:w="760" w:type="dxa"/>
            <w:tcBorders>
              <w:top w:val="nil"/>
              <w:left w:val="nil"/>
              <w:bottom w:val="nil"/>
              <w:right w:val="nil"/>
            </w:tcBorders>
            <w:shd w:val="clear" w:color="auto" w:fill="auto"/>
            <w:vAlign w:val="center"/>
            <w:hideMark/>
          </w:tcPr>
          <w:p w14:paraId="034E918E" w14:textId="77777777" w:rsidR="00C24241" w:rsidRPr="001E48F7" w:rsidRDefault="00C24241">
            <w:pPr>
              <w:jc w:val="center"/>
              <w:rPr>
                <w:color w:val="000000"/>
                <w:sz w:val="20"/>
                <w:szCs w:val="20"/>
              </w:rPr>
            </w:pPr>
            <w:r w:rsidRPr="001E48F7">
              <w:rPr>
                <w:color w:val="000000"/>
                <w:sz w:val="20"/>
                <w:szCs w:val="20"/>
              </w:rPr>
              <w:t>CC8</w:t>
            </w:r>
          </w:p>
        </w:tc>
        <w:tc>
          <w:tcPr>
            <w:tcW w:w="7460" w:type="dxa"/>
            <w:tcBorders>
              <w:top w:val="nil"/>
              <w:left w:val="nil"/>
              <w:bottom w:val="nil"/>
              <w:right w:val="nil"/>
            </w:tcBorders>
            <w:shd w:val="clear" w:color="000000" w:fill="FFFFFF"/>
            <w:vAlign w:val="center"/>
            <w:hideMark/>
          </w:tcPr>
          <w:p w14:paraId="7832B2EC" w14:textId="18C1BA9B" w:rsidR="00C24241" w:rsidRPr="001E48F7" w:rsidRDefault="00C24241" w:rsidP="000A41F4">
            <w:pPr>
              <w:jc w:val="both"/>
              <w:rPr>
                <w:color w:val="000000"/>
                <w:sz w:val="20"/>
                <w:szCs w:val="20"/>
              </w:rPr>
            </w:pPr>
            <w:r w:rsidRPr="001E48F7">
              <w:rPr>
                <w:color w:val="000000"/>
                <w:sz w:val="20"/>
                <w:szCs w:val="20"/>
              </w:rPr>
              <w:t xml:space="preserve">Caso </w:t>
            </w:r>
            <w:r w:rsidR="00C05DF3" w:rsidRPr="001E48F7">
              <w:rPr>
                <w:color w:val="000000"/>
                <w:sz w:val="20"/>
                <w:szCs w:val="20"/>
              </w:rPr>
              <w:t>o (</w:t>
            </w:r>
            <w:r w:rsidRPr="001E48F7">
              <w:rPr>
                <w:color w:val="000000"/>
                <w:sz w:val="20"/>
                <w:szCs w:val="20"/>
              </w:rPr>
              <w:t xml:space="preserve">a) </w:t>
            </w:r>
            <w:r w:rsidR="00C05DF3" w:rsidRPr="001E48F7">
              <w:rPr>
                <w:color w:val="000000"/>
                <w:sz w:val="20"/>
                <w:szCs w:val="20"/>
              </w:rPr>
              <w:t>médico (</w:t>
            </w:r>
            <w:r w:rsidRPr="001E48F7">
              <w:rPr>
                <w:color w:val="000000"/>
                <w:sz w:val="20"/>
                <w:szCs w:val="20"/>
              </w:rPr>
              <w:t xml:space="preserve">a) me pedisse uma opinião sobre </w:t>
            </w:r>
            <w:r w:rsidR="00C05DF3" w:rsidRPr="001E48F7">
              <w:rPr>
                <w:color w:val="000000"/>
                <w:sz w:val="20"/>
                <w:szCs w:val="20"/>
              </w:rPr>
              <w:t>este (</w:t>
            </w:r>
            <w:r w:rsidRPr="001E48F7">
              <w:rPr>
                <w:color w:val="000000"/>
                <w:sz w:val="20"/>
                <w:szCs w:val="20"/>
              </w:rPr>
              <w:t xml:space="preserve">a) </w:t>
            </w:r>
            <w:r w:rsidR="00C05DF3" w:rsidRPr="001E48F7">
              <w:rPr>
                <w:color w:val="000000"/>
                <w:sz w:val="20"/>
                <w:szCs w:val="20"/>
              </w:rPr>
              <w:t>enfermeiro (</w:t>
            </w:r>
            <w:r w:rsidRPr="001E48F7">
              <w:rPr>
                <w:color w:val="000000"/>
                <w:sz w:val="20"/>
                <w:szCs w:val="20"/>
              </w:rPr>
              <w:t>a), minha opinião seria positiva.</w:t>
            </w:r>
          </w:p>
        </w:tc>
      </w:tr>
      <w:tr w:rsidR="00C24241" w:rsidRPr="001E48F7" w14:paraId="2CD8ECB3" w14:textId="77777777" w:rsidTr="0016348E">
        <w:trPr>
          <w:trHeight w:val="300"/>
          <w:jc w:val="center"/>
        </w:trPr>
        <w:tc>
          <w:tcPr>
            <w:tcW w:w="760" w:type="dxa"/>
            <w:tcBorders>
              <w:top w:val="nil"/>
              <w:left w:val="nil"/>
              <w:bottom w:val="nil"/>
              <w:right w:val="nil"/>
            </w:tcBorders>
            <w:shd w:val="clear" w:color="auto" w:fill="auto"/>
            <w:vAlign w:val="center"/>
            <w:hideMark/>
          </w:tcPr>
          <w:p w14:paraId="45806296" w14:textId="77777777" w:rsidR="00C24241" w:rsidRPr="001E48F7" w:rsidRDefault="00C24241">
            <w:pPr>
              <w:jc w:val="center"/>
              <w:rPr>
                <w:color w:val="000000"/>
                <w:sz w:val="20"/>
                <w:szCs w:val="20"/>
              </w:rPr>
            </w:pPr>
            <w:r w:rsidRPr="001E48F7">
              <w:rPr>
                <w:color w:val="000000"/>
                <w:sz w:val="20"/>
                <w:szCs w:val="20"/>
              </w:rPr>
              <w:t>CC9</w:t>
            </w:r>
          </w:p>
        </w:tc>
        <w:tc>
          <w:tcPr>
            <w:tcW w:w="7460" w:type="dxa"/>
            <w:tcBorders>
              <w:top w:val="nil"/>
              <w:left w:val="nil"/>
              <w:bottom w:val="nil"/>
              <w:right w:val="nil"/>
            </w:tcBorders>
            <w:shd w:val="clear" w:color="000000" w:fill="FFFFFF"/>
            <w:vAlign w:val="center"/>
            <w:hideMark/>
          </w:tcPr>
          <w:p w14:paraId="6952E99C" w14:textId="4681C8E6" w:rsidR="00C24241" w:rsidRPr="001E48F7" w:rsidRDefault="00C05DF3" w:rsidP="00801800">
            <w:pPr>
              <w:jc w:val="both"/>
              <w:rPr>
                <w:color w:val="000000"/>
                <w:sz w:val="20"/>
                <w:szCs w:val="20"/>
              </w:rPr>
            </w:pPr>
            <w:r w:rsidRPr="001E48F7">
              <w:rPr>
                <w:color w:val="000000"/>
                <w:sz w:val="20"/>
                <w:szCs w:val="20"/>
              </w:rPr>
              <w:t>O (</w:t>
            </w:r>
            <w:r w:rsidR="00ED6A8C">
              <w:rPr>
                <w:color w:val="000000"/>
                <w:sz w:val="20"/>
                <w:szCs w:val="20"/>
              </w:rPr>
              <w:t>a</w:t>
            </w:r>
            <w:r w:rsidR="00C24241" w:rsidRPr="001E48F7">
              <w:rPr>
                <w:color w:val="000000"/>
                <w:sz w:val="20"/>
                <w:szCs w:val="20"/>
              </w:rPr>
              <w:t xml:space="preserve">) </w:t>
            </w:r>
            <w:r w:rsidRPr="001E48F7">
              <w:rPr>
                <w:color w:val="000000"/>
                <w:sz w:val="20"/>
                <w:szCs w:val="20"/>
              </w:rPr>
              <w:t>enfermeiro (</w:t>
            </w:r>
            <w:r w:rsidR="00C24241" w:rsidRPr="001E48F7">
              <w:rPr>
                <w:color w:val="000000"/>
                <w:sz w:val="20"/>
                <w:szCs w:val="20"/>
              </w:rPr>
              <w:t>a) foi muito cuidadoso.</w:t>
            </w:r>
          </w:p>
        </w:tc>
      </w:tr>
      <w:tr w:rsidR="00C24241" w:rsidRPr="001E48F7" w14:paraId="467814D8" w14:textId="77777777" w:rsidTr="0016348E">
        <w:trPr>
          <w:trHeight w:val="300"/>
          <w:jc w:val="center"/>
        </w:trPr>
        <w:tc>
          <w:tcPr>
            <w:tcW w:w="760" w:type="dxa"/>
            <w:tcBorders>
              <w:top w:val="nil"/>
              <w:left w:val="nil"/>
              <w:bottom w:val="nil"/>
              <w:right w:val="nil"/>
            </w:tcBorders>
            <w:shd w:val="clear" w:color="auto" w:fill="auto"/>
            <w:vAlign w:val="center"/>
            <w:hideMark/>
          </w:tcPr>
          <w:p w14:paraId="18FD5F81" w14:textId="77777777" w:rsidR="00C24241" w:rsidRPr="001E48F7" w:rsidRDefault="00C24241">
            <w:pPr>
              <w:jc w:val="center"/>
              <w:rPr>
                <w:color w:val="000000"/>
                <w:sz w:val="20"/>
                <w:szCs w:val="20"/>
              </w:rPr>
            </w:pPr>
            <w:r w:rsidRPr="001E48F7">
              <w:rPr>
                <w:color w:val="000000"/>
                <w:sz w:val="20"/>
                <w:szCs w:val="20"/>
              </w:rPr>
              <w:t>CC10</w:t>
            </w:r>
          </w:p>
        </w:tc>
        <w:tc>
          <w:tcPr>
            <w:tcW w:w="7460" w:type="dxa"/>
            <w:tcBorders>
              <w:top w:val="nil"/>
              <w:left w:val="nil"/>
              <w:bottom w:val="nil"/>
              <w:right w:val="nil"/>
            </w:tcBorders>
            <w:shd w:val="clear" w:color="000000" w:fill="FFFFFF"/>
            <w:vAlign w:val="center"/>
            <w:hideMark/>
          </w:tcPr>
          <w:p w14:paraId="4B458E7C" w14:textId="780F853F" w:rsidR="00C24241" w:rsidRPr="001E48F7" w:rsidRDefault="00C05DF3" w:rsidP="00801800">
            <w:pPr>
              <w:jc w:val="both"/>
              <w:rPr>
                <w:color w:val="000000"/>
                <w:sz w:val="20"/>
                <w:szCs w:val="20"/>
              </w:rPr>
            </w:pPr>
            <w:r w:rsidRPr="001E48F7">
              <w:rPr>
                <w:color w:val="000000"/>
                <w:sz w:val="20"/>
                <w:szCs w:val="20"/>
              </w:rPr>
              <w:t>O (</w:t>
            </w:r>
            <w:r w:rsidR="00ED6A8C">
              <w:rPr>
                <w:color w:val="000000"/>
                <w:sz w:val="20"/>
                <w:szCs w:val="20"/>
              </w:rPr>
              <w:t>a</w:t>
            </w:r>
            <w:r w:rsidR="00C24241" w:rsidRPr="001E48F7">
              <w:rPr>
                <w:color w:val="000000"/>
                <w:sz w:val="20"/>
                <w:szCs w:val="20"/>
              </w:rPr>
              <w:t xml:space="preserve">) </w:t>
            </w:r>
            <w:r w:rsidRPr="001E48F7">
              <w:rPr>
                <w:color w:val="000000"/>
                <w:sz w:val="20"/>
                <w:szCs w:val="20"/>
              </w:rPr>
              <w:t>enfermeiro (</w:t>
            </w:r>
            <w:r w:rsidR="00C24241" w:rsidRPr="001E48F7">
              <w:rPr>
                <w:color w:val="000000"/>
                <w:sz w:val="20"/>
                <w:szCs w:val="20"/>
              </w:rPr>
              <w:t xml:space="preserve">a) e </w:t>
            </w:r>
            <w:r w:rsidRPr="001E48F7">
              <w:rPr>
                <w:color w:val="000000"/>
                <w:sz w:val="20"/>
                <w:szCs w:val="20"/>
              </w:rPr>
              <w:t>o (</w:t>
            </w:r>
            <w:r w:rsidR="00C24241" w:rsidRPr="001E48F7">
              <w:rPr>
                <w:color w:val="000000"/>
                <w:sz w:val="20"/>
                <w:szCs w:val="20"/>
              </w:rPr>
              <w:t xml:space="preserve">a) </w:t>
            </w:r>
            <w:r w:rsidRPr="001E48F7">
              <w:rPr>
                <w:color w:val="000000"/>
                <w:sz w:val="20"/>
                <w:szCs w:val="20"/>
              </w:rPr>
              <w:t>médico (</w:t>
            </w:r>
            <w:r w:rsidR="00C24241" w:rsidRPr="001E48F7">
              <w:rPr>
                <w:color w:val="000000"/>
                <w:sz w:val="20"/>
                <w:szCs w:val="20"/>
              </w:rPr>
              <w:t>a) trabalharam muito bem como um time.</w:t>
            </w:r>
          </w:p>
        </w:tc>
      </w:tr>
      <w:tr w:rsidR="00C24241" w:rsidRPr="001E48F7" w14:paraId="63EE6739" w14:textId="77777777" w:rsidTr="0016348E">
        <w:trPr>
          <w:trHeight w:val="300"/>
          <w:jc w:val="center"/>
        </w:trPr>
        <w:tc>
          <w:tcPr>
            <w:tcW w:w="760" w:type="dxa"/>
            <w:tcBorders>
              <w:top w:val="nil"/>
              <w:left w:val="nil"/>
              <w:bottom w:val="nil"/>
              <w:right w:val="nil"/>
            </w:tcBorders>
            <w:shd w:val="clear" w:color="auto" w:fill="auto"/>
            <w:vAlign w:val="center"/>
            <w:hideMark/>
          </w:tcPr>
          <w:p w14:paraId="07C48E98" w14:textId="77777777" w:rsidR="00C24241" w:rsidRPr="001E48F7" w:rsidRDefault="00C24241">
            <w:pPr>
              <w:jc w:val="center"/>
              <w:rPr>
                <w:color w:val="000000"/>
                <w:sz w:val="20"/>
                <w:szCs w:val="20"/>
              </w:rPr>
            </w:pPr>
            <w:r w:rsidRPr="001E48F7">
              <w:rPr>
                <w:color w:val="000000"/>
                <w:sz w:val="20"/>
                <w:szCs w:val="20"/>
              </w:rPr>
              <w:t>CC11</w:t>
            </w:r>
          </w:p>
        </w:tc>
        <w:tc>
          <w:tcPr>
            <w:tcW w:w="7460" w:type="dxa"/>
            <w:tcBorders>
              <w:top w:val="nil"/>
              <w:left w:val="nil"/>
              <w:bottom w:val="nil"/>
              <w:right w:val="nil"/>
            </w:tcBorders>
            <w:shd w:val="clear" w:color="000000" w:fill="FFFFFF"/>
            <w:vAlign w:val="center"/>
            <w:hideMark/>
          </w:tcPr>
          <w:p w14:paraId="1A9F14D1" w14:textId="645CB0D0" w:rsidR="00C24241" w:rsidRPr="001E48F7" w:rsidRDefault="00C05DF3" w:rsidP="00801800">
            <w:pPr>
              <w:jc w:val="both"/>
              <w:rPr>
                <w:color w:val="000000"/>
                <w:sz w:val="20"/>
                <w:szCs w:val="20"/>
              </w:rPr>
            </w:pPr>
            <w:r w:rsidRPr="001E48F7">
              <w:rPr>
                <w:color w:val="000000"/>
                <w:sz w:val="20"/>
                <w:szCs w:val="20"/>
              </w:rPr>
              <w:t>O (</w:t>
            </w:r>
            <w:r w:rsidR="00C24241" w:rsidRPr="001E48F7">
              <w:rPr>
                <w:color w:val="000000"/>
                <w:sz w:val="20"/>
                <w:szCs w:val="20"/>
              </w:rPr>
              <w:t xml:space="preserve">a) </w:t>
            </w:r>
            <w:r w:rsidRPr="001E48F7">
              <w:rPr>
                <w:color w:val="000000"/>
                <w:sz w:val="20"/>
                <w:szCs w:val="20"/>
              </w:rPr>
              <w:t>enfermeiro (</w:t>
            </w:r>
            <w:r w:rsidR="00C24241" w:rsidRPr="001E48F7">
              <w:rPr>
                <w:color w:val="000000"/>
                <w:sz w:val="20"/>
                <w:szCs w:val="20"/>
              </w:rPr>
              <w:t>a) dedicou tempo suficiente comigo.</w:t>
            </w:r>
          </w:p>
        </w:tc>
      </w:tr>
      <w:tr w:rsidR="00C24241" w:rsidRPr="001E48F7" w14:paraId="67B6D350" w14:textId="77777777" w:rsidTr="0016348E">
        <w:trPr>
          <w:trHeight w:val="510"/>
          <w:jc w:val="center"/>
        </w:trPr>
        <w:tc>
          <w:tcPr>
            <w:tcW w:w="760" w:type="dxa"/>
            <w:tcBorders>
              <w:top w:val="nil"/>
              <w:left w:val="nil"/>
              <w:bottom w:val="nil"/>
              <w:right w:val="nil"/>
            </w:tcBorders>
            <w:shd w:val="clear" w:color="auto" w:fill="auto"/>
            <w:vAlign w:val="center"/>
            <w:hideMark/>
          </w:tcPr>
          <w:p w14:paraId="4BFAD29E" w14:textId="77777777" w:rsidR="00C24241" w:rsidRPr="001E48F7" w:rsidRDefault="00C24241">
            <w:pPr>
              <w:jc w:val="center"/>
              <w:rPr>
                <w:color w:val="000000"/>
                <w:sz w:val="20"/>
                <w:szCs w:val="20"/>
              </w:rPr>
            </w:pPr>
            <w:r w:rsidRPr="001E48F7">
              <w:rPr>
                <w:color w:val="000000"/>
                <w:sz w:val="20"/>
                <w:szCs w:val="20"/>
              </w:rPr>
              <w:t>CC12</w:t>
            </w:r>
          </w:p>
        </w:tc>
        <w:tc>
          <w:tcPr>
            <w:tcW w:w="7460" w:type="dxa"/>
            <w:tcBorders>
              <w:top w:val="nil"/>
              <w:left w:val="nil"/>
              <w:bottom w:val="nil"/>
              <w:right w:val="nil"/>
            </w:tcBorders>
            <w:shd w:val="clear" w:color="000000" w:fill="FFFFFF"/>
            <w:vAlign w:val="center"/>
            <w:hideMark/>
          </w:tcPr>
          <w:p w14:paraId="706EDA3A" w14:textId="7E3E7EA0" w:rsidR="00C24241" w:rsidRPr="001E48F7" w:rsidRDefault="00C05DF3" w:rsidP="00801800">
            <w:pPr>
              <w:jc w:val="both"/>
              <w:rPr>
                <w:color w:val="000000"/>
                <w:sz w:val="20"/>
                <w:szCs w:val="20"/>
              </w:rPr>
            </w:pPr>
            <w:r w:rsidRPr="001E48F7">
              <w:rPr>
                <w:color w:val="000000"/>
                <w:sz w:val="20"/>
                <w:szCs w:val="20"/>
              </w:rPr>
              <w:t>O (</w:t>
            </w:r>
            <w:r w:rsidR="00C24241" w:rsidRPr="001E48F7">
              <w:rPr>
                <w:color w:val="000000"/>
                <w:sz w:val="20"/>
                <w:szCs w:val="20"/>
              </w:rPr>
              <w:t xml:space="preserve">a) </w:t>
            </w:r>
            <w:r w:rsidRPr="001E48F7">
              <w:rPr>
                <w:color w:val="000000"/>
                <w:sz w:val="20"/>
                <w:szCs w:val="20"/>
              </w:rPr>
              <w:t>enfermeir</w:t>
            </w:r>
            <w:r>
              <w:rPr>
                <w:color w:val="000000"/>
                <w:sz w:val="20"/>
                <w:szCs w:val="20"/>
              </w:rPr>
              <w:t>o</w:t>
            </w:r>
            <w:r w:rsidRPr="001E48F7">
              <w:rPr>
                <w:color w:val="000000"/>
                <w:sz w:val="20"/>
                <w:szCs w:val="20"/>
              </w:rPr>
              <w:t xml:space="preserve"> (</w:t>
            </w:r>
            <w:r w:rsidR="00C24241" w:rsidRPr="001E48F7">
              <w:rPr>
                <w:color w:val="000000"/>
                <w:sz w:val="20"/>
                <w:szCs w:val="20"/>
              </w:rPr>
              <w:t>a) estava confiante quanto a minha capacidade de cuidar da minha própria saúde.</w:t>
            </w:r>
          </w:p>
        </w:tc>
      </w:tr>
      <w:tr w:rsidR="00C24241" w:rsidRPr="001E48F7" w14:paraId="770E74B5" w14:textId="77777777" w:rsidTr="0016348E">
        <w:trPr>
          <w:trHeight w:val="300"/>
          <w:jc w:val="center"/>
        </w:trPr>
        <w:tc>
          <w:tcPr>
            <w:tcW w:w="760" w:type="dxa"/>
            <w:tcBorders>
              <w:top w:val="nil"/>
              <w:left w:val="nil"/>
              <w:bottom w:val="nil"/>
              <w:right w:val="nil"/>
            </w:tcBorders>
            <w:shd w:val="clear" w:color="auto" w:fill="auto"/>
            <w:vAlign w:val="center"/>
            <w:hideMark/>
          </w:tcPr>
          <w:p w14:paraId="6BD581CC" w14:textId="77777777" w:rsidR="00C24241" w:rsidRPr="001E48F7" w:rsidRDefault="00C24241">
            <w:pPr>
              <w:jc w:val="center"/>
              <w:rPr>
                <w:color w:val="000000"/>
                <w:sz w:val="20"/>
                <w:szCs w:val="20"/>
              </w:rPr>
            </w:pPr>
            <w:r w:rsidRPr="001E48F7">
              <w:rPr>
                <w:color w:val="000000"/>
                <w:sz w:val="20"/>
                <w:szCs w:val="20"/>
              </w:rPr>
              <w:t>CC13</w:t>
            </w:r>
          </w:p>
        </w:tc>
        <w:tc>
          <w:tcPr>
            <w:tcW w:w="7460" w:type="dxa"/>
            <w:tcBorders>
              <w:top w:val="nil"/>
              <w:left w:val="nil"/>
              <w:bottom w:val="nil"/>
              <w:right w:val="nil"/>
            </w:tcBorders>
            <w:shd w:val="clear" w:color="000000" w:fill="FFFFFF"/>
            <w:vAlign w:val="center"/>
            <w:hideMark/>
          </w:tcPr>
          <w:p w14:paraId="78E151DD" w14:textId="1E7F5BB7" w:rsidR="00C24241" w:rsidRPr="001E48F7" w:rsidRDefault="00C05DF3" w:rsidP="00801800">
            <w:pPr>
              <w:jc w:val="both"/>
              <w:rPr>
                <w:color w:val="000000"/>
                <w:sz w:val="20"/>
                <w:szCs w:val="20"/>
              </w:rPr>
            </w:pPr>
            <w:r w:rsidRPr="001E48F7">
              <w:rPr>
                <w:color w:val="000000"/>
                <w:sz w:val="20"/>
                <w:szCs w:val="20"/>
              </w:rPr>
              <w:t>O (</w:t>
            </w:r>
            <w:r w:rsidR="00C24241" w:rsidRPr="001E48F7">
              <w:rPr>
                <w:color w:val="000000"/>
                <w:sz w:val="20"/>
                <w:szCs w:val="20"/>
              </w:rPr>
              <w:t xml:space="preserve">a) </w:t>
            </w:r>
            <w:r w:rsidRPr="001E48F7">
              <w:rPr>
                <w:color w:val="000000"/>
                <w:sz w:val="20"/>
                <w:szCs w:val="20"/>
              </w:rPr>
              <w:t>enfermeiro (</w:t>
            </w:r>
            <w:r w:rsidR="00C24241" w:rsidRPr="001E48F7">
              <w:rPr>
                <w:color w:val="000000"/>
                <w:sz w:val="20"/>
                <w:szCs w:val="20"/>
              </w:rPr>
              <w:t>a) foi atencioso e se importava comigo</w:t>
            </w:r>
          </w:p>
        </w:tc>
      </w:tr>
      <w:tr w:rsidR="00C24241" w:rsidRPr="001E48F7" w14:paraId="5E20A929" w14:textId="77777777" w:rsidTr="0016348E">
        <w:trPr>
          <w:trHeight w:val="300"/>
          <w:jc w:val="center"/>
        </w:trPr>
        <w:tc>
          <w:tcPr>
            <w:tcW w:w="760" w:type="dxa"/>
            <w:tcBorders>
              <w:top w:val="nil"/>
              <w:left w:val="nil"/>
              <w:bottom w:val="nil"/>
              <w:right w:val="nil"/>
            </w:tcBorders>
            <w:shd w:val="clear" w:color="000000" w:fill="FFFFFF"/>
            <w:vAlign w:val="center"/>
            <w:hideMark/>
          </w:tcPr>
          <w:p w14:paraId="00A0337A" w14:textId="77777777" w:rsidR="00C24241" w:rsidRPr="001E48F7" w:rsidRDefault="00C24241">
            <w:pPr>
              <w:jc w:val="center"/>
              <w:rPr>
                <w:i/>
                <w:iCs/>
                <w:color w:val="000000"/>
                <w:sz w:val="20"/>
                <w:szCs w:val="20"/>
              </w:rPr>
            </w:pPr>
            <w:r w:rsidRPr="001E48F7">
              <w:rPr>
                <w:i/>
                <w:iCs/>
                <w:color w:val="000000"/>
                <w:sz w:val="20"/>
                <w:szCs w:val="20"/>
              </w:rPr>
              <w:t> </w:t>
            </w:r>
          </w:p>
        </w:tc>
        <w:tc>
          <w:tcPr>
            <w:tcW w:w="7460" w:type="dxa"/>
            <w:tcBorders>
              <w:top w:val="nil"/>
              <w:left w:val="nil"/>
              <w:bottom w:val="nil"/>
              <w:right w:val="nil"/>
            </w:tcBorders>
            <w:shd w:val="clear" w:color="000000" w:fill="FFFFFF"/>
            <w:vAlign w:val="center"/>
            <w:hideMark/>
          </w:tcPr>
          <w:p w14:paraId="1CE37C34" w14:textId="77777777" w:rsidR="00C24241" w:rsidRPr="001E48F7" w:rsidRDefault="00C24241">
            <w:pPr>
              <w:jc w:val="center"/>
              <w:rPr>
                <w:b/>
                <w:bCs/>
                <w:i/>
                <w:iCs/>
                <w:color w:val="000000"/>
                <w:sz w:val="20"/>
                <w:szCs w:val="20"/>
              </w:rPr>
            </w:pPr>
            <w:r w:rsidRPr="001E48F7">
              <w:rPr>
                <w:b/>
                <w:bCs/>
                <w:i/>
                <w:iCs/>
                <w:color w:val="000000"/>
                <w:sz w:val="20"/>
                <w:szCs w:val="20"/>
              </w:rPr>
              <w:t>Relacionamento Interpessoal e comunicação com enfermagem</w:t>
            </w:r>
          </w:p>
        </w:tc>
      </w:tr>
      <w:tr w:rsidR="00C24241" w:rsidRPr="001E48F7" w14:paraId="772210EC" w14:textId="77777777" w:rsidTr="0016348E">
        <w:trPr>
          <w:trHeight w:val="300"/>
          <w:jc w:val="center"/>
        </w:trPr>
        <w:tc>
          <w:tcPr>
            <w:tcW w:w="760" w:type="dxa"/>
            <w:tcBorders>
              <w:top w:val="nil"/>
              <w:left w:val="nil"/>
              <w:bottom w:val="nil"/>
              <w:right w:val="nil"/>
            </w:tcBorders>
            <w:shd w:val="clear" w:color="000000" w:fill="FFFFFF"/>
            <w:vAlign w:val="center"/>
            <w:hideMark/>
          </w:tcPr>
          <w:p w14:paraId="2606802C" w14:textId="77777777" w:rsidR="00C24241" w:rsidRPr="001E48F7" w:rsidRDefault="00C24241">
            <w:pPr>
              <w:jc w:val="center"/>
              <w:rPr>
                <w:color w:val="000000"/>
                <w:sz w:val="20"/>
                <w:szCs w:val="20"/>
              </w:rPr>
            </w:pPr>
            <w:r w:rsidRPr="001E48F7">
              <w:rPr>
                <w:color w:val="000000"/>
                <w:sz w:val="20"/>
                <w:szCs w:val="20"/>
              </w:rPr>
              <w:t>RIC1</w:t>
            </w:r>
          </w:p>
        </w:tc>
        <w:tc>
          <w:tcPr>
            <w:tcW w:w="7460" w:type="dxa"/>
            <w:tcBorders>
              <w:top w:val="nil"/>
              <w:left w:val="nil"/>
              <w:bottom w:val="nil"/>
              <w:right w:val="nil"/>
            </w:tcBorders>
            <w:shd w:val="clear" w:color="000000" w:fill="FFFFFF"/>
            <w:vAlign w:val="center"/>
            <w:hideMark/>
          </w:tcPr>
          <w:p w14:paraId="626FD3ED" w14:textId="4E9C9F6B" w:rsidR="00C24241" w:rsidRPr="001E48F7" w:rsidRDefault="00C05DF3" w:rsidP="00801800">
            <w:pPr>
              <w:jc w:val="both"/>
              <w:rPr>
                <w:color w:val="000000"/>
                <w:sz w:val="20"/>
                <w:szCs w:val="20"/>
              </w:rPr>
            </w:pPr>
            <w:r w:rsidRPr="001E48F7">
              <w:rPr>
                <w:color w:val="000000"/>
                <w:sz w:val="20"/>
                <w:szCs w:val="20"/>
              </w:rPr>
              <w:t>O (</w:t>
            </w:r>
            <w:r w:rsidR="00C24241" w:rsidRPr="001E48F7">
              <w:rPr>
                <w:color w:val="000000"/>
                <w:sz w:val="20"/>
                <w:szCs w:val="20"/>
              </w:rPr>
              <w:t xml:space="preserve">a) </w:t>
            </w:r>
            <w:r w:rsidRPr="001E48F7">
              <w:rPr>
                <w:color w:val="000000"/>
                <w:sz w:val="20"/>
                <w:szCs w:val="20"/>
              </w:rPr>
              <w:t>enfermeiro (</w:t>
            </w:r>
            <w:r w:rsidR="00C24241" w:rsidRPr="001E48F7">
              <w:rPr>
                <w:color w:val="000000"/>
                <w:sz w:val="20"/>
                <w:szCs w:val="20"/>
              </w:rPr>
              <w:t>a) foi amigável e caloroso.</w:t>
            </w:r>
          </w:p>
        </w:tc>
      </w:tr>
      <w:tr w:rsidR="00C24241" w:rsidRPr="001E48F7" w14:paraId="1F3AB48D" w14:textId="77777777" w:rsidTr="0016348E">
        <w:trPr>
          <w:trHeight w:val="300"/>
          <w:jc w:val="center"/>
        </w:trPr>
        <w:tc>
          <w:tcPr>
            <w:tcW w:w="760" w:type="dxa"/>
            <w:tcBorders>
              <w:top w:val="nil"/>
              <w:left w:val="nil"/>
              <w:bottom w:val="nil"/>
              <w:right w:val="nil"/>
            </w:tcBorders>
            <w:shd w:val="clear" w:color="000000" w:fill="FFFFFF"/>
            <w:vAlign w:val="center"/>
            <w:hideMark/>
          </w:tcPr>
          <w:p w14:paraId="70F0282A" w14:textId="77777777" w:rsidR="00C24241" w:rsidRPr="001E48F7" w:rsidRDefault="00C24241">
            <w:pPr>
              <w:jc w:val="center"/>
              <w:rPr>
                <w:color w:val="000000"/>
                <w:sz w:val="20"/>
                <w:szCs w:val="20"/>
              </w:rPr>
            </w:pPr>
            <w:r w:rsidRPr="001E48F7">
              <w:rPr>
                <w:color w:val="000000"/>
                <w:sz w:val="20"/>
                <w:szCs w:val="20"/>
              </w:rPr>
              <w:t>RIC2</w:t>
            </w:r>
          </w:p>
        </w:tc>
        <w:tc>
          <w:tcPr>
            <w:tcW w:w="7460" w:type="dxa"/>
            <w:tcBorders>
              <w:top w:val="nil"/>
              <w:left w:val="nil"/>
              <w:bottom w:val="nil"/>
              <w:right w:val="nil"/>
            </w:tcBorders>
            <w:shd w:val="clear" w:color="000000" w:fill="FFFFFF"/>
            <w:vAlign w:val="center"/>
            <w:hideMark/>
          </w:tcPr>
          <w:p w14:paraId="4841CBF8" w14:textId="7AD5AF51" w:rsidR="00C24241" w:rsidRPr="001E48F7" w:rsidRDefault="00C05DF3" w:rsidP="00801800">
            <w:pPr>
              <w:jc w:val="both"/>
              <w:rPr>
                <w:color w:val="000000"/>
                <w:sz w:val="20"/>
                <w:szCs w:val="20"/>
              </w:rPr>
            </w:pPr>
            <w:r w:rsidRPr="001E48F7">
              <w:rPr>
                <w:color w:val="000000"/>
                <w:sz w:val="20"/>
                <w:szCs w:val="20"/>
              </w:rPr>
              <w:t>O (</w:t>
            </w:r>
            <w:r w:rsidR="00C24241" w:rsidRPr="001E48F7">
              <w:rPr>
                <w:color w:val="000000"/>
                <w:sz w:val="20"/>
                <w:szCs w:val="20"/>
              </w:rPr>
              <w:t xml:space="preserve">a) </w:t>
            </w:r>
            <w:r w:rsidRPr="001E48F7">
              <w:rPr>
                <w:color w:val="000000"/>
                <w:sz w:val="20"/>
                <w:szCs w:val="20"/>
              </w:rPr>
              <w:t>enfermeiro (</w:t>
            </w:r>
            <w:r w:rsidR="00C24241" w:rsidRPr="001E48F7">
              <w:rPr>
                <w:color w:val="000000"/>
                <w:sz w:val="20"/>
                <w:szCs w:val="20"/>
              </w:rPr>
              <w:t>a) me respeitou.</w:t>
            </w:r>
          </w:p>
        </w:tc>
      </w:tr>
      <w:tr w:rsidR="00C24241" w:rsidRPr="001E48F7" w14:paraId="405E9B56" w14:textId="77777777" w:rsidTr="0016348E">
        <w:trPr>
          <w:trHeight w:val="300"/>
          <w:jc w:val="center"/>
        </w:trPr>
        <w:tc>
          <w:tcPr>
            <w:tcW w:w="760" w:type="dxa"/>
            <w:tcBorders>
              <w:top w:val="nil"/>
              <w:left w:val="nil"/>
              <w:bottom w:val="nil"/>
              <w:right w:val="nil"/>
            </w:tcBorders>
            <w:shd w:val="clear" w:color="000000" w:fill="FFFFFF"/>
            <w:vAlign w:val="center"/>
            <w:hideMark/>
          </w:tcPr>
          <w:p w14:paraId="2A2D3554" w14:textId="77777777" w:rsidR="00C24241" w:rsidRPr="001E48F7" w:rsidRDefault="00C24241">
            <w:pPr>
              <w:jc w:val="center"/>
              <w:rPr>
                <w:color w:val="000000"/>
                <w:sz w:val="20"/>
                <w:szCs w:val="20"/>
              </w:rPr>
            </w:pPr>
            <w:r w:rsidRPr="001E48F7">
              <w:rPr>
                <w:color w:val="000000"/>
                <w:sz w:val="20"/>
                <w:szCs w:val="20"/>
              </w:rPr>
              <w:t>RIC3</w:t>
            </w:r>
          </w:p>
        </w:tc>
        <w:tc>
          <w:tcPr>
            <w:tcW w:w="7460" w:type="dxa"/>
            <w:tcBorders>
              <w:top w:val="nil"/>
              <w:left w:val="nil"/>
              <w:bottom w:val="nil"/>
              <w:right w:val="nil"/>
            </w:tcBorders>
            <w:shd w:val="clear" w:color="000000" w:fill="FFFFFF"/>
            <w:vAlign w:val="center"/>
            <w:hideMark/>
          </w:tcPr>
          <w:p w14:paraId="2363A285" w14:textId="434DE713" w:rsidR="00C24241" w:rsidRPr="001E48F7" w:rsidRDefault="00C05DF3" w:rsidP="00801800">
            <w:pPr>
              <w:jc w:val="both"/>
              <w:rPr>
                <w:color w:val="000000"/>
                <w:sz w:val="20"/>
                <w:szCs w:val="20"/>
              </w:rPr>
            </w:pPr>
            <w:r w:rsidRPr="001E48F7">
              <w:rPr>
                <w:color w:val="000000"/>
                <w:sz w:val="20"/>
                <w:szCs w:val="20"/>
              </w:rPr>
              <w:t>O (</w:t>
            </w:r>
            <w:r w:rsidR="00C24241" w:rsidRPr="001E48F7">
              <w:rPr>
                <w:color w:val="000000"/>
                <w:sz w:val="20"/>
                <w:szCs w:val="20"/>
              </w:rPr>
              <w:t xml:space="preserve">a) </w:t>
            </w:r>
            <w:r w:rsidRPr="001E48F7">
              <w:rPr>
                <w:color w:val="000000"/>
                <w:sz w:val="20"/>
                <w:szCs w:val="20"/>
              </w:rPr>
              <w:t>enfermeiro (</w:t>
            </w:r>
            <w:r w:rsidR="00C24241" w:rsidRPr="001E48F7">
              <w:rPr>
                <w:color w:val="000000"/>
                <w:sz w:val="20"/>
                <w:szCs w:val="20"/>
              </w:rPr>
              <w:t>a) foi paciente quanto as minhas perguntas e preocupações.</w:t>
            </w:r>
          </w:p>
        </w:tc>
      </w:tr>
      <w:tr w:rsidR="00C24241" w:rsidRPr="001E48F7" w14:paraId="618D23EE" w14:textId="77777777" w:rsidTr="0016348E">
        <w:trPr>
          <w:trHeight w:val="300"/>
          <w:jc w:val="center"/>
        </w:trPr>
        <w:tc>
          <w:tcPr>
            <w:tcW w:w="760" w:type="dxa"/>
            <w:tcBorders>
              <w:top w:val="nil"/>
              <w:left w:val="nil"/>
              <w:bottom w:val="nil"/>
              <w:right w:val="nil"/>
            </w:tcBorders>
            <w:shd w:val="clear" w:color="000000" w:fill="FFFFFF"/>
            <w:vAlign w:val="center"/>
            <w:hideMark/>
          </w:tcPr>
          <w:p w14:paraId="087A15FA" w14:textId="77777777" w:rsidR="00C24241" w:rsidRPr="001E48F7" w:rsidRDefault="00C24241">
            <w:pPr>
              <w:jc w:val="center"/>
              <w:rPr>
                <w:color w:val="000000"/>
                <w:sz w:val="20"/>
                <w:szCs w:val="20"/>
              </w:rPr>
            </w:pPr>
            <w:r w:rsidRPr="001E48F7">
              <w:rPr>
                <w:color w:val="000000"/>
                <w:sz w:val="20"/>
                <w:szCs w:val="20"/>
              </w:rPr>
              <w:t>RIC4</w:t>
            </w:r>
          </w:p>
        </w:tc>
        <w:tc>
          <w:tcPr>
            <w:tcW w:w="7460" w:type="dxa"/>
            <w:tcBorders>
              <w:top w:val="nil"/>
              <w:left w:val="nil"/>
              <w:bottom w:val="nil"/>
              <w:right w:val="nil"/>
            </w:tcBorders>
            <w:shd w:val="clear" w:color="000000" w:fill="FFFFFF"/>
            <w:vAlign w:val="center"/>
            <w:hideMark/>
          </w:tcPr>
          <w:p w14:paraId="4EA9C23B" w14:textId="6B1294D7" w:rsidR="00C24241" w:rsidRPr="001E48F7" w:rsidRDefault="00C05DF3" w:rsidP="00801800">
            <w:pPr>
              <w:jc w:val="both"/>
              <w:rPr>
                <w:color w:val="000000"/>
                <w:sz w:val="20"/>
                <w:szCs w:val="20"/>
              </w:rPr>
            </w:pPr>
            <w:r w:rsidRPr="001E48F7">
              <w:rPr>
                <w:color w:val="000000"/>
                <w:sz w:val="20"/>
                <w:szCs w:val="20"/>
              </w:rPr>
              <w:t>O (</w:t>
            </w:r>
            <w:r w:rsidR="00C24241" w:rsidRPr="001E48F7">
              <w:rPr>
                <w:color w:val="000000"/>
                <w:sz w:val="20"/>
                <w:szCs w:val="20"/>
              </w:rPr>
              <w:t xml:space="preserve">a) </w:t>
            </w:r>
            <w:r w:rsidRPr="001E48F7">
              <w:rPr>
                <w:color w:val="000000"/>
                <w:sz w:val="20"/>
                <w:szCs w:val="20"/>
              </w:rPr>
              <w:t>enfermeiro (</w:t>
            </w:r>
            <w:r w:rsidR="00C24241" w:rsidRPr="001E48F7">
              <w:rPr>
                <w:color w:val="000000"/>
                <w:sz w:val="20"/>
                <w:szCs w:val="20"/>
              </w:rPr>
              <w:t>a) prestou atenção naquilo que falei.</w:t>
            </w:r>
          </w:p>
        </w:tc>
      </w:tr>
      <w:tr w:rsidR="00C24241" w:rsidRPr="001E48F7" w14:paraId="3739102C" w14:textId="77777777" w:rsidTr="0016348E">
        <w:trPr>
          <w:trHeight w:val="300"/>
          <w:jc w:val="center"/>
        </w:trPr>
        <w:tc>
          <w:tcPr>
            <w:tcW w:w="760" w:type="dxa"/>
            <w:tcBorders>
              <w:top w:val="nil"/>
              <w:left w:val="nil"/>
              <w:bottom w:val="nil"/>
              <w:right w:val="nil"/>
            </w:tcBorders>
            <w:shd w:val="clear" w:color="000000" w:fill="FFFFFF"/>
            <w:vAlign w:val="center"/>
            <w:hideMark/>
          </w:tcPr>
          <w:p w14:paraId="7EA83AC6" w14:textId="77777777" w:rsidR="00C24241" w:rsidRPr="001E48F7" w:rsidRDefault="00C24241">
            <w:pPr>
              <w:jc w:val="center"/>
              <w:rPr>
                <w:color w:val="000000"/>
                <w:sz w:val="20"/>
                <w:szCs w:val="20"/>
              </w:rPr>
            </w:pPr>
            <w:r w:rsidRPr="001E48F7">
              <w:rPr>
                <w:color w:val="000000"/>
                <w:sz w:val="20"/>
                <w:szCs w:val="20"/>
              </w:rPr>
              <w:t>RIC5</w:t>
            </w:r>
          </w:p>
        </w:tc>
        <w:tc>
          <w:tcPr>
            <w:tcW w:w="7460" w:type="dxa"/>
            <w:tcBorders>
              <w:top w:val="nil"/>
              <w:left w:val="nil"/>
              <w:bottom w:val="nil"/>
              <w:right w:val="nil"/>
            </w:tcBorders>
            <w:shd w:val="clear" w:color="000000" w:fill="FFFFFF"/>
            <w:vAlign w:val="center"/>
            <w:hideMark/>
          </w:tcPr>
          <w:p w14:paraId="16E3AB8D" w14:textId="36922569" w:rsidR="00C24241" w:rsidRPr="001E48F7" w:rsidRDefault="00C05DF3" w:rsidP="00801800">
            <w:pPr>
              <w:jc w:val="both"/>
              <w:rPr>
                <w:color w:val="000000"/>
                <w:sz w:val="20"/>
                <w:szCs w:val="20"/>
              </w:rPr>
            </w:pPr>
            <w:r w:rsidRPr="001E48F7">
              <w:rPr>
                <w:color w:val="000000"/>
                <w:sz w:val="20"/>
                <w:szCs w:val="20"/>
              </w:rPr>
              <w:t>O (</w:t>
            </w:r>
            <w:r w:rsidR="00C24241" w:rsidRPr="001E48F7">
              <w:rPr>
                <w:color w:val="000000"/>
                <w:sz w:val="20"/>
                <w:szCs w:val="20"/>
              </w:rPr>
              <w:t xml:space="preserve">a) </w:t>
            </w:r>
            <w:r w:rsidRPr="001E48F7">
              <w:rPr>
                <w:color w:val="000000"/>
                <w:sz w:val="20"/>
                <w:szCs w:val="20"/>
              </w:rPr>
              <w:t>enfermeiro (</w:t>
            </w:r>
            <w:r w:rsidR="00C24241" w:rsidRPr="001E48F7">
              <w:rPr>
                <w:color w:val="000000"/>
                <w:sz w:val="20"/>
                <w:szCs w:val="20"/>
              </w:rPr>
              <w:t>a) me incentivou a fazer perguntas.</w:t>
            </w:r>
          </w:p>
        </w:tc>
      </w:tr>
      <w:tr w:rsidR="00C24241" w:rsidRPr="001E48F7" w14:paraId="0E7DE327" w14:textId="77777777" w:rsidTr="0016348E">
        <w:trPr>
          <w:trHeight w:val="300"/>
          <w:jc w:val="center"/>
        </w:trPr>
        <w:tc>
          <w:tcPr>
            <w:tcW w:w="760" w:type="dxa"/>
            <w:tcBorders>
              <w:top w:val="nil"/>
              <w:left w:val="nil"/>
              <w:bottom w:val="nil"/>
              <w:right w:val="nil"/>
            </w:tcBorders>
            <w:shd w:val="clear" w:color="000000" w:fill="FFFFFF"/>
            <w:vAlign w:val="center"/>
            <w:hideMark/>
          </w:tcPr>
          <w:p w14:paraId="232E3A8F" w14:textId="77777777" w:rsidR="00C24241" w:rsidRPr="001E48F7" w:rsidRDefault="00C24241">
            <w:pPr>
              <w:jc w:val="center"/>
              <w:rPr>
                <w:color w:val="000000"/>
                <w:sz w:val="20"/>
                <w:szCs w:val="20"/>
              </w:rPr>
            </w:pPr>
            <w:r w:rsidRPr="001E48F7">
              <w:rPr>
                <w:color w:val="000000"/>
                <w:sz w:val="20"/>
                <w:szCs w:val="20"/>
              </w:rPr>
              <w:t>RIC6</w:t>
            </w:r>
          </w:p>
        </w:tc>
        <w:tc>
          <w:tcPr>
            <w:tcW w:w="7460" w:type="dxa"/>
            <w:tcBorders>
              <w:top w:val="nil"/>
              <w:left w:val="nil"/>
              <w:bottom w:val="nil"/>
              <w:right w:val="nil"/>
            </w:tcBorders>
            <w:shd w:val="clear" w:color="000000" w:fill="FFFFFF"/>
            <w:vAlign w:val="center"/>
            <w:hideMark/>
          </w:tcPr>
          <w:p w14:paraId="3F8939DF" w14:textId="00D836C9" w:rsidR="00C24241" w:rsidRPr="001E48F7" w:rsidRDefault="00C05DF3" w:rsidP="00801800">
            <w:pPr>
              <w:jc w:val="both"/>
              <w:rPr>
                <w:color w:val="000000"/>
                <w:sz w:val="20"/>
                <w:szCs w:val="20"/>
              </w:rPr>
            </w:pPr>
            <w:r w:rsidRPr="001E48F7">
              <w:rPr>
                <w:color w:val="000000"/>
                <w:sz w:val="20"/>
                <w:szCs w:val="20"/>
              </w:rPr>
              <w:t>O (</w:t>
            </w:r>
            <w:r w:rsidR="00C24241" w:rsidRPr="001E48F7">
              <w:rPr>
                <w:color w:val="000000"/>
                <w:sz w:val="20"/>
                <w:szCs w:val="20"/>
              </w:rPr>
              <w:t xml:space="preserve">a) </w:t>
            </w:r>
            <w:r w:rsidRPr="001E48F7">
              <w:rPr>
                <w:color w:val="000000"/>
                <w:sz w:val="20"/>
                <w:szCs w:val="20"/>
              </w:rPr>
              <w:t>enfermeiro (</w:t>
            </w:r>
            <w:r w:rsidR="00C24241" w:rsidRPr="001E48F7">
              <w:rPr>
                <w:color w:val="000000"/>
                <w:sz w:val="20"/>
                <w:szCs w:val="20"/>
              </w:rPr>
              <w:t>a) explicou tudo com clareza.</w:t>
            </w:r>
          </w:p>
        </w:tc>
      </w:tr>
      <w:tr w:rsidR="00C24241" w:rsidRPr="001E48F7" w14:paraId="49307F6B" w14:textId="77777777" w:rsidTr="0016348E">
        <w:trPr>
          <w:trHeight w:val="315"/>
          <w:jc w:val="center"/>
        </w:trPr>
        <w:tc>
          <w:tcPr>
            <w:tcW w:w="760" w:type="dxa"/>
            <w:tcBorders>
              <w:top w:val="nil"/>
              <w:left w:val="nil"/>
              <w:bottom w:val="single" w:sz="8" w:space="0" w:color="auto"/>
              <w:right w:val="nil"/>
            </w:tcBorders>
            <w:shd w:val="clear" w:color="000000" w:fill="FFFFFF"/>
            <w:vAlign w:val="center"/>
            <w:hideMark/>
          </w:tcPr>
          <w:p w14:paraId="0E7FF90E" w14:textId="77777777" w:rsidR="00C24241" w:rsidRPr="001E48F7" w:rsidRDefault="00C24241">
            <w:pPr>
              <w:jc w:val="center"/>
              <w:rPr>
                <w:color w:val="000000"/>
                <w:sz w:val="20"/>
                <w:szCs w:val="20"/>
              </w:rPr>
            </w:pPr>
            <w:r w:rsidRPr="001E48F7">
              <w:rPr>
                <w:color w:val="000000"/>
                <w:sz w:val="20"/>
                <w:szCs w:val="20"/>
              </w:rPr>
              <w:t>RIC7</w:t>
            </w:r>
          </w:p>
        </w:tc>
        <w:tc>
          <w:tcPr>
            <w:tcW w:w="7460" w:type="dxa"/>
            <w:tcBorders>
              <w:top w:val="nil"/>
              <w:left w:val="nil"/>
              <w:bottom w:val="single" w:sz="8" w:space="0" w:color="auto"/>
              <w:right w:val="nil"/>
            </w:tcBorders>
            <w:shd w:val="clear" w:color="000000" w:fill="FFFFFF"/>
            <w:vAlign w:val="center"/>
            <w:hideMark/>
          </w:tcPr>
          <w:p w14:paraId="5E82562A" w14:textId="5FC1AC53" w:rsidR="00C24241" w:rsidRPr="001E48F7" w:rsidRDefault="00C05DF3" w:rsidP="00801800">
            <w:pPr>
              <w:jc w:val="both"/>
              <w:rPr>
                <w:color w:val="000000"/>
                <w:sz w:val="20"/>
                <w:szCs w:val="20"/>
              </w:rPr>
            </w:pPr>
            <w:r w:rsidRPr="001E48F7">
              <w:rPr>
                <w:color w:val="000000"/>
                <w:sz w:val="20"/>
                <w:szCs w:val="20"/>
              </w:rPr>
              <w:t>O (</w:t>
            </w:r>
            <w:r w:rsidR="00C24241" w:rsidRPr="001E48F7">
              <w:rPr>
                <w:color w:val="000000"/>
                <w:sz w:val="20"/>
                <w:szCs w:val="20"/>
              </w:rPr>
              <w:t xml:space="preserve">a) </w:t>
            </w:r>
            <w:r w:rsidRPr="001E48F7">
              <w:rPr>
                <w:color w:val="000000"/>
                <w:sz w:val="20"/>
                <w:szCs w:val="20"/>
              </w:rPr>
              <w:t>enfermeiro (</w:t>
            </w:r>
            <w:r w:rsidR="00C24241" w:rsidRPr="001E48F7">
              <w:rPr>
                <w:color w:val="000000"/>
                <w:sz w:val="20"/>
                <w:szCs w:val="20"/>
              </w:rPr>
              <w:t xml:space="preserve">a) me ajudou a compreender aquilo que </w:t>
            </w:r>
            <w:r w:rsidRPr="001E48F7">
              <w:rPr>
                <w:color w:val="000000"/>
                <w:sz w:val="20"/>
                <w:szCs w:val="20"/>
              </w:rPr>
              <w:t>o (</w:t>
            </w:r>
            <w:r w:rsidR="00C24241" w:rsidRPr="001E48F7">
              <w:rPr>
                <w:color w:val="000000"/>
                <w:sz w:val="20"/>
                <w:szCs w:val="20"/>
              </w:rPr>
              <w:t xml:space="preserve">a) </w:t>
            </w:r>
            <w:r w:rsidRPr="001E48F7">
              <w:rPr>
                <w:color w:val="000000"/>
                <w:sz w:val="20"/>
                <w:szCs w:val="20"/>
              </w:rPr>
              <w:t>médico (</w:t>
            </w:r>
            <w:r w:rsidR="00C24241" w:rsidRPr="001E48F7">
              <w:rPr>
                <w:color w:val="000000"/>
                <w:sz w:val="20"/>
                <w:szCs w:val="20"/>
              </w:rPr>
              <w:t>a) disse.</w:t>
            </w:r>
          </w:p>
        </w:tc>
      </w:tr>
    </w:tbl>
    <w:p w14:paraId="649516DE" w14:textId="25CE467E" w:rsidR="002C1980" w:rsidRPr="001E48F7" w:rsidRDefault="002C1980" w:rsidP="002C1980">
      <w:pPr>
        <w:pStyle w:val="NormalWeb"/>
        <w:spacing w:before="0" w:beforeAutospacing="0" w:after="0" w:afterAutospacing="0"/>
        <w:ind w:firstLine="708"/>
        <w:jc w:val="both"/>
        <w:rPr>
          <w:color w:val="000000"/>
          <w:sz w:val="20"/>
          <w:szCs w:val="20"/>
        </w:rPr>
      </w:pPr>
      <w:r w:rsidRPr="001E48F7">
        <w:rPr>
          <w:color w:val="000000"/>
          <w:sz w:val="20"/>
          <w:szCs w:val="20"/>
        </w:rPr>
        <w:lastRenderedPageBreak/>
        <w:t>Fonte: H</w:t>
      </w:r>
      <w:r w:rsidR="00801800">
        <w:rPr>
          <w:color w:val="000000"/>
          <w:sz w:val="20"/>
          <w:szCs w:val="20"/>
        </w:rPr>
        <w:t>a</w:t>
      </w:r>
      <w:r w:rsidRPr="001E48F7">
        <w:rPr>
          <w:color w:val="000000"/>
          <w:sz w:val="20"/>
          <w:szCs w:val="20"/>
        </w:rPr>
        <w:t xml:space="preserve">lcomb </w:t>
      </w:r>
      <w:r w:rsidRPr="001E48F7">
        <w:rPr>
          <w:i/>
          <w:color w:val="000000"/>
          <w:sz w:val="20"/>
          <w:szCs w:val="20"/>
        </w:rPr>
        <w:t>et al.</w:t>
      </w:r>
      <w:r w:rsidRPr="001E48F7">
        <w:rPr>
          <w:color w:val="000000"/>
          <w:sz w:val="20"/>
          <w:szCs w:val="20"/>
        </w:rPr>
        <w:t xml:space="preserve"> (2011</w:t>
      </w:r>
      <w:r w:rsidR="00DB4850" w:rsidRPr="001E48F7">
        <w:rPr>
          <w:color w:val="000000"/>
          <w:sz w:val="20"/>
          <w:szCs w:val="20"/>
        </w:rPr>
        <w:t>)</w:t>
      </w:r>
    </w:p>
    <w:p w14:paraId="5EA026B3" w14:textId="4EDCCECE" w:rsidR="00D82012" w:rsidRPr="001E48F7" w:rsidRDefault="00E81675" w:rsidP="00D82012">
      <w:pPr>
        <w:pStyle w:val="Ttulo3"/>
      </w:pPr>
      <w:bookmarkStart w:id="45" w:name="_Toc445576633"/>
      <w:bookmarkStart w:id="46" w:name="_Toc20651321"/>
      <w:r>
        <w:t>Escala de avaliação geral do hospital</w:t>
      </w:r>
      <w:bookmarkEnd w:id="45"/>
    </w:p>
    <w:p w14:paraId="40F97C97" w14:textId="2580DA62" w:rsidR="0016713D" w:rsidRDefault="00CC48CF" w:rsidP="00BD15E6">
      <w:pPr>
        <w:pStyle w:val="texto"/>
      </w:pPr>
      <w:r>
        <w:t>Na busca por instrumentos que avaliem o serviço hospitalar</w:t>
      </w:r>
      <w:r w:rsidR="0016713D">
        <w:t xml:space="preserve"> para ser utilizado como referência e variável dependente no estudo</w:t>
      </w:r>
      <w:r>
        <w:t>,</w:t>
      </w:r>
      <w:r w:rsidR="0016713D">
        <w:t xml:space="preserve"> encontrou-se alguns trabalhos que </w:t>
      </w:r>
      <w:r w:rsidR="00801800">
        <w:t>eram</w:t>
      </w:r>
      <w:r w:rsidR="0016713D">
        <w:t xml:space="preserve"> descritos no decorrer deste tópico.</w:t>
      </w:r>
    </w:p>
    <w:p w14:paraId="3E2D8559" w14:textId="1C4EED90" w:rsidR="00E900A8" w:rsidRDefault="00801800" w:rsidP="00BD15E6">
      <w:pPr>
        <w:pStyle w:val="texto"/>
      </w:pPr>
      <w:r>
        <w:t>Dessa maneira,</w:t>
      </w:r>
      <w:r w:rsidR="0016713D">
        <w:t xml:space="preserve"> o primeiro encontrado que trata de avaliação hospitalar foi o de </w:t>
      </w:r>
      <w:r w:rsidR="006B6C25">
        <w:fldChar w:fldCharType="begin"/>
      </w:r>
      <w:r w:rsidR="00CC48CF">
        <w:instrText xml:space="preserve"> ADDIN ZOTERO_ITEM CSL_CITATION {"citationID":"6te2fbr1t","properties":{"formattedCitation":"(Kotaka et al., 1997)","plainCitation":"(Kotaka et al., 1997)"},"citationItems":[{"id":"zJ9xxcVy/avb0cLvx","uris":["http://zotero.org/users/local/HwBhDmny/items/HJT9TXVB"],"uri":["http://zotero.org/users/local/HwBhDmny/items/HJT9TXVB"],"itemData":{"id":"zJ9xxcVy/avb0cLvx","type":"article-journal","title":"Avaliação pelos usuários dos hospitais participantes do programa de qualidade hospitalar no Estado de São Paulo, Brasil","container-title":"Rev Saúde Pública","page":"171–7","volume":"31","issue":"2","source":"Google Scholar","author":[{"family":"Kotaka","given":"Filomena"},{"family":"Pacheco","given":"Maria Lícia R."},{"family":"Higaki","given":"Yasue"}],"issued":{"year":1997},"accessed":{"year":2015,"month":5,"day":25},"page-first":"171","container-title-short":"Rev Saúde Pública"}}],"schema":"https://github.com/citation-style-language/schema/raw/master/csl-citation.json"} </w:instrText>
      </w:r>
      <w:r w:rsidR="006B6C25">
        <w:fldChar w:fldCharType="separate"/>
      </w:r>
      <w:r w:rsidR="00417BCD">
        <w:t>Kotaka et al.</w:t>
      </w:r>
      <w:r w:rsidR="00B9304D" w:rsidRPr="00B9304D">
        <w:t xml:space="preserve"> </w:t>
      </w:r>
      <w:r w:rsidR="00417BCD">
        <w:t>(</w:t>
      </w:r>
      <w:r w:rsidR="00B9304D" w:rsidRPr="00B9304D">
        <w:t>1997)</w:t>
      </w:r>
      <w:r w:rsidR="006B6C25">
        <w:fldChar w:fldCharType="end"/>
      </w:r>
      <w:r w:rsidR="00CC48CF">
        <w:t xml:space="preserve">, </w:t>
      </w:r>
      <w:r w:rsidR="0016713D">
        <w:t>do</w:t>
      </w:r>
      <w:r w:rsidR="00CC48CF">
        <w:t xml:space="preserve"> </w:t>
      </w:r>
      <w:r w:rsidR="00CC48CF" w:rsidRPr="00CC48CF">
        <w:t>Programa de Qualidade Hospitalar no Estado de São Paulo</w:t>
      </w:r>
      <w:r w:rsidR="006524B0">
        <w:t xml:space="preserve">, </w:t>
      </w:r>
      <w:r w:rsidR="0016713D">
        <w:t xml:space="preserve">neste trabalho </w:t>
      </w:r>
      <w:r w:rsidR="006524B0">
        <w:t xml:space="preserve">observou-se </w:t>
      </w:r>
      <w:r w:rsidR="00CC48CF">
        <w:t>a avaliação de</w:t>
      </w:r>
      <w:r w:rsidR="00CC48CF" w:rsidRPr="00CC48CF">
        <w:t xml:space="preserve"> </w:t>
      </w:r>
      <w:r w:rsidR="0016713D">
        <w:t>pacientes</w:t>
      </w:r>
      <w:r w:rsidR="00CC48CF" w:rsidRPr="00CC48CF">
        <w:t xml:space="preserve"> </w:t>
      </w:r>
      <w:r>
        <w:t>por meio</w:t>
      </w:r>
      <w:r w:rsidR="00CC48CF" w:rsidRPr="00CC48CF">
        <w:t xml:space="preserve"> do questionário CQH-06</w:t>
      </w:r>
      <w:r w:rsidR="00CC48CF">
        <w:t xml:space="preserve"> </w:t>
      </w:r>
      <w:r w:rsidR="0016713D">
        <w:t xml:space="preserve">que </w:t>
      </w:r>
      <w:r w:rsidR="006524B0">
        <w:t>apresenta</w:t>
      </w:r>
      <w:r w:rsidR="00CC48CF" w:rsidRPr="00CC48CF">
        <w:t xml:space="preserve"> </w:t>
      </w:r>
      <w:r w:rsidR="006524B0">
        <w:t>questões abertas</w:t>
      </w:r>
      <w:r w:rsidR="00CC48CF">
        <w:t xml:space="preserve"> </w:t>
      </w:r>
      <w:r w:rsidR="00E900A8">
        <w:t xml:space="preserve">e fechadas, com os seguintes itens: </w:t>
      </w:r>
      <w:r w:rsidR="00E900A8" w:rsidRPr="006524B0">
        <w:t>Atendimento na Recepção</w:t>
      </w:r>
      <w:r w:rsidR="00E900A8">
        <w:t xml:space="preserve">, </w:t>
      </w:r>
      <w:r w:rsidR="00E900A8" w:rsidRPr="006524B0">
        <w:t>Atendimento na Enfermagem</w:t>
      </w:r>
      <w:r w:rsidR="00E900A8">
        <w:t xml:space="preserve">, </w:t>
      </w:r>
      <w:r w:rsidR="00E900A8" w:rsidRPr="006524B0">
        <w:t>Atendimento Médico</w:t>
      </w:r>
      <w:r w:rsidR="00E900A8">
        <w:t xml:space="preserve">, </w:t>
      </w:r>
      <w:r w:rsidR="00E900A8" w:rsidRPr="006524B0">
        <w:t>Alimentação Fornecida</w:t>
      </w:r>
      <w:r w:rsidR="00E900A8">
        <w:t xml:space="preserve">, </w:t>
      </w:r>
      <w:r w:rsidR="00E900A8" w:rsidRPr="006524B0">
        <w:t>Limpeza do Quarto</w:t>
      </w:r>
      <w:r w:rsidR="00E900A8">
        <w:t xml:space="preserve">, </w:t>
      </w:r>
      <w:r w:rsidR="00E900A8" w:rsidRPr="006524B0">
        <w:t>Roupa da Cama</w:t>
      </w:r>
      <w:r w:rsidR="00E900A8">
        <w:t xml:space="preserve"> e </w:t>
      </w:r>
      <w:r w:rsidR="00AC75F6">
        <w:t>Outros,</w:t>
      </w:r>
      <w:r w:rsidR="0016713D">
        <w:t xml:space="preserve"> e</w:t>
      </w:r>
      <w:r w:rsidR="00AC75F6">
        <w:t xml:space="preserve"> </w:t>
      </w:r>
      <w:r w:rsidR="00B02ADB">
        <w:t>desta maneira</w:t>
      </w:r>
      <w:r w:rsidR="00AC75F6">
        <w:t xml:space="preserve"> </w:t>
      </w:r>
      <w:r w:rsidR="0016713D">
        <w:t xml:space="preserve">estes itens </w:t>
      </w:r>
      <w:r w:rsidR="00AC75F6">
        <w:t xml:space="preserve">avaliam </w:t>
      </w:r>
      <w:r w:rsidR="0016713D">
        <w:t>o serviço hospitalar em escala tipo</w:t>
      </w:r>
      <w:r w:rsidR="00AC75F6">
        <w:t xml:space="preserve"> likert 0-10, </w:t>
      </w:r>
      <w:r w:rsidR="0016713D">
        <w:t>e em espaço ao paciente para discorrer sobre os itens apresentados</w:t>
      </w:r>
      <w:r w:rsidR="00E900A8">
        <w:t>.</w:t>
      </w:r>
    </w:p>
    <w:p w14:paraId="6D62A2D7" w14:textId="77777777" w:rsidR="006E05F6" w:rsidRDefault="00C739D1" w:rsidP="00BD15E6">
      <w:pPr>
        <w:pStyle w:val="texto"/>
      </w:pPr>
      <w:r>
        <w:t>N</w:t>
      </w:r>
      <w:r w:rsidR="0016713D">
        <w:t xml:space="preserve">a busca </w:t>
      </w:r>
      <w:r w:rsidR="00801800">
        <w:t>d</w:t>
      </w:r>
      <w:r w:rsidR="0016713D">
        <w:t xml:space="preserve">e um instrumento </w:t>
      </w:r>
      <w:r>
        <w:t>para</w:t>
      </w:r>
      <w:r w:rsidR="0016713D">
        <w:t xml:space="preserve"> avalia</w:t>
      </w:r>
      <w:r>
        <w:t>r</w:t>
      </w:r>
      <w:r w:rsidR="0016713D">
        <w:t xml:space="preserve"> o hospital, viu-se e</w:t>
      </w:r>
      <w:r w:rsidR="002214F8">
        <w:t xml:space="preserve">m outro estudo, </w:t>
      </w:r>
      <w:r w:rsidR="0016713D">
        <w:t xml:space="preserve">a investigação </w:t>
      </w:r>
      <w:r>
        <w:t>de alguns</w:t>
      </w:r>
      <w:r w:rsidR="0016713D">
        <w:t xml:space="preserve"> atributos </w:t>
      </w:r>
      <w:r>
        <w:t>divididos em</w:t>
      </w:r>
      <w:r w:rsidR="0016713D">
        <w:t xml:space="preserve"> categorias e</w:t>
      </w:r>
      <w:r w:rsidR="007E12CF">
        <w:t xml:space="preserve"> subcategorias.</w:t>
      </w:r>
      <w:r w:rsidR="008F6536">
        <w:t xml:space="preserve"> </w:t>
      </w:r>
      <w:r w:rsidR="007E12CF">
        <w:t>Dessa maneira,</w:t>
      </w:r>
      <w:r w:rsidR="008F6536">
        <w:t xml:space="preserve"> </w:t>
      </w:r>
      <w:r w:rsidR="002214F8">
        <w:t>pa</w:t>
      </w:r>
      <w:r w:rsidR="00DC647F">
        <w:t>ra a categoria A</w:t>
      </w:r>
      <w:r w:rsidR="002214F8">
        <w:t>dmissão</w:t>
      </w:r>
      <w:r w:rsidR="00E32E7D">
        <w:t xml:space="preserve">, </w:t>
      </w:r>
      <w:r w:rsidR="007E12CF">
        <w:t xml:space="preserve">incluem-se </w:t>
      </w:r>
      <w:r w:rsidR="00E32E7D">
        <w:t xml:space="preserve">as sub-categorias portaria </w:t>
      </w:r>
      <w:r w:rsidR="007E12CF">
        <w:t xml:space="preserve">e admissão. </w:t>
      </w:r>
      <w:r w:rsidR="00DC647F">
        <w:t>N</w:t>
      </w:r>
      <w:r w:rsidR="00EF32B2">
        <w:t>a</w:t>
      </w:r>
      <w:r w:rsidR="002214F8">
        <w:t xml:space="preserve"> categoria </w:t>
      </w:r>
      <w:r w:rsidR="00417BCD">
        <w:t>i</w:t>
      </w:r>
      <w:r w:rsidR="002214F8">
        <w:t>nternaç</w:t>
      </w:r>
      <w:r w:rsidR="00DC647F">
        <w:t>ão e C</w:t>
      </w:r>
      <w:r w:rsidR="002214F8">
        <w:t xml:space="preserve">entro </w:t>
      </w:r>
      <w:r w:rsidR="00DC647F">
        <w:t>C</w:t>
      </w:r>
      <w:r w:rsidR="00801800">
        <w:t>irúr</w:t>
      </w:r>
      <w:r w:rsidR="002214F8">
        <w:t>gic</w:t>
      </w:r>
      <w:r w:rsidR="008F6536">
        <w:t>o</w:t>
      </w:r>
      <w:r w:rsidR="007E12CF">
        <w:t xml:space="preserve"> têm-se as sub</w:t>
      </w:r>
      <w:r w:rsidR="002214F8">
        <w:t>categorias pré</w:t>
      </w:r>
      <w:r w:rsidR="00A8390E">
        <w:t>-</w:t>
      </w:r>
      <w:r w:rsidR="002214F8">
        <w:t>operatório, sala de cirurgia e sala de recuperação</w:t>
      </w:r>
      <w:r w:rsidR="007E12CF">
        <w:t xml:space="preserve">. </w:t>
      </w:r>
      <w:r w:rsidR="00EF32B2">
        <w:t>A</w:t>
      </w:r>
      <w:r w:rsidR="002214F8">
        <w:t xml:space="preserve"> categoria </w:t>
      </w:r>
      <w:r w:rsidR="007E12CF">
        <w:t xml:space="preserve">transporte </w:t>
      </w:r>
      <w:r w:rsidR="00EF32B2">
        <w:t>contém</w:t>
      </w:r>
      <w:r w:rsidR="007E12CF">
        <w:t xml:space="preserve"> sub</w:t>
      </w:r>
      <w:r w:rsidR="00DC647F">
        <w:t>categoria transporte. Dentro</w:t>
      </w:r>
      <w:r w:rsidR="00BA4B84">
        <w:t xml:space="preserve"> </w:t>
      </w:r>
      <w:r w:rsidR="00DC647F">
        <w:t>d</w:t>
      </w:r>
      <w:r w:rsidR="00BA4B84">
        <w:t xml:space="preserve">a categoria </w:t>
      </w:r>
      <w:r w:rsidR="00417BCD">
        <w:t>unidade de i</w:t>
      </w:r>
      <w:r w:rsidR="007E12CF">
        <w:t>nternação as sub</w:t>
      </w:r>
      <w:r w:rsidR="00BA4B84">
        <w:t xml:space="preserve">categorias equipe médica, equipe de nutrição, equipe de enfermagem, equipe de higienização e limpeza, equipe de fisioterapia, exames e pastoral, e por </w:t>
      </w:r>
      <w:r w:rsidR="00801800">
        <w:t>ú</w:t>
      </w:r>
      <w:r w:rsidR="00BA4B84">
        <w:t xml:space="preserve">ltimo </w:t>
      </w:r>
      <w:r w:rsidR="00EF32B2">
        <w:t>na</w:t>
      </w:r>
      <w:r w:rsidR="00BA4B84">
        <w:t xml:space="preserve"> ca</w:t>
      </w:r>
      <w:r w:rsidR="00801800">
        <w:t>teg</w:t>
      </w:r>
      <w:r w:rsidR="00BA4B84">
        <w:t>oria</w:t>
      </w:r>
      <w:r w:rsidR="00417BCD">
        <w:t xml:space="preserve"> a</w:t>
      </w:r>
      <w:r w:rsidR="007E12CF">
        <w:t>lta as sub</w:t>
      </w:r>
      <w:r w:rsidR="00BA4B84">
        <w:t>categorias alta médica, alta de enfermagem, secretária, conta hospitalar e portaria.</w:t>
      </w:r>
      <w:r w:rsidR="0016713D">
        <w:t xml:space="preserve"> E co</w:t>
      </w:r>
      <w:r w:rsidR="001368D0">
        <w:t>nsiderando</w:t>
      </w:r>
      <w:r w:rsidR="0016713D">
        <w:t xml:space="preserve"> estes itens </w:t>
      </w:r>
      <w:r w:rsidR="006B6C25">
        <w:fldChar w:fldCharType="begin"/>
      </w:r>
      <w:r w:rsidR="00BA4B84">
        <w:instrText xml:space="preserve"> ADDIN ZOTERO_ITEM CSL_CITATION {"citationID":"1ua6p9q8i5","properties":{"formattedCitation":"(Moura &amp; Luce, 2004)","plainCitation":"(Moura &amp; Luce, 2004)"},"citationItems":[{"id":38,"uris":["http://zotero.org/users/local/ZmPJPTX5/items/X96VRTER"],"uri":["http://zotero.org/users/local/ZmPJPTX5/items/X96VRTER"],"itemData":{"id":38,"type":"webpage","title":"revista_4.pmd - v57n4a10.pdf","URL":"http://www.scielo.br/pdf/reben/v57n4/v57n4a10.pdf","author":[{"family":"Moura","given":"Gisela Maria Schebella Souto"},{"family":"Luce","given":"Fernando Bins"}],"issued":{"date-parts":[["2004"]]},"accessed":{"date-parts":[["2015",11,12]]}}}],"schema":"https://github.com/citation-style-language/schema/raw/master/csl-citation.json"} </w:instrText>
      </w:r>
      <w:r w:rsidR="006B6C25">
        <w:fldChar w:fldCharType="separate"/>
      </w:r>
      <w:r w:rsidR="00417BCD">
        <w:t>Moura &amp; Luce</w:t>
      </w:r>
      <w:r w:rsidR="00B9304D" w:rsidRPr="00B9304D">
        <w:t xml:space="preserve"> </w:t>
      </w:r>
      <w:r w:rsidR="00417BCD">
        <w:t>(</w:t>
      </w:r>
      <w:r w:rsidR="00B9304D" w:rsidRPr="00B9304D">
        <w:t>2004)</w:t>
      </w:r>
      <w:r w:rsidR="006B6C25">
        <w:fldChar w:fldCharType="end"/>
      </w:r>
      <w:r w:rsidR="0016713D">
        <w:t xml:space="preserve"> realizaram a avaliação do serviço hospitalar.</w:t>
      </w:r>
      <w:r w:rsidR="00417BCD">
        <w:t xml:space="preserve"> </w:t>
      </w:r>
    </w:p>
    <w:p w14:paraId="7BDF4699" w14:textId="302E8164" w:rsidR="00F57E49" w:rsidRDefault="006E05F6" w:rsidP="00BD15E6">
      <w:pPr>
        <w:pStyle w:val="texto"/>
      </w:pPr>
      <w:r>
        <w:t>Revisando a</w:t>
      </w:r>
      <w:r w:rsidRPr="00910037">
        <w:t xml:space="preserve"> melhor forma de avaliar o serviço hospitalar, encontr</w:t>
      </w:r>
      <w:r>
        <w:t>ou-se</w:t>
      </w:r>
      <w:r w:rsidRPr="00910037">
        <w:t xml:space="preserve"> no estudo</w:t>
      </w:r>
      <w:r>
        <w:t xml:space="preserve"> </w:t>
      </w:r>
      <w:r w:rsidR="006B6C25">
        <w:fldChar w:fldCharType="begin"/>
      </w:r>
      <w:r w:rsidR="00F57E49">
        <w:instrText xml:space="preserve"> ADDIN ZOTERO_ITEM CSL_CITATION {"citationID":"4fqqffj7g","properties":{"formattedCitation":"(Cruz &amp; Melleiro, 2010)","plainCitation":"(Cruz &amp; Melleiro, 2010)"},"citationItems":[{"id":40,"uris":["http://zotero.org/users/local/ZmPJPTX5/items/H4HX3GZF"],"uri":["http://zotero.org/users/local/ZmPJPTX5/items/H4HX3GZF"],"itemData":{"id":40,"type":"webpage","title":"Análise da satisfação dos usuários de um hospital privado","URL":"http://www.scielo.br/pdf/reeusp/v44n1/a21v44n1.pdf","author":[{"family":"Cruz","given":"Wilma Batista Souza"},{"family":"Melleiro","given":"Marta Maria"}],"issued":{"date-parts":[["2010"]]},"accessed":{"date-parts":[["2015",11,12]]}}}],"schema":"https://github.com/citation-style-language/schema/raw/master/csl-citation.json"} </w:instrText>
      </w:r>
      <w:r w:rsidR="006B6C25">
        <w:fldChar w:fldCharType="separate"/>
      </w:r>
      <w:r w:rsidR="00B9304D" w:rsidRPr="00B9304D">
        <w:t xml:space="preserve">Cruz &amp; Melleiro </w:t>
      </w:r>
      <w:r>
        <w:t>(</w:t>
      </w:r>
      <w:r w:rsidR="00B9304D" w:rsidRPr="00B9304D">
        <w:t>2010)</w:t>
      </w:r>
      <w:r w:rsidR="006B6C25">
        <w:fldChar w:fldCharType="end"/>
      </w:r>
      <w:r w:rsidR="001368D0">
        <w:t>,</w:t>
      </w:r>
      <w:r w:rsidR="001C50B9">
        <w:t xml:space="preserve"> um instrumento derivado da escala </w:t>
      </w:r>
      <w:r w:rsidR="001C50B9" w:rsidRPr="001C50B9">
        <w:rPr>
          <w:i/>
        </w:rPr>
        <w:t>Service Quality</w:t>
      </w:r>
      <w:r w:rsidR="001C50B9">
        <w:t xml:space="preserve"> </w:t>
      </w:r>
      <w:r w:rsidR="00F12609">
        <w:t>que para avaliar a s</w:t>
      </w:r>
      <w:r w:rsidR="001C50B9">
        <w:t xml:space="preserve">atisfação de </w:t>
      </w:r>
      <w:r w:rsidR="00F12609">
        <w:t>pacientes</w:t>
      </w:r>
      <w:r w:rsidR="001C50B9">
        <w:t xml:space="preserve"> em unidade de internação, </w:t>
      </w:r>
      <w:r w:rsidR="00F12609">
        <w:t>utilizou-se como</w:t>
      </w:r>
      <w:r w:rsidR="001C50B9">
        <w:t xml:space="preserve"> variáreis </w:t>
      </w:r>
      <w:r w:rsidR="00F12609">
        <w:t xml:space="preserve">na pesquisa os seguintes itens: </w:t>
      </w:r>
      <w:r w:rsidR="001C50B9">
        <w:t>e</w:t>
      </w:r>
      <w:r w:rsidR="00F12609">
        <w:t>q</w:t>
      </w:r>
      <w:r w:rsidR="001C50B9">
        <w:t>uipe médica, equipe de enfermagem, serviço de nutrição, atributos</w:t>
      </w:r>
      <w:r w:rsidR="00F12609">
        <w:t xml:space="preserve"> </w:t>
      </w:r>
      <w:r w:rsidR="001C50B9">
        <w:t>gerais e atendimento inicial, sendo que para avaliar os atributos gerai</w:t>
      </w:r>
      <w:r w:rsidR="00F12609">
        <w:t>s</w:t>
      </w:r>
      <w:r w:rsidR="001C50B9">
        <w:t xml:space="preserve"> foram utilizados: conforto do quarto, limpeza, instalações do banheiro, barulho à noite, respeito </w:t>
      </w:r>
      <w:r w:rsidR="001368D0">
        <w:t xml:space="preserve">à </w:t>
      </w:r>
      <w:r w:rsidR="001C50B9">
        <w:t xml:space="preserve">privacidade, resultado do tratamento, orientações de tratamento </w:t>
      </w:r>
      <w:r w:rsidR="001368D0">
        <w:t xml:space="preserve">e alimentação no </w:t>
      </w:r>
      <w:r w:rsidR="001C50B9">
        <w:t>pós alta.</w:t>
      </w:r>
    </w:p>
    <w:p w14:paraId="3FA44981" w14:textId="7CE9FD5C" w:rsidR="00514E60" w:rsidRPr="001E48F7" w:rsidRDefault="001A1240" w:rsidP="00BD15E6">
      <w:pPr>
        <w:pStyle w:val="texto"/>
      </w:pPr>
      <w:r>
        <w:t>Dessa maneira</w:t>
      </w:r>
      <w:r w:rsidR="000D02FA">
        <w:t>,</w:t>
      </w:r>
      <w:r w:rsidR="00514E60">
        <w:t xml:space="preserve"> </w:t>
      </w:r>
      <w:r w:rsidR="000D02FA">
        <w:t>na</w:t>
      </w:r>
      <w:r w:rsidR="00F12609">
        <w:t xml:space="preserve"> busca por um instrumento que direcione </w:t>
      </w:r>
      <w:r w:rsidR="000D02FA">
        <w:t xml:space="preserve">melhor a </w:t>
      </w:r>
      <w:r w:rsidR="00F12609">
        <w:t xml:space="preserve">avaliação geral do hospital, </w:t>
      </w:r>
      <w:r w:rsidR="00514E60">
        <w:t>com base nas c</w:t>
      </w:r>
      <w:r w:rsidR="000D02FA">
        <w:t>aracterí</w:t>
      </w:r>
      <w:r w:rsidR="00514E60">
        <w:t xml:space="preserve">sticas de qualidade da instituição hospitalar e de seus </w:t>
      </w:r>
      <w:r w:rsidR="00514E60">
        <w:lastRenderedPageBreak/>
        <w:t xml:space="preserve">representantes, os profissionais que nela atuam, ao </w:t>
      </w:r>
      <w:r w:rsidR="00023D5F">
        <w:t>invés</w:t>
      </w:r>
      <w:r w:rsidR="00514E60">
        <w:t xml:space="preserve"> de perguntarmos diretamente sobre cada item</w:t>
      </w:r>
      <w:r w:rsidR="000D02FA">
        <w:t>,</w:t>
      </w:r>
      <w:r w:rsidR="00514E60">
        <w:t xml:space="preserve"> como acomodação, atendimento dos profissionais, tecnologia, ensino, pesquisa, conhecimento dos profissionais</w:t>
      </w:r>
      <w:r w:rsidR="000D02FA">
        <w:t>,</w:t>
      </w:r>
      <w:r w:rsidR="00514E60">
        <w:t xml:space="preserve"> dentre outras, </w:t>
      </w:r>
      <w:r w:rsidR="00F12609">
        <w:t>optou-se por</w:t>
      </w:r>
      <w:r w:rsidR="00514E60">
        <w:t xml:space="preserve"> uma escala </w:t>
      </w:r>
      <w:r w:rsidR="00F12609">
        <w:t>de</w:t>
      </w:r>
      <w:r w:rsidR="00514E60">
        <w:t xml:space="preserve"> avaliação geral do hospital que não seja extensa</w:t>
      </w:r>
      <w:r w:rsidR="000D02FA">
        <w:t>,</w:t>
      </w:r>
      <w:r w:rsidR="00514E60">
        <w:t xml:space="preserve"> porém</w:t>
      </w:r>
      <w:r w:rsidR="000D02FA">
        <w:t>,</w:t>
      </w:r>
      <w:r w:rsidR="00514E60">
        <w:t xml:space="preserve"> objetiva e que avalie a confiança, intenção de recomendar, de reutilizar, a fidelização, a lealdade e a credibilidade na instituição.</w:t>
      </w:r>
    </w:p>
    <w:p w14:paraId="1CA49F53" w14:textId="4C7C0C7D" w:rsidR="008F1812" w:rsidRDefault="00514E60" w:rsidP="00BD15E6">
      <w:pPr>
        <w:pStyle w:val="texto"/>
        <w:rPr>
          <w:color w:val="000000"/>
        </w:rPr>
      </w:pPr>
      <w:r>
        <w:t>Então</w:t>
      </w:r>
      <w:r w:rsidR="00F12609">
        <w:t xml:space="preserve"> na evolução das pesquisas encontrou-se</w:t>
      </w:r>
      <w:r>
        <w:t xml:space="preserve"> n</w:t>
      </w:r>
      <w:r w:rsidR="0076475A" w:rsidRPr="001E48F7">
        <w:t xml:space="preserve">a </w:t>
      </w:r>
      <w:r w:rsidR="00F12609">
        <w:t>escala</w:t>
      </w:r>
      <w:r w:rsidR="002C1980" w:rsidRPr="001E48F7">
        <w:rPr>
          <w:color w:val="000000"/>
        </w:rPr>
        <w:t xml:space="preserve"> proposta por </w:t>
      </w:r>
      <w:r w:rsidR="006B6C25" w:rsidRPr="001E48F7">
        <w:fldChar w:fldCharType="begin"/>
      </w:r>
      <w:r w:rsidR="00CC48CF">
        <w:instrText xml:space="preserve"> ADDIN ZOTERO_ITEM CSL_CITATION {"citationID":"9t2y4DaE","properties":{"formattedCitation":"(Johnston, 1995)","plainCitation":"(Johnston, 1995)"},"citationItems":[{"id":228,"uris":["http://zotero.org/users/local/HwBhDmny/items/55ZBA7ND"],"uri":["http://zotero.org/users/local/HwBhDmny/items/55ZBA7ND"],"itemData":{"id":228,"type":"article-journal","title":"The zone of tolerance: exploring the relationship between service transactions and satisfaction with the overall service","container-title":"International Journal of Service Industry Management","page":"46–61","volume":"6","issue":"2","source":"Google Scholar","shortTitle":"The zone of tolerance","author":[{"family":"Johnston","given":"Robert"}],"issued":{"date-parts":[["1995"]]},"accessed":{"date-parts":[["2015",1,23]],"season":"00:01:49"}}}],"schema":"https://github.com/citation-style-language/schema/raw/master/csl-citation.json"} </w:instrText>
      </w:r>
      <w:r w:rsidR="006B6C25" w:rsidRPr="001E48F7">
        <w:fldChar w:fldCharType="separate"/>
      </w:r>
      <w:r w:rsidR="00B9304D" w:rsidRPr="00B9304D">
        <w:t xml:space="preserve">Johnston </w:t>
      </w:r>
      <w:r w:rsidR="006E05F6">
        <w:t>(</w:t>
      </w:r>
      <w:r w:rsidR="00B9304D" w:rsidRPr="00B9304D">
        <w:t>1995)</w:t>
      </w:r>
      <w:r w:rsidR="006B6C25" w:rsidRPr="001E48F7">
        <w:fldChar w:fldCharType="end"/>
      </w:r>
      <w:r w:rsidR="00423899" w:rsidRPr="001E48F7">
        <w:t>, com alguns itens que individualmente</w:t>
      </w:r>
      <w:r w:rsidR="008F1812" w:rsidRPr="001E48F7">
        <w:t xml:space="preserve"> avaliam a intenção do cliente</w:t>
      </w:r>
      <w:r w:rsidR="00E41AF1">
        <w:t xml:space="preserve"> a intenção de</w:t>
      </w:r>
      <w:r w:rsidR="008F1812" w:rsidRPr="001E48F7">
        <w:t xml:space="preserve"> recomendar o serviço</w:t>
      </w:r>
      <w:r w:rsidR="00F12609">
        <w:t xml:space="preserve"> hospitalar, a intenção que o cliente</w:t>
      </w:r>
      <w:r w:rsidR="008F1812" w:rsidRPr="001E48F7">
        <w:t xml:space="preserve"> t</w:t>
      </w:r>
      <w:r w:rsidR="000D02FA">
        <w:t>e</w:t>
      </w:r>
      <w:r w:rsidR="008F1812" w:rsidRPr="001E48F7">
        <w:t xml:space="preserve">m de reutilizar o serviço, a sua lealdade e confiança </w:t>
      </w:r>
      <w:r w:rsidR="00F12609">
        <w:t>no serviço</w:t>
      </w:r>
      <w:r w:rsidR="00423899" w:rsidRPr="001E48F7">
        <w:t>,</w:t>
      </w:r>
      <w:r w:rsidR="00F12609">
        <w:t xml:space="preserve"> um instrumento que melhor se adapta ao estudo para avaliar escalas concorrentes que medem a satisfação do paciente com o serviço hospitala</w:t>
      </w:r>
      <w:r w:rsidR="000D02FA">
        <w:t>r</w:t>
      </w:r>
      <w:r w:rsidR="00F12609">
        <w:t xml:space="preserve">, e viu-se </w:t>
      </w:r>
      <w:r w:rsidR="00423899" w:rsidRPr="001E48F7">
        <w:t>no conjunto</w:t>
      </w:r>
      <w:r w:rsidR="00F12609">
        <w:t xml:space="preserve"> desta escala com </w:t>
      </w:r>
      <w:r w:rsidR="00423899" w:rsidRPr="001E48F7">
        <w:t>seus 07 itens</w:t>
      </w:r>
      <w:r w:rsidR="00F361E6">
        <w:t xml:space="preserve">, </w:t>
      </w:r>
      <w:r w:rsidR="00F12609">
        <w:t>a melhor opção, pois este modelo já foi testado em estudo semelhante e obteve bons dados para r</w:t>
      </w:r>
      <w:r w:rsidR="000D02FA">
        <w:t>eferê</w:t>
      </w:r>
      <w:r w:rsidR="00F12609">
        <w:t xml:space="preserve">ncia para </w:t>
      </w:r>
      <w:r w:rsidR="00F361E6">
        <w:t xml:space="preserve">a avaliação </w:t>
      </w:r>
      <w:r w:rsidR="000D02FA">
        <w:t xml:space="preserve">do </w:t>
      </w:r>
      <w:r w:rsidR="00F361E6">
        <w:t>cliente sobre a instituição hospitalar de modo geral</w:t>
      </w:r>
      <w:r w:rsidR="00F12609">
        <w:t xml:space="preserve"> </w:t>
      </w:r>
      <w:r w:rsidR="006B6C25">
        <w:fldChar w:fldCharType="begin"/>
      </w:r>
      <w:r w:rsidR="006C45BD">
        <w:instrText xml:space="preserve"> ADDIN ZOTERO_ITEM CSL_CITATION {"citationID":"119n82uj0h","properties":{"formattedCitation":"(Moglia Junior et al., 2015)","plainCitation":"(Moglia Junior et al., 2015)"},"citationItems":[{"id":"zJ9xxcVy/Ywn3MIqX","uris":["http://zotero.org/users/local/HwBhDmny/items/F7P4JQJZ"],"uri":["http://zotero.org/users/local/HwBhDmny/items/F7P4JQJZ"],"itemData":{"id":"zJ9xxcVy/Ywn3MIqX","type":"speech","title":"Mensuração da satisfação do cliente com o serviço de enfermagem e sua relação com a avaliação do serviço hospitalar","publisher-place":"Faculdade de economia, administraçã e contabilidade - USP","event":"12 th CONTECSI – International conference on information systems &amp; technology management","event-place":"Faculdade de economia, administraçã e contabilidade - USP","author":[{"family":"Moglia Junior","given":"João Batista"},{"family":"Motta","given":"Lara Jansinski"},{"family":"Lopes","given":"Evandro Luiz"}],"issued":{"year":2015}}}],"schema":"https://github.com/citation-style-language/schema/raw/master/csl-citation.json"} </w:instrText>
      </w:r>
      <w:r w:rsidR="006B6C25">
        <w:fldChar w:fldCharType="separate"/>
      </w:r>
      <w:r w:rsidR="00B9304D" w:rsidRPr="00B9304D">
        <w:t>(Moglia Junior et al., 2015)</w:t>
      </w:r>
      <w:r w:rsidR="006B6C25">
        <w:fldChar w:fldCharType="end"/>
      </w:r>
      <w:r w:rsidR="00423899" w:rsidRPr="001E48F7">
        <w:t xml:space="preserve">. </w:t>
      </w:r>
      <w:r w:rsidR="00FF2DF3">
        <w:t>Por conseguinte,</w:t>
      </w:r>
      <w:r w:rsidR="00423899" w:rsidRPr="001E48F7">
        <w:t xml:space="preserve"> a</w:t>
      </w:r>
      <w:r w:rsidR="002C1980" w:rsidRPr="001E48F7">
        <w:t xml:space="preserve"> adaptação semântica de seus itens para aplicação em serviços de</w:t>
      </w:r>
      <w:r w:rsidR="002C1980" w:rsidRPr="001E48F7">
        <w:rPr>
          <w:color w:val="000000"/>
        </w:rPr>
        <w:t xml:space="preserve"> saúde</w:t>
      </w:r>
      <w:r w:rsidR="006C45BD">
        <w:rPr>
          <w:color w:val="000000"/>
        </w:rPr>
        <w:t xml:space="preserve"> é apresentada na </w:t>
      </w:r>
      <w:r w:rsidR="007E0668">
        <w:t>Tabela</w:t>
      </w:r>
      <w:r w:rsidR="007E0668" w:rsidDel="007E0668">
        <w:rPr>
          <w:color w:val="000000"/>
        </w:rPr>
        <w:t xml:space="preserve"> </w:t>
      </w:r>
      <w:r w:rsidR="005B0317">
        <w:rPr>
          <w:color w:val="000000"/>
        </w:rPr>
        <w:t>6</w:t>
      </w:r>
      <w:r w:rsidR="00423899" w:rsidRPr="001E48F7">
        <w:rPr>
          <w:color w:val="000000"/>
        </w:rPr>
        <w:t>.</w:t>
      </w:r>
    </w:p>
    <w:p w14:paraId="290F6220" w14:textId="77777777" w:rsidR="00AE16A5" w:rsidRPr="001E48F7" w:rsidRDefault="00AE16A5" w:rsidP="00BD15E6">
      <w:pPr>
        <w:pStyle w:val="texto"/>
        <w:rPr>
          <w:color w:val="000000"/>
        </w:rPr>
      </w:pPr>
    </w:p>
    <w:p w14:paraId="7280F53D" w14:textId="77777777" w:rsidR="002C1980" w:rsidRPr="001E48F7" w:rsidRDefault="00C54709" w:rsidP="00A366AA">
      <w:pPr>
        <w:pStyle w:val="Legenda"/>
      </w:pPr>
      <w:r>
        <w:tab/>
      </w:r>
      <w:bookmarkStart w:id="47" w:name="_Toc445576707"/>
      <w:r>
        <w:t xml:space="preserve">Tabela </w:t>
      </w:r>
      <w:fldSimple w:instr=" SEQ Tabela \* ARABIC ">
        <w:r w:rsidR="000900BE">
          <w:rPr>
            <w:noProof/>
          </w:rPr>
          <w:t>6</w:t>
        </w:r>
      </w:fldSimple>
      <w:r w:rsidR="002C1980" w:rsidRPr="001E48F7">
        <w:t xml:space="preserve"> – Itens utilizados para mensuração da Avaliação geral</w:t>
      </w:r>
      <w:bookmarkEnd w:id="47"/>
    </w:p>
    <w:tbl>
      <w:tblPr>
        <w:tblW w:w="8220" w:type="dxa"/>
        <w:jc w:val="center"/>
        <w:tblCellMar>
          <w:left w:w="70" w:type="dxa"/>
          <w:right w:w="70" w:type="dxa"/>
        </w:tblCellMar>
        <w:tblLook w:val="04A0" w:firstRow="1" w:lastRow="0" w:firstColumn="1" w:lastColumn="0" w:noHBand="0" w:noVBand="1"/>
      </w:tblPr>
      <w:tblGrid>
        <w:gridCol w:w="760"/>
        <w:gridCol w:w="7460"/>
      </w:tblGrid>
      <w:tr w:rsidR="00C24241" w:rsidRPr="001E48F7" w14:paraId="6CB67C27" w14:textId="77777777" w:rsidTr="00C54709">
        <w:trPr>
          <w:trHeight w:val="315"/>
          <w:jc w:val="center"/>
        </w:trPr>
        <w:tc>
          <w:tcPr>
            <w:tcW w:w="760" w:type="dxa"/>
            <w:tcBorders>
              <w:top w:val="single" w:sz="8" w:space="0" w:color="auto"/>
              <w:left w:val="nil"/>
              <w:bottom w:val="double" w:sz="6" w:space="0" w:color="auto"/>
              <w:right w:val="nil"/>
            </w:tcBorders>
            <w:shd w:val="clear" w:color="auto" w:fill="auto"/>
            <w:vAlign w:val="center"/>
            <w:hideMark/>
          </w:tcPr>
          <w:p w14:paraId="584D06F1" w14:textId="77777777" w:rsidR="00C24241" w:rsidRPr="001E48F7" w:rsidRDefault="00C24241">
            <w:pPr>
              <w:jc w:val="center"/>
              <w:rPr>
                <w:b/>
                <w:bCs/>
                <w:color w:val="000000"/>
                <w:sz w:val="20"/>
                <w:szCs w:val="20"/>
              </w:rPr>
            </w:pPr>
            <w:r w:rsidRPr="001E48F7">
              <w:rPr>
                <w:b/>
                <w:bCs/>
                <w:color w:val="000000"/>
                <w:sz w:val="20"/>
                <w:szCs w:val="20"/>
              </w:rPr>
              <w:t>Item</w:t>
            </w:r>
          </w:p>
        </w:tc>
        <w:tc>
          <w:tcPr>
            <w:tcW w:w="7460" w:type="dxa"/>
            <w:tcBorders>
              <w:top w:val="single" w:sz="8" w:space="0" w:color="auto"/>
              <w:left w:val="nil"/>
              <w:bottom w:val="double" w:sz="6" w:space="0" w:color="auto"/>
              <w:right w:val="nil"/>
            </w:tcBorders>
            <w:shd w:val="clear" w:color="auto" w:fill="auto"/>
            <w:vAlign w:val="center"/>
            <w:hideMark/>
          </w:tcPr>
          <w:p w14:paraId="1E10270A" w14:textId="77777777" w:rsidR="00C24241" w:rsidRPr="001E48F7" w:rsidRDefault="00C24241">
            <w:pPr>
              <w:jc w:val="center"/>
              <w:rPr>
                <w:b/>
                <w:bCs/>
                <w:color w:val="000000"/>
                <w:sz w:val="20"/>
                <w:szCs w:val="20"/>
              </w:rPr>
            </w:pPr>
            <w:r w:rsidRPr="001E48F7">
              <w:rPr>
                <w:b/>
                <w:bCs/>
                <w:color w:val="000000"/>
                <w:sz w:val="20"/>
                <w:szCs w:val="20"/>
              </w:rPr>
              <w:t>Afirmativa</w:t>
            </w:r>
          </w:p>
        </w:tc>
      </w:tr>
      <w:tr w:rsidR="00C24241" w:rsidRPr="001E48F7" w14:paraId="7AE37353" w14:textId="77777777" w:rsidTr="00C54709">
        <w:trPr>
          <w:trHeight w:val="315"/>
          <w:jc w:val="center"/>
        </w:trPr>
        <w:tc>
          <w:tcPr>
            <w:tcW w:w="760" w:type="dxa"/>
            <w:tcBorders>
              <w:top w:val="nil"/>
              <w:left w:val="nil"/>
              <w:bottom w:val="nil"/>
              <w:right w:val="nil"/>
            </w:tcBorders>
            <w:shd w:val="clear" w:color="auto" w:fill="auto"/>
            <w:vAlign w:val="center"/>
            <w:hideMark/>
          </w:tcPr>
          <w:p w14:paraId="2FC5D5FC" w14:textId="77777777" w:rsidR="00C24241" w:rsidRPr="001E48F7" w:rsidRDefault="00C24241">
            <w:pPr>
              <w:jc w:val="center"/>
              <w:rPr>
                <w:color w:val="000000"/>
                <w:sz w:val="20"/>
                <w:szCs w:val="20"/>
              </w:rPr>
            </w:pPr>
            <w:r w:rsidRPr="001E48F7">
              <w:rPr>
                <w:color w:val="000000"/>
                <w:sz w:val="20"/>
                <w:szCs w:val="20"/>
              </w:rPr>
              <w:t>AG</w:t>
            </w:r>
            <w:r w:rsidR="008F1812" w:rsidRPr="001E48F7">
              <w:rPr>
                <w:color w:val="000000"/>
                <w:sz w:val="20"/>
                <w:szCs w:val="20"/>
              </w:rPr>
              <w:t>H</w:t>
            </w:r>
            <w:r w:rsidRPr="001E48F7">
              <w:rPr>
                <w:color w:val="000000"/>
                <w:sz w:val="20"/>
                <w:szCs w:val="20"/>
              </w:rPr>
              <w:t>1</w:t>
            </w:r>
          </w:p>
        </w:tc>
        <w:tc>
          <w:tcPr>
            <w:tcW w:w="7460" w:type="dxa"/>
            <w:tcBorders>
              <w:top w:val="nil"/>
              <w:left w:val="nil"/>
              <w:bottom w:val="nil"/>
              <w:right w:val="nil"/>
            </w:tcBorders>
            <w:shd w:val="clear" w:color="000000" w:fill="FFFFFF"/>
            <w:vAlign w:val="center"/>
            <w:hideMark/>
          </w:tcPr>
          <w:p w14:paraId="53AEFB17" w14:textId="77777777" w:rsidR="00C24241" w:rsidRPr="001E48F7" w:rsidRDefault="00C24241">
            <w:pPr>
              <w:jc w:val="both"/>
              <w:rPr>
                <w:color w:val="000000"/>
                <w:sz w:val="20"/>
                <w:szCs w:val="20"/>
              </w:rPr>
            </w:pPr>
            <w:r w:rsidRPr="001E48F7">
              <w:rPr>
                <w:color w:val="000000"/>
                <w:sz w:val="20"/>
                <w:szCs w:val="20"/>
              </w:rPr>
              <w:t>Eu pretendo recomendar este hospital aos meus parentes e amigos.</w:t>
            </w:r>
          </w:p>
        </w:tc>
      </w:tr>
      <w:tr w:rsidR="00C24241" w:rsidRPr="001E48F7" w14:paraId="7CC9AE28" w14:textId="77777777" w:rsidTr="00C54709">
        <w:trPr>
          <w:trHeight w:val="300"/>
          <w:jc w:val="center"/>
        </w:trPr>
        <w:tc>
          <w:tcPr>
            <w:tcW w:w="760" w:type="dxa"/>
            <w:tcBorders>
              <w:top w:val="nil"/>
              <w:left w:val="nil"/>
              <w:bottom w:val="nil"/>
              <w:right w:val="nil"/>
            </w:tcBorders>
            <w:shd w:val="clear" w:color="auto" w:fill="auto"/>
            <w:vAlign w:val="center"/>
            <w:hideMark/>
          </w:tcPr>
          <w:p w14:paraId="02CC2C6B" w14:textId="77777777" w:rsidR="00C24241" w:rsidRPr="001E48F7" w:rsidRDefault="00C24241">
            <w:pPr>
              <w:jc w:val="center"/>
              <w:rPr>
                <w:color w:val="000000"/>
                <w:sz w:val="20"/>
                <w:szCs w:val="20"/>
              </w:rPr>
            </w:pPr>
            <w:r w:rsidRPr="001E48F7">
              <w:rPr>
                <w:color w:val="000000"/>
                <w:sz w:val="20"/>
                <w:szCs w:val="20"/>
              </w:rPr>
              <w:t>AG</w:t>
            </w:r>
            <w:r w:rsidR="008F1812" w:rsidRPr="001E48F7">
              <w:rPr>
                <w:color w:val="000000"/>
                <w:sz w:val="20"/>
                <w:szCs w:val="20"/>
              </w:rPr>
              <w:t>H</w:t>
            </w:r>
            <w:r w:rsidRPr="001E48F7">
              <w:rPr>
                <w:color w:val="000000"/>
                <w:sz w:val="20"/>
                <w:szCs w:val="20"/>
              </w:rPr>
              <w:t>2</w:t>
            </w:r>
          </w:p>
        </w:tc>
        <w:tc>
          <w:tcPr>
            <w:tcW w:w="7460" w:type="dxa"/>
            <w:tcBorders>
              <w:top w:val="nil"/>
              <w:left w:val="nil"/>
              <w:bottom w:val="nil"/>
              <w:right w:val="nil"/>
            </w:tcBorders>
            <w:shd w:val="clear" w:color="000000" w:fill="FFFFFF"/>
            <w:vAlign w:val="center"/>
            <w:hideMark/>
          </w:tcPr>
          <w:p w14:paraId="6DD0C2AF" w14:textId="77777777" w:rsidR="00C24241" w:rsidRPr="001E48F7" w:rsidRDefault="00C24241">
            <w:pPr>
              <w:jc w:val="both"/>
              <w:rPr>
                <w:color w:val="000000"/>
                <w:sz w:val="20"/>
                <w:szCs w:val="20"/>
              </w:rPr>
            </w:pPr>
            <w:r w:rsidRPr="001E48F7">
              <w:rPr>
                <w:color w:val="000000"/>
                <w:sz w:val="20"/>
                <w:szCs w:val="20"/>
              </w:rPr>
              <w:t>Eu certamente utilizaria este hospital novamente.</w:t>
            </w:r>
          </w:p>
        </w:tc>
      </w:tr>
      <w:tr w:rsidR="00C24241" w:rsidRPr="001E48F7" w14:paraId="10F4FD7A" w14:textId="77777777" w:rsidTr="00C54709">
        <w:trPr>
          <w:trHeight w:val="300"/>
          <w:jc w:val="center"/>
        </w:trPr>
        <w:tc>
          <w:tcPr>
            <w:tcW w:w="760" w:type="dxa"/>
            <w:tcBorders>
              <w:top w:val="nil"/>
              <w:left w:val="nil"/>
              <w:bottom w:val="nil"/>
              <w:right w:val="nil"/>
            </w:tcBorders>
            <w:shd w:val="clear" w:color="auto" w:fill="auto"/>
            <w:vAlign w:val="center"/>
            <w:hideMark/>
          </w:tcPr>
          <w:p w14:paraId="602B2BBE" w14:textId="77777777" w:rsidR="00C24241" w:rsidRPr="001E48F7" w:rsidRDefault="00C24241">
            <w:pPr>
              <w:jc w:val="center"/>
              <w:rPr>
                <w:color w:val="000000"/>
                <w:sz w:val="20"/>
                <w:szCs w:val="20"/>
              </w:rPr>
            </w:pPr>
            <w:r w:rsidRPr="001E48F7">
              <w:rPr>
                <w:color w:val="000000"/>
                <w:sz w:val="20"/>
                <w:szCs w:val="20"/>
              </w:rPr>
              <w:t>AG</w:t>
            </w:r>
            <w:r w:rsidR="008F1812" w:rsidRPr="001E48F7">
              <w:rPr>
                <w:color w:val="000000"/>
                <w:sz w:val="20"/>
                <w:szCs w:val="20"/>
              </w:rPr>
              <w:t>H</w:t>
            </w:r>
            <w:r w:rsidRPr="001E48F7">
              <w:rPr>
                <w:color w:val="000000"/>
                <w:sz w:val="20"/>
                <w:szCs w:val="20"/>
              </w:rPr>
              <w:t>3</w:t>
            </w:r>
          </w:p>
        </w:tc>
        <w:tc>
          <w:tcPr>
            <w:tcW w:w="7460" w:type="dxa"/>
            <w:tcBorders>
              <w:top w:val="nil"/>
              <w:left w:val="nil"/>
              <w:bottom w:val="nil"/>
              <w:right w:val="nil"/>
            </w:tcBorders>
            <w:shd w:val="clear" w:color="000000" w:fill="FFFFFF"/>
            <w:vAlign w:val="center"/>
            <w:hideMark/>
          </w:tcPr>
          <w:p w14:paraId="7339F18F" w14:textId="77777777" w:rsidR="00C24241" w:rsidRPr="001E48F7" w:rsidRDefault="00C24241">
            <w:pPr>
              <w:jc w:val="both"/>
              <w:rPr>
                <w:color w:val="000000"/>
                <w:sz w:val="20"/>
                <w:szCs w:val="20"/>
              </w:rPr>
            </w:pPr>
            <w:r w:rsidRPr="001E48F7">
              <w:rPr>
                <w:color w:val="000000"/>
                <w:sz w:val="20"/>
                <w:szCs w:val="20"/>
              </w:rPr>
              <w:t>Mesmo que houvesse outro hospital próximo da minha residência, eu viria neste hospital.</w:t>
            </w:r>
          </w:p>
        </w:tc>
      </w:tr>
      <w:tr w:rsidR="00C24241" w:rsidRPr="001E48F7" w14:paraId="271C256E" w14:textId="77777777" w:rsidTr="00C54709">
        <w:trPr>
          <w:trHeight w:val="300"/>
          <w:jc w:val="center"/>
        </w:trPr>
        <w:tc>
          <w:tcPr>
            <w:tcW w:w="760" w:type="dxa"/>
            <w:tcBorders>
              <w:top w:val="nil"/>
              <w:left w:val="nil"/>
              <w:bottom w:val="nil"/>
              <w:right w:val="nil"/>
            </w:tcBorders>
            <w:shd w:val="clear" w:color="auto" w:fill="auto"/>
            <w:vAlign w:val="center"/>
            <w:hideMark/>
          </w:tcPr>
          <w:p w14:paraId="21ACF4FC" w14:textId="77777777" w:rsidR="00C24241" w:rsidRPr="001E48F7" w:rsidRDefault="00C24241">
            <w:pPr>
              <w:jc w:val="center"/>
              <w:rPr>
                <w:color w:val="000000"/>
                <w:sz w:val="20"/>
                <w:szCs w:val="20"/>
              </w:rPr>
            </w:pPr>
            <w:r w:rsidRPr="001E48F7">
              <w:rPr>
                <w:color w:val="000000"/>
                <w:sz w:val="20"/>
                <w:szCs w:val="20"/>
              </w:rPr>
              <w:t>AG</w:t>
            </w:r>
            <w:r w:rsidR="008F1812" w:rsidRPr="001E48F7">
              <w:rPr>
                <w:color w:val="000000"/>
                <w:sz w:val="20"/>
                <w:szCs w:val="20"/>
              </w:rPr>
              <w:t>H</w:t>
            </w:r>
            <w:r w:rsidRPr="001E48F7">
              <w:rPr>
                <w:color w:val="000000"/>
                <w:sz w:val="20"/>
                <w:szCs w:val="20"/>
              </w:rPr>
              <w:t>4</w:t>
            </w:r>
          </w:p>
        </w:tc>
        <w:tc>
          <w:tcPr>
            <w:tcW w:w="7460" w:type="dxa"/>
            <w:tcBorders>
              <w:top w:val="nil"/>
              <w:left w:val="nil"/>
              <w:bottom w:val="nil"/>
              <w:right w:val="nil"/>
            </w:tcBorders>
            <w:shd w:val="clear" w:color="000000" w:fill="FFFFFF"/>
            <w:vAlign w:val="center"/>
            <w:hideMark/>
          </w:tcPr>
          <w:p w14:paraId="033F1BDA" w14:textId="77777777" w:rsidR="00C24241" w:rsidRPr="001E48F7" w:rsidRDefault="00C24241">
            <w:pPr>
              <w:jc w:val="both"/>
              <w:rPr>
                <w:color w:val="000000"/>
                <w:sz w:val="20"/>
                <w:szCs w:val="20"/>
              </w:rPr>
            </w:pPr>
            <w:r w:rsidRPr="001E48F7">
              <w:rPr>
                <w:color w:val="000000"/>
                <w:sz w:val="20"/>
                <w:szCs w:val="20"/>
              </w:rPr>
              <w:t>Acho este hospital muito melhor que os outros que conheço.</w:t>
            </w:r>
          </w:p>
        </w:tc>
      </w:tr>
      <w:tr w:rsidR="00C24241" w:rsidRPr="001E48F7" w14:paraId="6AD4821A" w14:textId="77777777" w:rsidTr="00C54709">
        <w:trPr>
          <w:trHeight w:val="300"/>
          <w:jc w:val="center"/>
        </w:trPr>
        <w:tc>
          <w:tcPr>
            <w:tcW w:w="760" w:type="dxa"/>
            <w:tcBorders>
              <w:top w:val="nil"/>
              <w:left w:val="nil"/>
              <w:bottom w:val="nil"/>
              <w:right w:val="nil"/>
            </w:tcBorders>
            <w:shd w:val="clear" w:color="auto" w:fill="auto"/>
            <w:vAlign w:val="center"/>
            <w:hideMark/>
          </w:tcPr>
          <w:p w14:paraId="7DD4BF62" w14:textId="77777777" w:rsidR="00C24241" w:rsidRPr="001E48F7" w:rsidRDefault="00C24241">
            <w:pPr>
              <w:jc w:val="center"/>
              <w:rPr>
                <w:color w:val="000000"/>
                <w:sz w:val="20"/>
                <w:szCs w:val="20"/>
              </w:rPr>
            </w:pPr>
            <w:r w:rsidRPr="001E48F7">
              <w:rPr>
                <w:color w:val="000000"/>
                <w:sz w:val="20"/>
                <w:szCs w:val="20"/>
              </w:rPr>
              <w:t>AG</w:t>
            </w:r>
            <w:r w:rsidR="008F1812" w:rsidRPr="001E48F7">
              <w:rPr>
                <w:color w:val="000000"/>
                <w:sz w:val="20"/>
                <w:szCs w:val="20"/>
              </w:rPr>
              <w:t>H</w:t>
            </w:r>
            <w:r w:rsidRPr="001E48F7">
              <w:rPr>
                <w:color w:val="000000"/>
                <w:sz w:val="20"/>
                <w:szCs w:val="20"/>
              </w:rPr>
              <w:t>5</w:t>
            </w:r>
          </w:p>
        </w:tc>
        <w:tc>
          <w:tcPr>
            <w:tcW w:w="7460" w:type="dxa"/>
            <w:tcBorders>
              <w:top w:val="nil"/>
              <w:left w:val="nil"/>
              <w:bottom w:val="nil"/>
              <w:right w:val="nil"/>
            </w:tcBorders>
            <w:shd w:val="clear" w:color="000000" w:fill="FFFFFF"/>
            <w:vAlign w:val="center"/>
            <w:hideMark/>
          </w:tcPr>
          <w:p w14:paraId="65BEFBF3" w14:textId="77777777" w:rsidR="00C24241" w:rsidRPr="001E48F7" w:rsidRDefault="00C24241">
            <w:pPr>
              <w:jc w:val="both"/>
              <w:rPr>
                <w:color w:val="000000"/>
                <w:sz w:val="20"/>
                <w:szCs w:val="20"/>
              </w:rPr>
            </w:pPr>
            <w:r w:rsidRPr="001E48F7">
              <w:rPr>
                <w:color w:val="000000"/>
                <w:sz w:val="20"/>
                <w:szCs w:val="20"/>
              </w:rPr>
              <w:t>Considero-me leal a este hospital.</w:t>
            </w:r>
          </w:p>
        </w:tc>
      </w:tr>
      <w:tr w:rsidR="00C24241" w:rsidRPr="001E48F7" w14:paraId="43A1538E" w14:textId="77777777" w:rsidTr="00C54709">
        <w:trPr>
          <w:trHeight w:val="300"/>
          <w:jc w:val="center"/>
        </w:trPr>
        <w:tc>
          <w:tcPr>
            <w:tcW w:w="760" w:type="dxa"/>
            <w:tcBorders>
              <w:top w:val="nil"/>
              <w:left w:val="nil"/>
              <w:bottom w:val="nil"/>
              <w:right w:val="nil"/>
            </w:tcBorders>
            <w:shd w:val="clear" w:color="auto" w:fill="auto"/>
            <w:vAlign w:val="center"/>
            <w:hideMark/>
          </w:tcPr>
          <w:p w14:paraId="758FFDB4" w14:textId="77777777" w:rsidR="00C24241" w:rsidRPr="001E48F7" w:rsidRDefault="00C24241">
            <w:pPr>
              <w:jc w:val="center"/>
              <w:rPr>
                <w:color w:val="000000"/>
                <w:sz w:val="20"/>
                <w:szCs w:val="20"/>
              </w:rPr>
            </w:pPr>
            <w:r w:rsidRPr="001E48F7">
              <w:rPr>
                <w:color w:val="000000"/>
                <w:sz w:val="20"/>
                <w:szCs w:val="20"/>
              </w:rPr>
              <w:t>AG</w:t>
            </w:r>
            <w:r w:rsidR="008F1812" w:rsidRPr="001E48F7">
              <w:rPr>
                <w:color w:val="000000"/>
                <w:sz w:val="20"/>
                <w:szCs w:val="20"/>
              </w:rPr>
              <w:t>H</w:t>
            </w:r>
            <w:r w:rsidRPr="001E48F7">
              <w:rPr>
                <w:color w:val="000000"/>
                <w:sz w:val="20"/>
                <w:szCs w:val="20"/>
              </w:rPr>
              <w:t>6</w:t>
            </w:r>
          </w:p>
        </w:tc>
        <w:tc>
          <w:tcPr>
            <w:tcW w:w="7460" w:type="dxa"/>
            <w:tcBorders>
              <w:top w:val="nil"/>
              <w:left w:val="nil"/>
              <w:bottom w:val="nil"/>
              <w:right w:val="nil"/>
            </w:tcBorders>
            <w:shd w:val="clear" w:color="000000" w:fill="FFFFFF"/>
            <w:vAlign w:val="center"/>
            <w:hideMark/>
          </w:tcPr>
          <w:p w14:paraId="3004CFB6" w14:textId="77777777" w:rsidR="00C24241" w:rsidRPr="001E48F7" w:rsidRDefault="00C24241">
            <w:pPr>
              <w:jc w:val="both"/>
              <w:rPr>
                <w:color w:val="000000"/>
                <w:sz w:val="20"/>
                <w:szCs w:val="20"/>
              </w:rPr>
            </w:pPr>
            <w:r w:rsidRPr="001E48F7">
              <w:rPr>
                <w:color w:val="000000"/>
                <w:sz w:val="20"/>
                <w:szCs w:val="20"/>
              </w:rPr>
              <w:t>Quando me perguntam sobre um bom hospital, sempre indico este.</w:t>
            </w:r>
          </w:p>
        </w:tc>
      </w:tr>
      <w:tr w:rsidR="00C24241" w:rsidRPr="001E48F7" w14:paraId="2774C402" w14:textId="77777777" w:rsidTr="00C54709">
        <w:trPr>
          <w:trHeight w:val="315"/>
          <w:jc w:val="center"/>
        </w:trPr>
        <w:tc>
          <w:tcPr>
            <w:tcW w:w="760" w:type="dxa"/>
            <w:tcBorders>
              <w:top w:val="nil"/>
              <w:left w:val="nil"/>
              <w:bottom w:val="single" w:sz="8" w:space="0" w:color="auto"/>
              <w:right w:val="nil"/>
            </w:tcBorders>
            <w:shd w:val="clear" w:color="auto" w:fill="auto"/>
            <w:vAlign w:val="center"/>
            <w:hideMark/>
          </w:tcPr>
          <w:p w14:paraId="1F0F51A5" w14:textId="77777777" w:rsidR="00C24241" w:rsidRPr="001E48F7" w:rsidRDefault="00C24241">
            <w:pPr>
              <w:jc w:val="center"/>
              <w:rPr>
                <w:color w:val="000000"/>
                <w:sz w:val="20"/>
                <w:szCs w:val="20"/>
              </w:rPr>
            </w:pPr>
            <w:r w:rsidRPr="001E48F7">
              <w:rPr>
                <w:color w:val="000000"/>
                <w:sz w:val="20"/>
                <w:szCs w:val="20"/>
              </w:rPr>
              <w:t>AG</w:t>
            </w:r>
            <w:r w:rsidR="008F1812" w:rsidRPr="001E48F7">
              <w:rPr>
                <w:color w:val="000000"/>
                <w:sz w:val="20"/>
                <w:szCs w:val="20"/>
              </w:rPr>
              <w:t>H</w:t>
            </w:r>
            <w:r w:rsidRPr="001E48F7">
              <w:rPr>
                <w:color w:val="000000"/>
                <w:sz w:val="20"/>
                <w:szCs w:val="20"/>
              </w:rPr>
              <w:t>7</w:t>
            </w:r>
          </w:p>
        </w:tc>
        <w:tc>
          <w:tcPr>
            <w:tcW w:w="7460" w:type="dxa"/>
            <w:tcBorders>
              <w:top w:val="nil"/>
              <w:left w:val="nil"/>
              <w:bottom w:val="single" w:sz="8" w:space="0" w:color="auto"/>
              <w:right w:val="nil"/>
            </w:tcBorders>
            <w:shd w:val="clear" w:color="000000" w:fill="FFFFFF"/>
            <w:vAlign w:val="center"/>
            <w:hideMark/>
          </w:tcPr>
          <w:p w14:paraId="29BBDF5D" w14:textId="77777777" w:rsidR="00C24241" w:rsidRPr="001E48F7" w:rsidRDefault="00C24241">
            <w:pPr>
              <w:jc w:val="both"/>
              <w:rPr>
                <w:color w:val="000000"/>
                <w:sz w:val="20"/>
                <w:szCs w:val="20"/>
              </w:rPr>
            </w:pPr>
            <w:r w:rsidRPr="001E48F7">
              <w:rPr>
                <w:color w:val="000000"/>
                <w:sz w:val="20"/>
                <w:szCs w:val="20"/>
              </w:rPr>
              <w:t>Confio neste hospital.</w:t>
            </w:r>
          </w:p>
        </w:tc>
      </w:tr>
    </w:tbl>
    <w:p w14:paraId="459056AB" w14:textId="5DA774AD" w:rsidR="006F3D9A" w:rsidRDefault="002C1980" w:rsidP="00C54709">
      <w:pPr>
        <w:pStyle w:val="NormalWeb"/>
        <w:spacing w:before="0" w:beforeAutospacing="0" w:after="0" w:afterAutospacing="0"/>
        <w:ind w:firstLine="576"/>
        <w:jc w:val="both"/>
        <w:rPr>
          <w:color w:val="000000"/>
          <w:sz w:val="20"/>
          <w:szCs w:val="20"/>
        </w:rPr>
      </w:pPr>
      <w:r w:rsidRPr="001E48F7">
        <w:rPr>
          <w:color w:val="000000"/>
          <w:sz w:val="20"/>
          <w:szCs w:val="20"/>
        </w:rPr>
        <w:t xml:space="preserve">Fonte: adaptado de </w:t>
      </w:r>
      <w:r w:rsidR="006B6C25" w:rsidRPr="001E48F7">
        <w:rPr>
          <w:color w:val="000000"/>
          <w:sz w:val="20"/>
          <w:szCs w:val="20"/>
        </w:rPr>
        <w:fldChar w:fldCharType="begin"/>
      </w:r>
      <w:r w:rsidRPr="001E48F7">
        <w:rPr>
          <w:color w:val="000000"/>
          <w:sz w:val="20"/>
          <w:szCs w:val="20"/>
        </w:rPr>
        <w:instrText xml:space="preserve"> ADDIN ZOTERO_ITEM CSL_CITATION {"citationID":"1eurjd0hou","properties":{"formattedCitation":"(Johnston, 1995)","plainCitation":"(Johnston, 1995)"},"citationItems":[{"id":228,"uris":["http://zotero.org/users/local/HwBhDmny/items/55ZBA7ND"],"uri":["http://zotero.org/users/local/HwBhDmny/items/55ZBA7ND"],"itemData":{"id":228,"type":"article-journal","title":"The zone of tolerance: exploring the relationship between service transactions and satisfaction with the overall service","container-title":"International Journal of Service Industry Management","page":"46–61","volume":"6","issue":"2","source":"Google Scholar","shortTitle":"The zone of tolerance","author":[{"family":"Johnston","given":"Robert"}],"issued":{"date-parts":[["1995"]]},"accessed":{"date-parts":[["2015",1,23]],"season":"00:01:49"}}}],"schema":"https://github.com/citation-style-language/schema/raw/master/csl-citation.json"} </w:instrText>
      </w:r>
      <w:r w:rsidR="006B6C25" w:rsidRPr="001E48F7">
        <w:rPr>
          <w:color w:val="000000"/>
          <w:sz w:val="20"/>
          <w:szCs w:val="20"/>
        </w:rPr>
        <w:fldChar w:fldCharType="separate"/>
      </w:r>
      <w:r w:rsidR="00B9304D" w:rsidRPr="00B9304D">
        <w:rPr>
          <w:sz w:val="20"/>
        </w:rPr>
        <w:t xml:space="preserve">Johnston </w:t>
      </w:r>
      <w:r w:rsidR="006E05F6">
        <w:rPr>
          <w:sz w:val="20"/>
        </w:rPr>
        <w:t>(</w:t>
      </w:r>
      <w:r w:rsidR="00B9304D" w:rsidRPr="00B9304D">
        <w:rPr>
          <w:sz w:val="20"/>
        </w:rPr>
        <w:t>1995)</w:t>
      </w:r>
      <w:r w:rsidR="006B6C25" w:rsidRPr="001E48F7">
        <w:rPr>
          <w:color w:val="000000"/>
          <w:sz w:val="20"/>
          <w:szCs w:val="20"/>
        </w:rPr>
        <w:fldChar w:fldCharType="end"/>
      </w:r>
    </w:p>
    <w:p w14:paraId="4D59C512" w14:textId="77777777" w:rsidR="008C0775" w:rsidRDefault="008C0775" w:rsidP="00DB4850">
      <w:pPr>
        <w:pStyle w:val="NormalWeb"/>
        <w:spacing w:before="0" w:beforeAutospacing="0" w:after="0" w:afterAutospacing="0"/>
        <w:jc w:val="both"/>
        <w:rPr>
          <w:color w:val="000000"/>
          <w:sz w:val="20"/>
          <w:szCs w:val="20"/>
        </w:rPr>
      </w:pPr>
    </w:p>
    <w:p w14:paraId="07EA3369" w14:textId="77777777" w:rsidR="008C0775" w:rsidRDefault="008C0775" w:rsidP="00DB4850">
      <w:pPr>
        <w:pStyle w:val="NormalWeb"/>
        <w:spacing w:before="0" w:beforeAutospacing="0" w:after="0" w:afterAutospacing="0"/>
        <w:jc w:val="both"/>
        <w:rPr>
          <w:color w:val="000000"/>
          <w:sz w:val="20"/>
          <w:szCs w:val="20"/>
        </w:rPr>
      </w:pPr>
    </w:p>
    <w:p w14:paraId="3EC2FDE4" w14:textId="77777777" w:rsidR="0090546F" w:rsidRPr="001E48F7" w:rsidRDefault="00B75D76" w:rsidP="00B178F6">
      <w:pPr>
        <w:pStyle w:val="Ttulo2"/>
      </w:pPr>
      <w:bookmarkStart w:id="48" w:name="_Toc445576634"/>
      <w:r w:rsidRPr="001E48F7">
        <w:t>MODELO TEÓRICO DO ESTUDO</w:t>
      </w:r>
      <w:bookmarkEnd w:id="48"/>
    </w:p>
    <w:p w14:paraId="5992D6E3" w14:textId="27C1E68C" w:rsidR="00423899" w:rsidRDefault="00B75D76" w:rsidP="00BD15E6">
      <w:pPr>
        <w:pStyle w:val="texto"/>
      </w:pPr>
      <w:r w:rsidRPr="001E48F7">
        <w:t xml:space="preserve">Após </w:t>
      </w:r>
      <w:r w:rsidR="002C0373" w:rsidRPr="001E48F7">
        <w:t>a</w:t>
      </w:r>
      <w:r w:rsidRPr="001E48F7">
        <w:t xml:space="preserve"> revisão da literatura </w:t>
      </w:r>
      <w:r w:rsidR="0050168A">
        <w:t>o</w:t>
      </w:r>
      <w:r w:rsidRPr="001E48F7">
        <w:t xml:space="preserve"> modelo teórico </w:t>
      </w:r>
      <w:r w:rsidR="0050168A">
        <w:t>d</w:t>
      </w:r>
      <w:r w:rsidR="002C0373" w:rsidRPr="001E48F7">
        <w:t>este</w:t>
      </w:r>
      <w:r w:rsidRPr="001E48F7">
        <w:t xml:space="preserve"> estudo, </w:t>
      </w:r>
      <w:r w:rsidR="003567DF" w:rsidRPr="001E48F7">
        <w:t>que co</w:t>
      </w:r>
      <w:r w:rsidR="00423899" w:rsidRPr="001E48F7">
        <w:t>n</w:t>
      </w:r>
      <w:r w:rsidR="003567DF" w:rsidRPr="001E48F7">
        <w:t xml:space="preserve">templa a concorrência </w:t>
      </w:r>
      <w:r w:rsidR="002C0373" w:rsidRPr="001E48F7">
        <w:t>de três escala de mensuração da satisfação do cliente</w:t>
      </w:r>
      <w:r w:rsidR="00423899" w:rsidRPr="001E48F7">
        <w:t>/paciente</w:t>
      </w:r>
      <w:r w:rsidR="002C0373" w:rsidRPr="001E48F7">
        <w:t xml:space="preserve"> com o atendimento de enfermagem, a saber</w:t>
      </w:r>
      <w:r w:rsidR="00423899" w:rsidRPr="001E48F7">
        <w:t>, a</w:t>
      </w:r>
      <w:r w:rsidR="002C0373" w:rsidRPr="001E48F7">
        <w:t xml:space="preserve"> escala </w:t>
      </w:r>
      <w:r w:rsidR="00C20C7A">
        <w:t>GPNS</w:t>
      </w:r>
      <w:r w:rsidR="002C0373" w:rsidRPr="001E48F7">
        <w:t>, escala NSNS e escala</w:t>
      </w:r>
      <w:r w:rsidR="0050168A">
        <w:t xml:space="preserve"> PSI, na versão de Oliveira (2004)</w:t>
      </w:r>
      <w:r w:rsidR="00423899" w:rsidRPr="001E48F7">
        <w:t xml:space="preserve">, </w:t>
      </w:r>
      <w:r w:rsidR="00FF2DF3">
        <w:t>t</w:t>
      </w:r>
      <w:r w:rsidR="00071F22">
        <w:t>odas estas escalas</w:t>
      </w:r>
      <w:r w:rsidR="00071F22" w:rsidRPr="001E48F7">
        <w:t xml:space="preserve"> </w:t>
      </w:r>
      <w:r w:rsidR="00071F22">
        <w:t>foram</w:t>
      </w:r>
      <w:r w:rsidR="00071F22" w:rsidRPr="001E48F7">
        <w:t xml:space="preserve"> </w:t>
      </w:r>
      <w:r w:rsidR="00423899" w:rsidRPr="001E48F7">
        <w:t>relacionadas com a avaliação geral do hospital.</w:t>
      </w:r>
    </w:p>
    <w:p w14:paraId="714AB21B" w14:textId="77777777" w:rsidR="00F361E6" w:rsidRDefault="00F361E6" w:rsidP="00BD15E6">
      <w:pPr>
        <w:pStyle w:val="texto"/>
      </w:pPr>
    </w:p>
    <w:p w14:paraId="4BE0CF0B" w14:textId="77777777" w:rsidR="009A3935" w:rsidRDefault="009A3935" w:rsidP="00BD15E6">
      <w:pPr>
        <w:pStyle w:val="texto"/>
      </w:pPr>
    </w:p>
    <w:p w14:paraId="32456A44" w14:textId="31845858" w:rsidR="009A3935" w:rsidRDefault="00B135A3" w:rsidP="00B135A3">
      <w:pPr>
        <w:pStyle w:val="texto"/>
        <w:ind w:firstLine="0"/>
      </w:pPr>
      <w:r>
        <w:rPr>
          <w:noProof/>
          <w:lang w:val="pt-BR"/>
        </w:rPr>
        <w:lastRenderedPageBreak/>
        <w:drawing>
          <wp:inline distT="0" distB="0" distL="0" distR="0" wp14:anchorId="3217714F" wp14:editId="1A39ABE6">
            <wp:extent cx="5759450" cy="5201285"/>
            <wp:effectExtent l="0" t="0" r="0" b="0"/>
            <wp:docPr id="544" name="Imagem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201285"/>
                    </a:xfrm>
                    <a:prstGeom prst="rect">
                      <a:avLst/>
                    </a:prstGeom>
                    <a:noFill/>
                    <a:ln>
                      <a:noFill/>
                    </a:ln>
                  </pic:spPr>
                </pic:pic>
              </a:graphicData>
            </a:graphic>
          </wp:inline>
        </w:drawing>
      </w:r>
    </w:p>
    <w:p w14:paraId="0B94CCDF" w14:textId="5E1A99EB" w:rsidR="00DB4850" w:rsidRDefault="00C54709" w:rsidP="00BD15E6">
      <w:pPr>
        <w:pStyle w:val="texto"/>
      </w:pPr>
      <w:bookmarkStart w:id="49" w:name="_Toc445576653"/>
      <w:r>
        <w:t xml:space="preserve">Figura </w:t>
      </w:r>
      <w:r w:rsidR="002E12A7">
        <w:fldChar w:fldCharType="begin"/>
      </w:r>
      <w:r w:rsidR="002E12A7">
        <w:instrText xml:space="preserve"> SEQ Figura \* ARABIC </w:instrText>
      </w:r>
      <w:r w:rsidR="002E12A7">
        <w:fldChar w:fldCharType="separate"/>
      </w:r>
      <w:r w:rsidR="000900BE">
        <w:rPr>
          <w:noProof/>
        </w:rPr>
        <w:t>1</w:t>
      </w:r>
      <w:r w:rsidR="002E12A7">
        <w:rPr>
          <w:noProof/>
        </w:rPr>
        <w:fldChar w:fldCharType="end"/>
      </w:r>
      <w:r>
        <w:t xml:space="preserve"> </w:t>
      </w:r>
      <w:r w:rsidR="00DB4850" w:rsidRPr="007D7321">
        <w:t xml:space="preserve">– </w:t>
      </w:r>
      <w:r w:rsidR="005F4284">
        <w:t>Modelo</w:t>
      </w:r>
      <w:r w:rsidR="005F4284" w:rsidRPr="007D7321">
        <w:t xml:space="preserve"> </w:t>
      </w:r>
      <w:r w:rsidR="00DB4850" w:rsidRPr="007D7321">
        <w:t>do estudo a ser testado</w:t>
      </w:r>
      <w:bookmarkEnd w:id="49"/>
    </w:p>
    <w:p w14:paraId="01B7AC38" w14:textId="77777777" w:rsidR="00566F4C" w:rsidRDefault="00566F4C" w:rsidP="00BD15E6">
      <w:pPr>
        <w:pStyle w:val="texto"/>
      </w:pPr>
    </w:p>
    <w:p w14:paraId="7B850AE7" w14:textId="7290CEBC" w:rsidR="000D3244" w:rsidRPr="001E48F7" w:rsidRDefault="00423899" w:rsidP="00BD15E6">
      <w:pPr>
        <w:pStyle w:val="texto"/>
      </w:pPr>
      <w:r w:rsidRPr="001E48F7">
        <w:t xml:space="preserve">Para facilitar o entendimento da </w:t>
      </w:r>
      <w:r w:rsidR="00DB4850" w:rsidRPr="001E48F7">
        <w:t>F</w:t>
      </w:r>
      <w:r w:rsidRPr="001E48F7">
        <w:t xml:space="preserve">igura </w:t>
      </w:r>
      <w:r w:rsidR="00DB4850" w:rsidRPr="001E48F7">
        <w:t>1</w:t>
      </w:r>
      <w:r w:rsidRPr="001E48F7">
        <w:t xml:space="preserve">, </w:t>
      </w:r>
      <w:r w:rsidR="0050168A">
        <w:t xml:space="preserve">a escala </w:t>
      </w:r>
      <w:r w:rsidR="00C20C7A">
        <w:t>GPNS</w:t>
      </w:r>
      <w:r w:rsidR="00C20C7A" w:rsidRPr="00047901">
        <w:t xml:space="preserve"> </w:t>
      </w:r>
      <w:r w:rsidR="0050168A">
        <w:t>tem</w:t>
      </w:r>
      <w:r w:rsidRPr="001E48F7">
        <w:t xml:space="preserve"> como antecede</w:t>
      </w:r>
      <w:r w:rsidR="00023D5F">
        <w:t>n</w:t>
      </w:r>
      <w:r w:rsidRPr="001E48F7">
        <w:t xml:space="preserve">tes as dimensões Confiança e Credibilidade (CC), Relacionamento Interpessoal e Comunicação (RIC). </w:t>
      </w:r>
      <w:r w:rsidR="0050168A">
        <w:t>A escala NSNS tem</w:t>
      </w:r>
      <w:r w:rsidRPr="001E48F7">
        <w:t xml:space="preserve"> como </w:t>
      </w:r>
      <w:r w:rsidR="00E7017F">
        <w:t xml:space="preserve">construtos de primeira ordem </w:t>
      </w:r>
      <w:r w:rsidRPr="001E48F7">
        <w:t xml:space="preserve">as dimensões </w:t>
      </w:r>
      <w:r w:rsidR="006B5E1D" w:rsidRPr="001E48F7">
        <w:t>Experiências do Paciente com os Cuidados de Enfermage</w:t>
      </w:r>
      <w:r w:rsidR="00B2298D">
        <w:t>m</w:t>
      </w:r>
      <w:r w:rsidR="006B5E1D" w:rsidRPr="001E48F7">
        <w:t xml:space="preserve"> (</w:t>
      </w:r>
      <w:r w:rsidRPr="001E48F7">
        <w:t>EPCE</w:t>
      </w:r>
      <w:r w:rsidR="006B5E1D" w:rsidRPr="001E48F7">
        <w:t>) e a Satisfação do Paciente com os Cuidados de Enfermagem</w:t>
      </w:r>
      <w:r w:rsidRPr="001E48F7">
        <w:t xml:space="preserve"> </w:t>
      </w:r>
      <w:r w:rsidR="006B5E1D" w:rsidRPr="001E48F7">
        <w:t>(</w:t>
      </w:r>
      <w:r w:rsidRPr="001E48F7">
        <w:t>SPCE</w:t>
      </w:r>
      <w:r w:rsidR="006B5E1D" w:rsidRPr="001E48F7">
        <w:t>), e a escala ISP tem como dimensões Área Técnica Profissional</w:t>
      </w:r>
      <w:r w:rsidRPr="001E48F7">
        <w:t xml:space="preserve"> </w:t>
      </w:r>
      <w:r w:rsidR="006B5E1D" w:rsidRPr="001E48F7">
        <w:t>(</w:t>
      </w:r>
      <w:r w:rsidRPr="001E48F7">
        <w:t>ATP</w:t>
      </w:r>
      <w:r w:rsidR="006B5E1D" w:rsidRPr="001E48F7">
        <w:t>), Educacional (</w:t>
      </w:r>
      <w:r w:rsidRPr="001E48F7">
        <w:t>ED</w:t>
      </w:r>
      <w:r w:rsidR="006B5E1D" w:rsidRPr="001E48F7">
        <w:t>)</w:t>
      </w:r>
      <w:r w:rsidRPr="001E48F7">
        <w:t xml:space="preserve"> e </w:t>
      </w:r>
      <w:r w:rsidR="006B5E1D" w:rsidRPr="001E48F7">
        <w:t>Confiança (</w:t>
      </w:r>
      <w:r w:rsidRPr="001E48F7">
        <w:t>CO</w:t>
      </w:r>
      <w:r w:rsidR="006B5E1D" w:rsidRPr="001E48F7">
        <w:t>).</w:t>
      </w:r>
      <w:r w:rsidR="00717901">
        <w:t xml:space="preserve"> </w:t>
      </w:r>
    </w:p>
    <w:p w14:paraId="3A0048F6" w14:textId="77777777" w:rsidR="00DB03FC" w:rsidRDefault="00DB03FC">
      <w:pPr>
        <w:rPr>
          <w:snapToGrid w:val="0"/>
          <w:lang w:val="pt-PT"/>
        </w:rPr>
      </w:pPr>
      <w:r>
        <w:br w:type="page"/>
      </w:r>
    </w:p>
    <w:p w14:paraId="37FBE7C0" w14:textId="77777777" w:rsidR="00746211" w:rsidRPr="001E48F7" w:rsidRDefault="00892F94" w:rsidP="00D30D22">
      <w:pPr>
        <w:pStyle w:val="Ttulo1"/>
        <w:spacing w:line="360" w:lineRule="auto"/>
        <w:rPr>
          <w:szCs w:val="24"/>
        </w:rPr>
      </w:pPr>
      <w:bookmarkStart w:id="50" w:name="_Toc445576635"/>
      <w:r w:rsidRPr="001E48F7">
        <w:rPr>
          <w:szCs w:val="24"/>
        </w:rPr>
        <w:lastRenderedPageBreak/>
        <w:t>método e técnicas de pesquisa</w:t>
      </w:r>
      <w:bookmarkEnd w:id="50"/>
    </w:p>
    <w:p w14:paraId="55F6772E" w14:textId="2620A12B" w:rsidR="000665B6" w:rsidRPr="001E48F7" w:rsidRDefault="00E7017F" w:rsidP="00BD15E6">
      <w:pPr>
        <w:pStyle w:val="texto"/>
      </w:pPr>
      <w:bookmarkStart w:id="51" w:name="_Toc75925560"/>
      <w:bookmarkStart w:id="52" w:name="_Toc75925803"/>
      <w:r>
        <w:t>A</w:t>
      </w:r>
      <w:r w:rsidRPr="001E48F7">
        <w:t xml:space="preserve"> </w:t>
      </w:r>
      <w:r w:rsidR="004C1B6E" w:rsidRPr="001E48F7">
        <w:t xml:space="preserve">seguir </w:t>
      </w:r>
      <w:r>
        <w:t xml:space="preserve">apresenta-se </w:t>
      </w:r>
      <w:r w:rsidR="000665B6" w:rsidRPr="001E48F7">
        <w:t>o delineamento da pesquisa, os procedimentos de colet</w:t>
      </w:r>
      <w:r w:rsidR="00B6281D" w:rsidRPr="001E48F7">
        <w:t>a</w:t>
      </w:r>
      <w:r w:rsidR="000665B6" w:rsidRPr="001E48F7">
        <w:t xml:space="preserve"> de dados, os procedimentos de análise, análise e </w:t>
      </w:r>
      <w:r>
        <w:t xml:space="preserve">a </w:t>
      </w:r>
      <w:r w:rsidR="000665B6" w:rsidRPr="001E48F7">
        <w:t>interpretação dos resultados</w:t>
      </w:r>
      <w:r>
        <w:t>.</w:t>
      </w:r>
    </w:p>
    <w:p w14:paraId="6B471605" w14:textId="77777777" w:rsidR="00075B0A" w:rsidRPr="001E48F7" w:rsidRDefault="00686701" w:rsidP="00B178F6">
      <w:pPr>
        <w:pStyle w:val="Ttulo2"/>
      </w:pPr>
      <w:bookmarkStart w:id="53" w:name="_Toc445576636"/>
      <w:r w:rsidRPr="001E48F7">
        <w:t>DELINEAMENTO DA PESQUISA</w:t>
      </w:r>
      <w:bookmarkEnd w:id="53"/>
    </w:p>
    <w:p w14:paraId="2124B6C1" w14:textId="61CB39FC" w:rsidR="0098779B" w:rsidRDefault="004B7EC4" w:rsidP="00BD15E6">
      <w:pPr>
        <w:pStyle w:val="texto"/>
      </w:pPr>
      <w:r w:rsidRPr="001E48F7">
        <w:t xml:space="preserve">Para responder </w:t>
      </w:r>
      <w:r w:rsidR="00FB4927">
        <w:t>a</w:t>
      </w:r>
      <w:r w:rsidRPr="001E48F7">
        <w:t xml:space="preserve">o problema de pesquisa </w:t>
      </w:r>
      <w:r w:rsidR="0098779B" w:rsidRPr="001E48F7">
        <w:t>proposto neste e</w:t>
      </w:r>
      <w:r w:rsidR="009858B4" w:rsidRPr="001E48F7">
        <w:t>s</w:t>
      </w:r>
      <w:r w:rsidR="0098779B" w:rsidRPr="001E48F7">
        <w:t xml:space="preserve">tudo, </w:t>
      </w:r>
      <w:r w:rsidRPr="001E48F7">
        <w:t xml:space="preserve">o método que </w:t>
      </w:r>
      <w:r w:rsidR="00496308">
        <w:t xml:space="preserve">foi </w:t>
      </w:r>
      <w:r w:rsidRPr="001E48F7">
        <w:t>utiliza</w:t>
      </w:r>
      <w:r w:rsidR="00496308">
        <w:t>do</w:t>
      </w:r>
      <w:r w:rsidRPr="001E48F7">
        <w:t xml:space="preserve"> ficou definido</w:t>
      </w:r>
      <w:r w:rsidR="0098779B" w:rsidRPr="001E48F7">
        <w:t xml:space="preserve"> como</w:t>
      </w:r>
      <w:r w:rsidRPr="001E48F7">
        <w:t xml:space="preserve"> </w:t>
      </w:r>
      <w:r w:rsidR="007565C1" w:rsidRPr="001E48F7">
        <w:t>pesquisa de Natureza quantitativa</w:t>
      </w:r>
      <w:r w:rsidRPr="001E48F7">
        <w:t xml:space="preserve">, </w:t>
      </w:r>
      <w:r w:rsidR="00A162D0" w:rsidRPr="001E48F7">
        <w:t>e</w:t>
      </w:r>
      <w:r w:rsidR="007F41BE" w:rsidRPr="001E48F7">
        <w:t>mp</w:t>
      </w:r>
      <w:r w:rsidR="00310A8B" w:rsidRPr="001E48F7">
        <w:t>í</w:t>
      </w:r>
      <w:r w:rsidR="007F41BE" w:rsidRPr="001E48F7">
        <w:t xml:space="preserve">rica, </w:t>
      </w:r>
      <w:r w:rsidRPr="001E48F7">
        <w:t>descritiva</w:t>
      </w:r>
      <w:r w:rsidR="007565C1" w:rsidRPr="001E48F7">
        <w:t xml:space="preserve">, </w:t>
      </w:r>
      <w:r w:rsidR="0098779B" w:rsidRPr="001E48F7">
        <w:t xml:space="preserve">com a </w:t>
      </w:r>
      <w:r w:rsidR="007565C1" w:rsidRPr="001E48F7">
        <w:t>estrat</w:t>
      </w:r>
      <w:r w:rsidRPr="001E48F7">
        <w:t xml:space="preserve">égia de pesquisa </w:t>
      </w:r>
      <w:r w:rsidR="0098779B" w:rsidRPr="001E48F7">
        <w:t xml:space="preserve">de </w:t>
      </w:r>
      <w:r w:rsidR="00310A8B" w:rsidRPr="001E48F7">
        <w:t>levantamento</w:t>
      </w:r>
      <w:r w:rsidRPr="001E48F7">
        <w:t>,</w:t>
      </w:r>
      <w:r w:rsidR="00FB4927">
        <w:t xml:space="preserve"> que</w:t>
      </w:r>
      <w:r w:rsidRPr="001E48F7">
        <w:t xml:space="preserve"> </w:t>
      </w:r>
      <w:r w:rsidR="0098779B" w:rsidRPr="001E48F7">
        <w:t>também é de campo</w:t>
      </w:r>
      <w:r w:rsidR="0084359E" w:rsidRPr="001E48F7">
        <w:t xml:space="preserve">. A amostra </w:t>
      </w:r>
      <w:r w:rsidR="00CC4951">
        <w:t>é do tipo</w:t>
      </w:r>
      <w:r w:rsidR="00CC4951" w:rsidRPr="001E48F7">
        <w:t xml:space="preserve"> </w:t>
      </w:r>
      <w:r w:rsidR="0098779B" w:rsidRPr="001E48F7">
        <w:t>não probabilística, por conveniência, em corte único e transversal.</w:t>
      </w:r>
      <w:r w:rsidR="00A162D0" w:rsidRPr="001E48F7">
        <w:t xml:space="preserve"> Para a c</w:t>
      </w:r>
      <w:r w:rsidR="0084359E" w:rsidRPr="001E48F7">
        <w:t xml:space="preserve">oleta dos dados </w:t>
      </w:r>
      <w:r w:rsidR="009A3935">
        <w:t>foi</w:t>
      </w:r>
      <w:r w:rsidR="009A3935" w:rsidRPr="001E48F7">
        <w:t xml:space="preserve"> </w:t>
      </w:r>
      <w:r w:rsidR="00A162D0" w:rsidRPr="001E48F7">
        <w:t>utilizada</w:t>
      </w:r>
      <w:r w:rsidR="0084359E" w:rsidRPr="001E48F7">
        <w:t xml:space="preserve"> uma escala tipo </w:t>
      </w:r>
      <w:r w:rsidR="0084359E" w:rsidRPr="00FA5297">
        <w:rPr>
          <w:i/>
        </w:rPr>
        <w:t>Likert</w:t>
      </w:r>
      <w:r w:rsidR="002A6E0E" w:rsidRPr="001E48F7">
        <w:t xml:space="preserve"> de cinco ponto</w:t>
      </w:r>
      <w:r w:rsidR="00FB4927">
        <w:t>s</w:t>
      </w:r>
      <w:r w:rsidR="002A6E0E" w:rsidRPr="001E48F7">
        <w:t xml:space="preserve"> variando entre 1</w:t>
      </w:r>
      <w:r w:rsidR="00B767D9">
        <w:t xml:space="preserve"> </w:t>
      </w:r>
      <w:r w:rsidR="00FB4927">
        <w:t>(</w:t>
      </w:r>
      <w:r w:rsidR="002A6E0E" w:rsidRPr="001E48F7">
        <w:t>Discordo totalmente</w:t>
      </w:r>
      <w:r w:rsidR="00FB4927">
        <w:t>)</w:t>
      </w:r>
      <w:r w:rsidR="002A6E0E" w:rsidRPr="001E48F7">
        <w:t xml:space="preserve"> e 5</w:t>
      </w:r>
      <w:r w:rsidR="00FB4927">
        <w:t xml:space="preserve"> (</w:t>
      </w:r>
      <w:r w:rsidR="002A6E0E" w:rsidRPr="001E48F7">
        <w:t>Concordo totalmente</w:t>
      </w:r>
      <w:r w:rsidR="00FB4927">
        <w:t>)</w:t>
      </w:r>
      <w:r w:rsidR="00FA5297">
        <w:t xml:space="preserve"> </w:t>
      </w:r>
      <w:r w:rsidR="00FA5297">
        <w:fldChar w:fldCharType="begin"/>
      </w:r>
      <w:r w:rsidR="00FA5297">
        <w:instrText xml:space="preserve"> ADDIN ZOTERO_ITEM CSL_CITATION {"citationID":"32n490h7h","properties":{"formattedCitation":"{\\rtf (Martins &amp; The\\uc0\\u243{}philo, 2009)}","plainCitation":"(Martins &amp; Theóphilo, 2009)"},"citationItems":[{"id":"aLvVkBAx/rz6h5XLI","uris":["http://zotero.org/users/local/HwBhDmny/items/6RTM5KQP"],"uri":["http://zotero.org/users/local/HwBhDmny/items/6RTM5KQP"],"itemData":{"id":"aLvVkBAx/rz6h5XLI","type":"book","title":"Metodologia da investigação científica para ciências sócias aplicadas","publisher":"Atlas","publisher-place":"São Paulo","edition":"2","event-place":"São Paulo","author":[{"family":"Martins","given":"Gilberto de Andrade"},{"family":"Theóphilo","given":"Carlos Renato"}],"issued":{"year":2009}}}],"schema":"https://github.com/citation-style-language/schema/raw/master/csl-citation.json"} </w:instrText>
      </w:r>
      <w:r w:rsidR="00FA5297">
        <w:fldChar w:fldCharType="separate"/>
      </w:r>
      <w:r w:rsidR="00045638">
        <w:t xml:space="preserve"> conforme </w:t>
      </w:r>
      <w:r w:rsidR="00B9304D" w:rsidRPr="00B9304D">
        <w:t xml:space="preserve">Martins &amp; Theóphilo </w:t>
      </w:r>
      <w:r w:rsidR="00045638">
        <w:t>(</w:t>
      </w:r>
      <w:r w:rsidR="00B9304D" w:rsidRPr="00B9304D">
        <w:t>2009)</w:t>
      </w:r>
      <w:r w:rsidR="00FA5297">
        <w:fldChar w:fldCharType="end"/>
      </w:r>
      <w:r w:rsidR="0084359E" w:rsidRPr="001E48F7">
        <w:t>.</w:t>
      </w:r>
    </w:p>
    <w:p w14:paraId="120A1026" w14:textId="49B59799" w:rsidR="00AA1986" w:rsidRPr="001E48F7" w:rsidRDefault="007F41BE" w:rsidP="00BD15E6">
      <w:pPr>
        <w:pStyle w:val="texto"/>
      </w:pPr>
      <w:r w:rsidRPr="001E48F7">
        <w:t xml:space="preserve">Esta é uma pesquisa </w:t>
      </w:r>
      <w:r w:rsidR="00496308">
        <w:t>que pela</w:t>
      </w:r>
      <w:r w:rsidRPr="001E48F7">
        <w:t xml:space="preserve"> n</w:t>
      </w:r>
      <w:r w:rsidR="003B7710" w:rsidRPr="001E48F7">
        <w:t>atu</w:t>
      </w:r>
      <w:r w:rsidR="00FB4927">
        <w:t>re</w:t>
      </w:r>
      <w:r w:rsidR="003B7710" w:rsidRPr="001E48F7">
        <w:t xml:space="preserve">za </w:t>
      </w:r>
      <w:r w:rsidR="001C5ECD" w:rsidRPr="001E48F7">
        <w:t>de</w:t>
      </w:r>
      <w:r w:rsidR="003B7710" w:rsidRPr="001E48F7">
        <w:t xml:space="preserve"> dados </w:t>
      </w:r>
      <w:r w:rsidR="00496308">
        <w:t xml:space="preserve">é </w:t>
      </w:r>
      <w:r w:rsidR="003B7710" w:rsidRPr="001E48F7">
        <w:t>quan</w:t>
      </w:r>
      <w:r w:rsidRPr="001E48F7">
        <w:t xml:space="preserve">titativa e </w:t>
      </w:r>
      <w:r w:rsidR="00496308">
        <w:t>pelo local da</w:t>
      </w:r>
      <w:r w:rsidR="003B7710" w:rsidRPr="001E48F7">
        <w:t xml:space="preserve"> pesquisa </w:t>
      </w:r>
      <w:r w:rsidR="00496308">
        <w:t xml:space="preserve">é </w:t>
      </w:r>
      <w:r w:rsidR="003B7710" w:rsidRPr="001E48F7">
        <w:t xml:space="preserve">de </w:t>
      </w:r>
      <w:r w:rsidR="003B7710" w:rsidRPr="00670BBC">
        <w:t>campo</w:t>
      </w:r>
      <w:r w:rsidR="00B83042" w:rsidRPr="00670BBC">
        <w:t xml:space="preserve"> (Ringle, </w:t>
      </w:r>
      <w:r w:rsidR="00652C9D">
        <w:t>d</w:t>
      </w:r>
      <w:r w:rsidR="00B83042" w:rsidRPr="00670BBC">
        <w:t>a Silva &amp; Bido, 2014).</w:t>
      </w:r>
      <w:r w:rsidR="00071F22">
        <w:t xml:space="preserve"> </w:t>
      </w:r>
      <w:r w:rsidRPr="001E48F7">
        <w:t>A</w:t>
      </w:r>
      <w:r w:rsidR="001C5ECD" w:rsidRPr="001E48F7">
        <w:t xml:space="preserve"> </w:t>
      </w:r>
      <w:r w:rsidR="00AA1986" w:rsidRPr="001E48F7">
        <w:t xml:space="preserve">abordagem </w:t>
      </w:r>
      <w:r w:rsidRPr="001E48F7">
        <w:t>é considerada e</w:t>
      </w:r>
      <w:r w:rsidR="00FB4927">
        <w:t>mpíri</w:t>
      </w:r>
      <w:r w:rsidR="002C1980" w:rsidRPr="001E48F7">
        <w:t>ca</w:t>
      </w:r>
      <w:r w:rsidRPr="001E48F7">
        <w:t>,</w:t>
      </w:r>
      <w:r w:rsidR="007A51B9" w:rsidRPr="001E48F7">
        <w:t xml:space="preserve"> </w:t>
      </w:r>
      <w:r w:rsidR="0073493F" w:rsidRPr="001E48F7">
        <w:t xml:space="preserve">pois </w:t>
      </w:r>
      <w:r w:rsidR="003B6270">
        <w:t xml:space="preserve">se </w:t>
      </w:r>
      <w:r w:rsidR="00BE005C" w:rsidRPr="001E48F7">
        <w:t>descreve</w:t>
      </w:r>
      <w:r w:rsidR="0073493F" w:rsidRPr="001E48F7">
        <w:t xml:space="preserve"> apenas a face o</w:t>
      </w:r>
      <w:r w:rsidR="00FB4927">
        <w:t>bservá</w:t>
      </w:r>
      <w:r w:rsidR="0073493F" w:rsidRPr="001E48F7">
        <w:t>vel da realidade</w:t>
      </w:r>
      <w:r w:rsidR="00FB4927">
        <w:t>,</w:t>
      </w:r>
      <w:r w:rsidRPr="001E48F7">
        <w:t xml:space="preserve"> o</w:t>
      </w:r>
      <w:r w:rsidR="0073493F" w:rsidRPr="001E48F7">
        <w:t xml:space="preserve"> que nos permite fazer induções</w:t>
      </w:r>
      <w:r w:rsidR="00B71CAB" w:rsidRPr="001E48F7">
        <w:t xml:space="preserve"> </w:t>
      </w:r>
      <w:r w:rsidR="006B6C25" w:rsidRPr="001E48F7">
        <w:fldChar w:fldCharType="begin"/>
      </w:r>
      <w:r w:rsidR="00186C77" w:rsidRPr="001E48F7">
        <w:instrText xml:space="preserve"> ADDIN ZOTERO_ITEM CSL_CITATION {"citationID":"b52fqe8de","properties":{"formattedCitation":"{\\rtf (Martins &amp; The\\uc0\\u243{}philo, 2009)}","plainCitation":"(Martins &amp; Theóphilo, 2009)"},"citationItems":[{"id":493,"uris":["http://zotero.org/users/local/HwBhDmny/items/6RTM5KQP"],"uri":["http://zotero.org/users/local/HwBhDmny/items/6RTM5KQP"],"itemData":{"id":493,"type":"book","title":"Metodologia da investigação científica para ciências sócias aplicadas","publisher":"Atlas","publisher-place":"São Paulo","edition":"2","event-place":"São Paulo","author":[{"family":"Martins","given":"Gilberto de Andrade"},{"family":"Theóphilo","given":"Carlos Renato"}],"issued":{"date-parts":[["2009"]]}}}],"schema":"https://github.com/citation-style-language/schema/raw/master/csl-citation.json"} </w:instrText>
      </w:r>
      <w:r w:rsidR="006B6C25" w:rsidRPr="001E48F7">
        <w:fldChar w:fldCharType="separate"/>
      </w:r>
      <w:r w:rsidR="00B9304D" w:rsidRPr="00B9304D">
        <w:t>(Martins &amp; Theóphilo, 2009)</w:t>
      </w:r>
      <w:r w:rsidR="006B6C25" w:rsidRPr="001E48F7">
        <w:fldChar w:fldCharType="end"/>
      </w:r>
      <w:r w:rsidR="00B71CAB" w:rsidRPr="001E48F7">
        <w:t>.</w:t>
      </w:r>
      <w:r w:rsidR="00EA527A" w:rsidRPr="001E48F7">
        <w:t xml:space="preserve"> </w:t>
      </w:r>
    </w:p>
    <w:p w14:paraId="368E7965" w14:textId="5E989C8A" w:rsidR="00BA15EE" w:rsidRDefault="007F41BE" w:rsidP="00BD15E6">
      <w:pPr>
        <w:pStyle w:val="texto"/>
      </w:pPr>
      <w:r w:rsidRPr="001E48F7">
        <w:t>Em relação ao e</w:t>
      </w:r>
      <w:r w:rsidR="00FB4927">
        <w:t>mp</w:t>
      </w:r>
      <w:r w:rsidRPr="001E48F7">
        <w:t xml:space="preserve">irismo </w:t>
      </w:r>
      <w:r w:rsidR="006B6C25" w:rsidRPr="001E48F7">
        <w:fldChar w:fldCharType="begin"/>
      </w:r>
      <w:r w:rsidR="00A31FF9" w:rsidRPr="001E48F7">
        <w:instrText xml:space="preserve"> ADDIN ZOTERO_ITEM CSL_CITATION {"citationID":"vpkntorl1","properties":{"formattedCitation":"{\\rtf (Martins &amp; The\\uc0\\u243{}philo, 2009)}","plainCitation":"(Martins &amp; Theóphilo, 2009)"},"citationItems":[{"id":493,"uris":["http://zotero.org/users/local/HwBhDmny/items/6RTM5KQP"],"uri":["http://zotero.org/users/local/HwBhDmny/items/6RTM5KQP"],"itemData":{"id":493,"type":"book","title":"Metodologia da investigação científica para ciências sócias aplicadas","publisher":"Atlas","publisher-place":"São Paulo","edition":"2","event-place":"São Paulo","author":[{"family":"Martins","given":"Gilberto de Andrade"},{"family":"Theóphilo","given":"Carlos Renato"}],"issued":{"date-parts":[["2009"]]}}}],"schema":"https://github.com/citation-style-language/schema/raw/master/csl-citation.json"} </w:instrText>
      </w:r>
      <w:r w:rsidR="006B6C25" w:rsidRPr="001E48F7">
        <w:fldChar w:fldCharType="separate"/>
      </w:r>
      <w:r w:rsidR="00B9304D" w:rsidRPr="00B9304D">
        <w:t xml:space="preserve">Martins &amp; Theóphilo </w:t>
      </w:r>
      <w:r w:rsidR="00652C9D">
        <w:t>(</w:t>
      </w:r>
      <w:r w:rsidR="00B9304D" w:rsidRPr="00B9304D">
        <w:t>2009)</w:t>
      </w:r>
      <w:r w:rsidR="006B6C25" w:rsidRPr="001E48F7">
        <w:fldChar w:fldCharType="end"/>
      </w:r>
      <w:r w:rsidR="0015553C" w:rsidRPr="001E48F7">
        <w:t xml:space="preserve"> </w:t>
      </w:r>
      <w:r w:rsidR="00FB4927">
        <w:t xml:space="preserve">deprende-se </w:t>
      </w:r>
      <w:r w:rsidR="0015553C" w:rsidRPr="001E48F7">
        <w:t>que</w:t>
      </w:r>
      <w:r w:rsidR="00FB4927">
        <w:t xml:space="preserve"> os </w:t>
      </w:r>
      <w:r w:rsidR="00B71CAB" w:rsidRPr="00C0202F">
        <w:t>empiristas buscam reproduzir em ciências sociais as condições aproximadas do laboratório, de forma</w:t>
      </w:r>
      <w:r w:rsidR="00BA15EE" w:rsidRPr="00C0202F">
        <w:t xml:space="preserve"> a superar subjetividades, j</w:t>
      </w:r>
      <w:r w:rsidR="00FB4927">
        <w:t>uí</w:t>
      </w:r>
      <w:r w:rsidR="00BA15EE" w:rsidRPr="00C0202F">
        <w:t>zo de valor, i</w:t>
      </w:r>
      <w:r w:rsidR="00FB4927">
        <w:t>nfluê</w:t>
      </w:r>
      <w:r w:rsidR="00BA15EE" w:rsidRPr="00C0202F">
        <w:t>ncias ideológicas. Para conter o excesso especulativo, o empirismo valorizou a capacidade dos sentidos de produzirem a evidência, a cer</w:t>
      </w:r>
      <w:r w:rsidR="001C5ECD" w:rsidRPr="00C0202F">
        <w:t>teza e a objetividade d</w:t>
      </w:r>
      <w:r w:rsidR="00330D3E" w:rsidRPr="00C0202F">
        <w:t>o dado.</w:t>
      </w:r>
    </w:p>
    <w:p w14:paraId="12D3E073" w14:textId="241B80B2" w:rsidR="007F41BE" w:rsidRPr="001E48F7" w:rsidRDefault="007F41BE" w:rsidP="00BD15E6">
      <w:pPr>
        <w:pStyle w:val="texto"/>
      </w:pPr>
      <w:r w:rsidRPr="001E48F7">
        <w:t xml:space="preserve">Este estudo também é classificado como descritivo pois </w:t>
      </w:r>
      <w:r w:rsidR="0050168A">
        <w:t>o</w:t>
      </w:r>
      <w:r w:rsidRPr="001E48F7">
        <w:t xml:space="preserve"> objetivo não é explicar e nem explorar a fundo, mas conforme </w:t>
      </w:r>
      <w:r w:rsidR="006B6C25" w:rsidRPr="001E48F7">
        <w:fldChar w:fldCharType="begin"/>
      </w:r>
      <w:r w:rsidR="00B513E9">
        <w:instrText xml:space="preserve"> ADDIN ZOTERO_ITEM CSL_CITATION {"citationID":"1kb7vm9hhr","properties":{"formattedCitation":"(W. R. Freitas &amp; Jabbour, 2011)","plainCitation":"(W. R. Freitas &amp; Jabbour, 2011)","dontUpdate":true},"citationItems":[{"id":350,"uris":["http://zotero.org/users/local/HwBhDmny/items/73NVT7NF"],"uri":["http://zotero.org/users/local/HwBhDmny/items/73NVT7NF"],"itemData":{"id":350,"type":"article-journal","title":"Utilizando estudo de caso (s) como estratégia de Pesquisa qualitativa: boas práticas e sugestões","container-title":"Estudo &amp; Debate","volume":"18","issue":"2","source":"Google Scholar","URL":"http://univates.br/revistas/index.php/estudoedebate/article/viewArticle/30","shortTitle":"Utilizando estudo de caso (s) como estratégia de Pesquisa qualitativa","author":[{"family":"Freitas","given":"Wesley RS"},{"family":"Jabbour","given":"Charbel JC"}],"issued":{"date-parts":[["2011"]]},"accessed":{"date-parts":[["2015",5,26]]}}}],"schema":"https://github.com/citation-style-language/schema/raw/master/csl-citation.json"} </w:instrText>
      </w:r>
      <w:r w:rsidR="006B6C25" w:rsidRPr="001E48F7">
        <w:fldChar w:fldCharType="separate"/>
      </w:r>
      <w:r w:rsidRPr="001E48F7">
        <w:t xml:space="preserve">Freitas &amp; Jabbour, </w:t>
      </w:r>
      <w:r w:rsidR="00EA527A" w:rsidRPr="001E48F7">
        <w:t>(</w:t>
      </w:r>
      <w:r w:rsidRPr="001E48F7">
        <w:t>2011)</w:t>
      </w:r>
      <w:r w:rsidR="006B6C25" w:rsidRPr="001E48F7">
        <w:fldChar w:fldCharType="end"/>
      </w:r>
      <w:r w:rsidRPr="001E48F7">
        <w:t xml:space="preserve"> é somente descrever o f</w:t>
      </w:r>
      <w:r w:rsidR="00FD66A3">
        <w:t>enô</w:t>
      </w:r>
      <w:r w:rsidRPr="001E48F7">
        <w:t>meno</w:t>
      </w:r>
      <w:r w:rsidR="00EA527A" w:rsidRPr="001E48F7">
        <w:t>. N</w:t>
      </w:r>
      <w:r w:rsidRPr="001E48F7">
        <w:t xml:space="preserve">o caso desta pesquisa </w:t>
      </w:r>
      <w:r w:rsidR="00EA527A" w:rsidRPr="001E48F7">
        <w:t>o fen</w:t>
      </w:r>
      <w:r w:rsidR="00FD66A3">
        <w:t>ô</w:t>
      </w:r>
      <w:r w:rsidR="00EA527A" w:rsidRPr="001E48F7">
        <w:t>meno a ser descrito é</w:t>
      </w:r>
      <w:r w:rsidRPr="001E48F7">
        <w:t xml:space="preserve"> satisfação do </w:t>
      </w:r>
      <w:r w:rsidR="00EA527A" w:rsidRPr="001E48F7">
        <w:t>cliente/</w:t>
      </w:r>
      <w:r w:rsidRPr="001E48F7">
        <w:t>paciente com o atendimento de enfermagem</w:t>
      </w:r>
      <w:r w:rsidR="00EA527A" w:rsidRPr="001E48F7">
        <w:t xml:space="preserve"> </w:t>
      </w:r>
      <w:r w:rsidRPr="001E48F7">
        <w:t>e relacioná-la com a avaliação geral do hospital.</w:t>
      </w:r>
    </w:p>
    <w:p w14:paraId="65565D90" w14:textId="5ED1C51F" w:rsidR="007F41BE" w:rsidRPr="001E48F7" w:rsidRDefault="000454F8" w:rsidP="00BD15E6">
      <w:pPr>
        <w:pStyle w:val="texto"/>
      </w:pPr>
      <w:r>
        <w:t xml:space="preserve">As pesquisas descritivas </w:t>
      </w:r>
      <w:r w:rsidR="007F41BE" w:rsidRPr="001E48F7">
        <w:t>têm por finalidade a descrição das c</w:t>
      </w:r>
      <w:r w:rsidR="00FD66A3">
        <w:t>aracterí</w:t>
      </w:r>
      <w:r w:rsidR="007F41BE" w:rsidRPr="001E48F7">
        <w:t>sticas de uma população específica, estabelecendo</w:t>
      </w:r>
      <w:r>
        <w:t>-se</w:t>
      </w:r>
      <w:r w:rsidR="007F41BE" w:rsidRPr="001E48F7">
        <w:t xml:space="preserve"> também </w:t>
      </w:r>
      <w:r>
        <w:t xml:space="preserve">uma </w:t>
      </w:r>
      <w:r w:rsidR="007F41BE" w:rsidRPr="001E48F7">
        <w:t>relaç</w:t>
      </w:r>
      <w:r w:rsidR="00FD66A3">
        <w:t>ão</w:t>
      </w:r>
      <w:r w:rsidR="007F41BE" w:rsidRPr="001E48F7">
        <w:t xml:space="preserve"> entre variáveis</w:t>
      </w:r>
      <w:r w:rsidR="007F41BE" w:rsidRPr="002573C2">
        <w:t>.</w:t>
      </w:r>
      <w:r w:rsidR="007F1F4B" w:rsidRPr="002573C2">
        <w:t xml:space="preserve"> </w:t>
      </w:r>
      <w:r w:rsidR="00652C9D">
        <w:t>(Ringle, d</w:t>
      </w:r>
      <w:r w:rsidR="00B83042" w:rsidRPr="002573C2">
        <w:t>a Silva &amp; Bido, 2014).</w:t>
      </w:r>
    </w:p>
    <w:p w14:paraId="3D504996" w14:textId="31EE5A02" w:rsidR="007F1F4B" w:rsidRPr="001E48F7" w:rsidRDefault="00EA527A" w:rsidP="00BD15E6">
      <w:pPr>
        <w:pStyle w:val="texto"/>
      </w:pPr>
      <w:r w:rsidRPr="002573C2">
        <w:t xml:space="preserve">A estratégia de pesquisa </w:t>
      </w:r>
      <w:r w:rsidR="000454F8" w:rsidRPr="002573C2">
        <w:t>adotada neste estudo é a</w:t>
      </w:r>
      <w:r w:rsidRPr="002573C2">
        <w:t xml:space="preserve"> do levantamento</w:t>
      </w:r>
      <w:r w:rsidR="009858B4" w:rsidRPr="002573C2">
        <w:t xml:space="preserve"> </w:t>
      </w:r>
      <w:r w:rsidR="007F41BE" w:rsidRPr="002573C2">
        <w:t xml:space="preserve">ou </w:t>
      </w:r>
      <w:r w:rsidR="007F41BE" w:rsidRPr="002573C2">
        <w:rPr>
          <w:i/>
        </w:rPr>
        <w:t>Survey</w:t>
      </w:r>
      <w:r w:rsidR="00B83042" w:rsidRPr="002573C2">
        <w:t xml:space="preserve"> (Ringle, Da Silva &amp; Bido, 2014).</w:t>
      </w:r>
    </w:p>
    <w:p w14:paraId="4C23C506" w14:textId="70EBDB7F" w:rsidR="00330D3E" w:rsidRPr="009A7685" w:rsidRDefault="009A7685" w:rsidP="00BD15E6">
      <w:pPr>
        <w:pStyle w:val="texto"/>
      </w:pPr>
      <w:r w:rsidRPr="009A7685">
        <w:t>A</w:t>
      </w:r>
      <w:r w:rsidR="000E3AC8" w:rsidRPr="009A7685">
        <w:t>s pesquisas deste tipo caracterizam-se pela interrogação direta das pessoas</w:t>
      </w:r>
      <w:r w:rsidR="00FD66A3">
        <w:t>,</w:t>
      </w:r>
      <w:r w:rsidR="000E3AC8" w:rsidRPr="009A7685">
        <w:t xml:space="preserve"> cujo comportamento se deseja conhecer. Basicamente, procede-se à </w:t>
      </w:r>
      <w:r w:rsidR="00E552C9" w:rsidRPr="009A7685">
        <w:t>solicitação de inf</w:t>
      </w:r>
      <w:r w:rsidR="00B71CAB" w:rsidRPr="009A7685">
        <w:t xml:space="preserve">ormações a </w:t>
      </w:r>
      <w:r w:rsidR="00B71CAB" w:rsidRPr="009A7685">
        <w:lastRenderedPageBreak/>
        <w:t>um grupo significativ</w:t>
      </w:r>
      <w:r w:rsidR="00E552C9" w:rsidRPr="009A7685">
        <w:t>o de pessoas acerca do problema estudado para, em seguida, media</w:t>
      </w:r>
      <w:r w:rsidR="00B71CAB" w:rsidRPr="009A7685">
        <w:t xml:space="preserve">nte análise quantitativa, </w:t>
      </w:r>
      <w:r w:rsidR="000454F8" w:rsidRPr="000454F8">
        <w:t>obt</w:t>
      </w:r>
      <w:r w:rsidR="004A3C87">
        <w:t>er</w:t>
      </w:r>
      <w:r w:rsidR="00E552C9" w:rsidRPr="000454F8">
        <w:t>-se</w:t>
      </w:r>
      <w:r w:rsidR="00E552C9" w:rsidRPr="009A7685">
        <w:t xml:space="preserve"> as conclusões corre</w:t>
      </w:r>
      <w:r w:rsidR="00330D3E" w:rsidRPr="009A7685">
        <w:t>spondentes aos dados coletados.</w:t>
      </w:r>
    </w:p>
    <w:p w14:paraId="134A669A" w14:textId="1433FD62" w:rsidR="007F1F4B" w:rsidRPr="001E48F7" w:rsidRDefault="00080C87" w:rsidP="00BD15E6">
      <w:pPr>
        <w:pStyle w:val="texto"/>
      </w:pPr>
      <w:r>
        <w:t>S</w:t>
      </w:r>
      <w:r w:rsidR="007060EB" w:rsidRPr="001E48F7">
        <w:t xml:space="preserve">egundo </w:t>
      </w:r>
      <w:r w:rsidR="006B6C25" w:rsidRPr="001E48F7">
        <w:fldChar w:fldCharType="begin"/>
      </w:r>
      <w:r w:rsidR="00A31FF9" w:rsidRPr="001E48F7">
        <w:instrText xml:space="preserve"> ADDIN ZOTERO_ITEM CSL_CITATION {"citationID":"urmj2frsa","properties":{"formattedCitation":"{\\rtf (Martins &amp; The\\uc0\\u243{}philo, 2009)}","plainCitation":"(Martins &amp; Theóphilo, 2009)"},"citationItems":[{"id":493,"uris":["http://zotero.org/users/local/HwBhDmny/items/6RTM5KQP"],"uri":["http://zotero.org/users/local/HwBhDmny/items/6RTM5KQP"],"itemData":{"id":493,"type":"book","title":"Metodologia da investigação científica para ciências sócias aplicadas","publisher":"Atlas","publisher-place":"São Paulo","edition":"2","event-place":"São Paulo","author":[{"family":"Martins","given":"Gilberto de Andrade"},{"family":"Theóphilo","given":"Carlos Renato"}],"issued":{"date-parts":[["2009"]]}}}],"schema":"https://github.com/citation-style-language/schema/raw/master/csl-citation.json"} </w:instrText>
      </w:r>
      <w:r w:rsidR="006B6C25" w:rsidRPr="001E48F7">
        <w:fldChar w:fldCharType="separate"/>
      </w:r>
      <w:r w:rsidR="00652C9D">
        <w:t>Martins &amp; Theóphilo</w:t>
      </w:r>
      <w:r w:rsidR="00B9304D" w:rsidRPr="00B9304D">
        <w:t xml:space="preserve"> </w:t>
      </w:r>
      <w:r w:rsidR="00652C9D">
        <w:t>(</w:t>
      </w:r>
      <w:r w:rsidR="00B9304D" w:rsidRPr="00B9304D">
        <w:t>2009)</w:t>
      </w:r>
      <w:r w:rsidR="006B6C25" w:rsidRPr="001E48F7">
        <w:fldChar w:fldCharType="end"/>
      </w:r>
      <w:r w:rsidR="007060EB" w:rsidRPr="001E48F7">
        <w:t xml:space="preserve"> </w:t>
      </w:r>
      <w:r w:rsidR="00A93719">
        <w:t xml:space="preserve">o levantamento </w:t>
      </w:r>
      <w:r w:rsidR="007060EB" w:rsidRPr="001E48F7">
        <w:t xml:space="preserve">pode ser utilizado quando </w:t>
      </w:r>
      <w:r w:rsidR="004A3C87">
        <w:t xml:space="preserve">se </w:t>
      </w:r>
      <w:r w:rsidR="007060EB" w:rsidRPr="001E48F7">
        <w:t>pretende responder questões acerca da distribuição de variável, ou para estudar</w:t>
      </w:r>
      <w:r w:rsidR="00330D3E" w:rsidRPr="001E48F7">
        <w:t xml:space="preserve"> as relações entre as váriáveis, </w:t>
      </w:r>
      <w:r w:rsidR="0012209C" w:rsidRPr="001E48F7">
        <w:t>as relações entre caracter</w:t>
      </w:r>
      <w:r w:rsidR="004A3C87">
        <w:t>í</w:t>
      </w:r>
      <w:r w:rsidR="0012209C" w:rsidRPr="001E48F7">
        <w:t>sticas de pessoas ou grupos, como</w:t>
      </w:r>
      <w:r w:rsidR="00330D3E" w:rsidRPr="001E48F7">
        <w:t xml:space="preserve"> elas</w:t>
      </w:r>
      <w:r w:rsidR="0012209C" w:rsidRPr="001E48F7">
        <w:t xml:space="preserve"> ocorrem em situações naturais. Embora os levantamentos possam ser planejados para estudar relações entre as variáveis, inclusive as de causa e efeito, são estratégias mais apropriadas para a análise de fatos e descrições.</w:t>
      </w:r>
      <w:r w:rsidR="001C5ECD" w:rsidRPr="001E48F7">
        <w:t xml:space="preserve"> Logo nesta pesquisa </w:t>
      </w:r>
      <w:r>
        <w:t>a estratégia de l</w:t>
      </w:r>
      <w:r w:rsidR="00D008C7" w:rsidRPr="001E48F7">
        <w:t xml:space="preserve">evantamento </w:t>
      </w:r>
      <w:r>
        <w:t xml:space="preserve">é usada </w:t>
      </w:r>
      <w:r w:rsidR="00D008C7" w:rsidRPr="001E48F7">
        <w:t>para identificar as fort</w:t>
      </w:r>
      <w:r w:rsidR="00330D3E" w:rsidRPr="001E48F7">
        <w:t xml:space="preserve">es relações entre as variáveis </w:t>
      </w:r>
      <w:r w:rsidR="00A93719">
        <w:t>do</w:t>
      </w:r>
      <w:r w:rsidR="00330D3E" w:rsidRPr="001E48F7">
        <w:t xml:space="preserve"> fenomeno satisfaç</w:t>
      </w:r>
      <w:r w:rsidR="008368DE" w:rsidRPr="001E48F7">
        <w:t>ão do paciente e sua</w:t>
      </w:r>
      <w:r w:rsidR="00330D3E" w:rsidRPr="001E48F7">
        <w:t xml:space="preserve"> relação com</w:t>
      </w:r>
      <w:r w:rsidR="00432B10" w:rsidRPr="001E48F7">
        <w:t xml:space="preserve"> </w:t>
      </w:r>
      <w:r w:rsidR="00A93719">
        <w:t xml:space="preserve">a </w:t>
      </w:r>
      <w:r w:rsidR="00330D3E" w:rsidRPr="001E48F7">
        <w:t>avaliação geral do hospital.</w:t>
      </w:r>
    </w:p>
    <w:p w14:paraId="284ED93F" w14:textId="6C0E975B" w:rsidR="000817C3" w:rsidRDefault="00DB7D9F" w:rsidP="00BD15E6">
      <w:pPr>
        <w:pStyle w:val="texto"/>
      </w:pPr>
      <w:r w:rsidRPr="001E48F7">
        <w:t>S</w:t>
      </w:r>
      <w:r w:rsidR="00D64D00" w:rsidRPr="001E48F7">
        <w:t xml:space="preserve">egundo Moscarota (2000) </w:t>
      </w:r>
      <w:r w:rsidRPr="001E48F7">
        <w:t xml:space="preserve">o levantamento é a estratégia de pesquisa de escolha mais apropriada </w:t>
      </w:r>
      <w:r w:rsidR="00D64D00" w:rsidRPr="001E48F7">
        <w:t>quando não se tem interesse ou não é possível controlar as variáv</w:t>
      </w:r>
      <w:r w:rsidR="00A93719">
        <w:t>eis dependentes e independentes.</w:t>
      </w:r>
      <w:r w:rsidR="000817C3">
        <w:t xml:space="preserve"> E</w:t>
      </w:r>
      <w:r w:rsidR="00D64D00" w:rsidRPr="001E48F7">
        <w:t xml:space="preserve"> </w:t>
      </w:r>
      <w:r w:rsidR="000817C3">
        <w:t>e</w:t>
      </w:r>
      <w:r w:rsidRPr="001E48F7">
        <w:t>m relação ao local do estudo, o</w:t>
      </w:r>
      <w:r w:rsidR="00D64D00" w:rsidRPr="001E48F7">
        <w:t xml:space="preserve"> ambiente natural é o melhor local para se estudar </w:t>
      </w:r>
      <w:r w:rsidRPr="001E48F7">
        <w:t>o f</w:t>
      </w:r>
      <w:r w:rsidR="004A3C87">
        <w:t>enô</w:t>
      </w:r>
      <w:r w:rsidRPr="001E48F7">
        <w:t xml:space="preserve">meno desejado, </w:t>
      </w:r>
      <w:r w:rsidR="00A93719">
        <w:t xml:space="preserve">neste caso </w:t>
      </w:r>
      <w:r w:rsidR="000817C3">
        <w:t xml:space="preserve">no hospital, onde </w:t>
      </w:r>
      <w:r w:rsidR="009A3935">
        <w:t xml:space="preserve">foi </w:t>
      </w:r>
      <w:r w:rsidR="000817C3">
        <w:t>realizad</w:t>
      </w:r>
      <w:r w:rsidR="009A3935">
        <w:t>a</w:t>
      </w:r>
      <w:r w:rsidR="000817C3">
        <w:t xml:space="preserve"> </w:t>
      </w:r>
      <w:r w:rsidR="00A93719">
        <w:t>a</w:t>
      </w:r>
      <w:r w:rsidR="000817C3">
        <w:t xml:space="preserve"> pesquisa de </w:t>
      </w:r>
      <w:r w:rsidR="00A93719">
        <w:t>satisfação do cliente internado com o atendimento de enfermagem</w:t>
      </w:r>
      <w:r w:rsidR="000817C3">
        <w:t>.</w:t>
      </w:r>
    </w:p>
    <w:p w14:paraId="73F0FB4F" w14:textId="082F7758" w:rsidR="007F1F4B" w:rsidRPr="001E48F7" w:rsidRDefault="007217F8" w:rsidP="00BD15E6">
      <w:pPr>
        <w:pStyle w:val="texto"/>
      </w:pPr>
      <w:r>
        <w:t xml:space="preserve">Para utilizar-se </w:t>
      </w:r>
      <w:r w:rsidR="00DC7EFC">
        <w:t>da</w:t>
      </w:r>
      <w:r w:rsidR="009327FF">
        <w:t xml:space="preserve"> estratégia de</w:t>
      </w:r>
      <w:r w:rsidR="008368DE" w:rsidRPr="001E48F7">
        <w:t xml:space="preserve"> levantamento</w:t>
      </w:r>
      <w:r w:rsidR="00DC7EFC">
        <w:t>, verificou</w:t>
      </w:r>
      <w:r>
        <w:t xml:space="preserve">-se que </w:t>
      </w:r>
      <w:r w:rsidR="009327FF">
        <w:t xml:space="preserve">algumas </w:t>
      </w:r>
      <w:r w:rsidR="008368DE" w:rsidRPr="001E48F7">
        <w:t>etapas</w:t>
      </w:r>
      <w:r>
        <w:t xml:space="preserve"> deve</w:t>
      </w:r>
      <w:r w:rsidR="00DC7EFC">
        <w:t>riam</w:t>
      </w:r>
      <w:r>
        <w:t xml:space="preserve"> ser seguidas</w:t>
      </w:r>
      <w:r w:rsidR="009327FF">
        <w:t>, como</w:t>
      </w:r>
      <w:r w:rsidR="008368DE" w:rsidRPr="001E48F7">
        <w:t>: objetivos, operacionalização dos conceito</w:t>
      </w:r>
      <w:r w:rsidR="004A3C87">
        <w:t>s</w:t>
      </w:r>
      <w:r w:rsidR="008368DE" w:rsidRPr="001E48F7">
        <w:t>/das variáveis, instrumento de coleta de dados, p</w:t>
      </w:r>
      <w:r w:rsidR="004A3C87">
        <w:t>ré-</w:t>
      </w:r>
      <w:r w:rsidR="008368DE" w:rsidRPr="001E48F7">
        <w:t xml:space="preserve">teste, </w:t>
      </w:r>
      <w:r w:rsidR="008368DE" w:rsidRPr="009327FF">
        <w:t xml:space="preserve">seleção do tipo de amostra, coleta dos dados, análise e interpretação e </w:t>
      </w:r>
      <w:r w:rsidR="00DC7EFC">
        <w:t>relatório</w:t>
      </w:r>
      <w:r w:rsidR="00652C9D">
        <w:t xml:space="preserve"> (Ringle, d</w:t>
      </w:r>
      <w:r w:rsidR="00B83042" w:rsidRPr="002573C2">
        <w:t>a Silva &amp; Bido, 2014).</w:t>
      </w:r>
      <w:r w:rsidR="007F1F4B" w:rsidRPr="009327FF">
        <w:t xml:space="preserve"> </w:t>
      </w:r>
      <w:r w:rsidR="009327FF" w:rsidRPr="009327FF">
        <w:t xml:space="preserve">E nesta pesquisa todas as etapas e requisitos </w:t>
      </w:r>
      <w:r>
        <w:t xml:space="preserve">necessários </w:t>
      </w:r>
      <w:r w:rsidR="009327FF" w:rsidRPr="009327FF">
        <w:t>para a estratégia adotada</w:t>
      </w:r>
      <w:r w:rsidR="004A3C87">
        <w:t xml:space="preserve"> são contemplados</w:t>
      </w:r>
      <w:r>
        <w:t>.</w:t>
      </w:r>
    </w:p>
    <w:p w14:paraId="7EE5F317" w14:textId="77777777" w:rsidR="000665B6" w:rsidRPr="001E48F7" w:rsidRDefault="000665B6" w:rsidP="00B178F6">
      <w:pPr>
        <w:pStyle w:val="Ttulo2"/>
      </w:pPr>
      <w:bookmarkStart w:id="54" w:name="_Toc445576637"/>
      <w:r w:rsidRPr="001E48F7">
        <w:t>L</w:t>
      </w:r>
      <w:r w:rsidR="00E81675" w:rsidRPr="001E48F7">
        <w:t>ocal do estudo</w:t>
      </w:r>
      <w:bookmarkEnd w:id="54"/>
    </w:p>
    <w:p w14:paraId="56ABC10D" w14:textId="6BDC66DE" w:rsidR="000665B6" w:rsidRPr="001E48F7" w:rsidRDefault="00432B10" w:rsidP="00FA5297">
      <w:pPr>
        <w:pStyle w:val="texto"/>
      </w:pPr>
      <w:r w:rsidRPr="001E48F7">
        <w:t xml:space="preserve">Para responder a questão </w:t>
      </w:r>
      <w:r w:rsidR="004A6E99" w:rsidRPr="001E48F7">
        <w:t xml:space="preserve">deste estudo, </w:t>
      </w:r>
      <w:r w:rsidRPr="001E48F7">
        <w:t xml:space="preserve">esta pesquisa </w:t>
      </w:r>
      <w:r w:rsidR="009A3935">
        <w:t>foi</w:t>
      </w:r>
      <w:r w:rsidR="009A3935" w:rsidRPr="001E48F7">
        <w:t xml:space="preserve"> </w:t>
      </w:r>
      <w:r w:rsidRPr="001E48F7">
        <w:t>realizada</w:t>
      </w:r>
      <w:r w:rsidR="004A6E99" w:rsidRPr="001E48F7">
        <w:t xml:space="preserve"> em </w:t>
      </w:r>
      <w:r w:rsidR="00FA5297">
        <w:t>um hospital p</w:t>
      </w:r>
      <w:r w:rsidRPr="001E48F7">
        <w:t xml:space="preserve">úblico, </w:t>
      </w:r>
      <w:r w:rsidR="00FA5297">
        <w:t xml:space="preserve">geral, especializado em atendimento de vítimas politraumatizadas, </w:t>
      </w:r>
      <w:r w:rsidRPr="001E48F7">
        <w:t xml:space="preserve">de grande porte, </w:t>
      </w:r>
      <w:r w:rsidR="00FA5297">
        <w:t xml:space="preserve">terciário, </w:t>
      </w:r>
      <w:r w:rsidR="004A6E99" w:rsidRPr="001E48F7">
        <w:t xml:space="preserve">também classificado como hospital </w:t>
      </w:r>
      <w:r w:rsidR="000665B6" w:rsidRPr="001E48F7">
        <w:t xml:space="preserve">de ensino, </w:t>
      </w:r>
      <w:r w:rsidR="00543588" w:rsidRPr="001E48F7">
        <w:t>dentro dos 182 credenciados</w:t>
      </w:r>
      <w:r w:rsidR="005B6744">
        <w:t xml:space="preserve"> no Brasil</w:t>
      </w:r>
      <w:r w:rsidR="004A3C87">
        <w:t xml:space="preserve">. O mesmo possui </w:t>
      </w:r>
      <w:r w:rsidRPr="001E48F7">
        <w:t>450 leitos e está</w:t>
      </w:r>
      <w:r w:rsidR="00061C23" w:rsidRPr="001E48F7">
        <w:t xml:space="preserve"> localizado na cidade de São Paulo.</w:t>
      </w:r>
    </w:p>
    <w:p w14:paraId="1619E7C4" w14:textId="77777777" w:rsidR="000665B6" w:rsidRPr="001E48F7" w:rsidRDefault="00A162D0" w:rsidP="00B178F6">
      <w:pPr>
        <w:pStyle w:val="Ttulo2"/>
      </w:pPr>
      <w:bookmarkStart w:id="55" w:name="_Toc445576638"/>
      <w:r w:rsidRPr="001E48F7">
        <w:t>escalas DE SATISFAÇÃO DO CLIENTE DESTE</w:t>
      </w:r>
      <w:r w:rsidR="004A2C36" w:rsidRPr="001E48F7">
        <w:t xml:space="preserve"> estudo</w:t>
      </w:r>
      <w:bookmarkEnd w:id="55"/>
    </w:p>
    <w:p w14:paraId="7ADD0E16" w14:textId="1F6B2808" w:rsidR="007060EB" w:rsidRDefault="00080C87" w:rsidP="00BD15E6">
      <w:pPr>
        <w:pStyle w:val="texto"/>
      </w:pPr>
      <w:r>
        <w:t xml:space="preserve">Para estes </w:t>
      </w:r>
      <w:r w:rsidRPr="00C0202F">
        <w:t xml:space="preserve">estudo </w:t>
      </w:r>
      <w:r w:rsidR="009D4276" w:rsidRPr="00C0202F">
        <w:t xml:space="preserve">foram </w:t>
      </w:r>
      <w:r w:rsidRPr="00C0202F">
        <w:t>utilizadas</w:t>
      </w:r>
      <w:r w:rsidR="00783C2E" w:rsidRPr="00C0202F">
        <w:t xml:space="preserve"> </w:t>
      </w:r>
      <w:r w:rsidR="000665B6" w:rsidRPr="00C0202F">
        <w:t>a</w:t>
      </w:r>
      <w:r w:rsidR="000665B6" w:rsidRPr="001E48F7">
        <w:t xml:space="preserve"> Escala </w:t>
      </w:r>
      <w:r w:rsidR="00C20C7A">
        <w:t>GPNS</w:t>
      </w:r>
      <w:r w:rsidR="00C20C7A" w:rsidRPr="00047901">
        <w:t xml:space="preserve"> </w:t>
      </w:r>
      <w:r w:rsidR="000665B6" w:rsidRPr="001E48F7">
        <w:t>validad</w:t>
      </w:r>
      <w:r w:rsidR="006369C5" w:rsidRPr="001E48F7">
        <w:t>a no estudo de</w:t>
      </w:r>
      <w:r w:rsidR="00DE4942" w:rsidRPr="001E48F7">
        <w:t xml:space="preserve"> </w:t>
      </w:r>
      <w:r w:rsidR="006B6C25" w:rsidRPr="001E48F7">
        <w:fldChar w:fldCharType="begin"/>
      </w:r>
      <w:r w:rsidR="00B1496E" w:rsidRPr="001E48F7">
        <w:instrText xml:space="preserve"> ADDIN ZOTERO_ITEM CSL_CITATION {"citationID":"1p1eq4ftss","properties":{"formattedCitation":"(Moglia Junior et al., 2015)","plainCitation":"(Moglia Junior et al., 2015)"},"citationItems":[{"id":742,"uris":["http://zotero.org/users/local/HwBhDmny/items/F7P4JQJZ"],"uri":["http://zotero.org/users/local/HwBhDmny/items/F7P4JQJZ"],"itemData":{"id":742,"type":"speech","title":"Mensuração da satisfação do cliente com o serviço de enfermagem e sua relação com a avaliação do serviço hospitalar","publisher-place":"Faculdade de economia, administraçã e contabilidade - USP","event":"12 th CONTECSI – International conference on information systems &amp; technology management","event-place":"Faculdade de economia, administraçã e contabilidade - USP","author":[{"family":"Moglia Junior","given":"João Batista"},{"family":"Motta","given":"Lara Jansinski"},{"family":"Lopes","given":"Evandro Luiz"}],"issued":{"date-parts":[["2015"]]}}}],"schema":"https://github.com/citation-style-language/schema/raw/master/csl-citation.json"} </w:instrText>
      </w:r>
      <w:r w:rsidR="006B6C25" w:rsidRPr="001E48F7">
        <w:fldChar w:fldCharType="separate"/>
      </w:r>
      <w:r w:rsidR="00652C9D">
        <w:t>Moglia Junior et al.</w:t>
      </w:r>
      <w:r w:rsidR="00B9304D" w:rsidRPr="00B9304D">
        <w:t xml:space="preserve"> </w:t>
      </w:r>
      <w:r w:rsidR="00652C9D">
        <w:t>(</w:t>
      </w:r>
      <w:r w:rsidR="00B9304D" w:rsidRPr="00B9304D">
        <w:t>2015)</w:t>
      </w:r>
      <w:r w:rsidR="006B6C25" w:rsidRPr="001E48F7">
        <w:fldChar w:fldCharType="end"/>
      </w:r>
      <w:r w:rsidR="004A2C36" w:rsidRPr="001E48F7">
        <w:t xml:space="preserve">, a </w:t>
      </w:r>
      <w:r w:rsidR="000665B6" w:rsidRPr="001E48F7">
        <w:t xml:space="preserve">escala </w:t>
      </w:r>
      <w:r w:rsidR="005926E1" w:rsidRPr="001E48F7">
        <w:t>PSI, validada por</w:t>
      </w:r>
      <w:r w:rsidR="00DE4942" w:rsidRPr="001E48F7">
        <w:t xml:space="preserve"> </w:t>
      </w:r>
      <w:r w:rsidR="006B6C25" w:rsidRPr="001E48F7">
        <w:fldChar w:fldCharType="begin"/>
      </w:r>
      <w:r w:rsidR="00A31FF9" w:rsidRPr="001E48F7">
        <w:instrText xml:space="preserve"> ADDIN ZOTERO_ITEM CSL_CITATION {"citationID":"16iitqunov","properties":{"formattedCitation":"(Oliveira, 2004)","plainCitation":"(Oliveira, 2004)"},"citationItems":[{"id":50,"uris":["http://zotero.org/users/local/HwBhDmny/items/39HD9B62"],"uri":["http://zotero.org/users/local/HwBhDmny/items/39HD9B62"],"itemData":{"id":50,"type":"thesis","title":"Satisfação do paciente com os cuidados de enfermagem: adaptação cultural e validação do Patient Satisfaction Instrument","publisher":"Universidade Estadual de Campinas. Faculdade de Ciências Médicas. Departamento de Enfermagem","source":"Google Scholar","URL":"http://bases.bireme.br/cgi-bin/wxislind.exe/iah/online/?IsisScript=iah/iah.xis&amp;src=google&amp;base=BDENF&amp;lang=p&amp;nextAction=lnk&amp;exprSearch=16733&amp;indexSearch=ID","shortTitle":"Satisfação do paciente com os cuidados de enfermagem","author":[{"family":"Oliveira","given":"Acácia Maria Lima de"}],"issued":{"date-parts":[["2004"]]},"accessed":{"date-parts":[["2014",10,31]]}}}],"schema":"https://github.com/citation-style-language/schema/raw/master/csl-citation.json"} </w:instrText>
      </w:r>
      <w:r w:rsidR="006B6C25" w:rsidRPr="001E48F7">
        <w:fldChar w:fldCharType="separate"/>
      </w:r>
      <w:r w:rsidR="00B9304D" w:rsidRPr="00B9304D">
        <w:t xml:space="preserve">Oliveira </w:t>
      </w:r>
      <w:r w:rsidR="00652C9D">
        <w:t>(</w:t>
      </w:r>
      <w:r w:rsidR="00B9304D" w:rsidRPr="00B9304D">
        <w:t>2004)</w:t>
      </w:r>
      <w:r w:rsidR="006B6C25" w:rsidRPr="001E48F7">
        <w:fldChar w:fldCharType="end"/>
      </w:r>
      <w:r w:rsidR="000665B6" w:rsidRPr="001E48F7">
        <w:t xml:space="preserve"> </w:t>
      </w:r>
      <w:r w:rsidR="004A2C36" w:rsidRPr="001E48F7">
        <w:t>e</w:t>
      </w:r>
      <w:r w:rsidR="000665B6" w:rsidRPr="001E48F7">
        <w:t xml:space="preserve"> a escala </w:t>
      </w:r>
      <w:r w:rsidR="005926E1" w:rsidRPr="001E48F7">
        <w:t>NSNS, validada por</w:t>
      </w:r>
      <w:r w:rsidR="00DE4942" w:rsidRPr="001E48F7">
        <w:t xml:space="preserve"> </w:t>
      </w:r>
      <w:r w:rsidR="006B6C25" w:rsidRPr="001E48F7">
        <w:lastRenderedPageBreak/>
        <w:fldChar w:fldCharType="begin"/>
      </w:r>
      <w:r w:rsidR="009076F6" w:rsidRPr="001E48F7">
        <w:instrText xml:space="preserve"> ADDIN ZOTERO_ITEM CSL_CITATION {"citationID":"1jjj21s32","properties":{"formattedCitation":"(G. H. Dorigan et al., 2014; G. H. Dorigan &amp; Guirardello, 2013)","plainCitation":"(G. H. Dorigan et al., 2014; G. H. Dorigan &amp; Guirardello, 2013)"},"citationItems":[{"id":1729,"uris":["http://zotero.org/users/local/HwBhDmny/items/J9C64W4H"],"uri":["http://zotero.org/users/local/HwBhDmny/items/J9C64W4H"],"itemData":{"id":1729,"type":"article-journal","title":"Validation of the Brazilian Version of the Newcastle Satisfaction With Nursing Scales: A Partial Least Squares Path Modeling Approach","container-title":"Journal of Nursing Measurement","page":"451–460","volume":"22","issue":"3","source":"Google Scholar","shortTitle":"Validation of the Brazilian Version of the Newcastle Satisfaction With Nursing Scales","author":[{"family":"Dorigan","given":"Gisele Hespanhol"},{"family":"de Brito Guirardello","given":"Edinêis"},{"family":"da Silva","given":"Dirceu"},{"family":"McColl","given":"Elaine"}],"issued":{"date-parts":[["2014"]]},"accessed":{"date-parts":[["2015",4,21]]}}},{"id":728,"uris":["http://zotero.org/users/local/HwBhDmny/items/7JDWPIS6"],"uri":["http://zotero.org/users/local/HwBhDmny/items/7JDWPIS6"],"itemData":{"id":728,"type":"article-journal","title":"Tradução e adaptação cultural do Newcastle Satisfaction with Nursing Scales para a cultura brasileira","container-title":"Revista da Escola de Enfermagem da USP","page":"562–568","volume":"47","issue":"3","source":"Google Scholar","author":[{"family":"Dorigan","given":"Gisele Hespanhol"},{"family":"Guirardello","given":"Edinêis de Brito"}],"issued":{"date-parts":[["2013"]]},"accessed":{"date-parts":[["2015",4,20]]}}}],"schema":"https://github.com/citation-style-language/schema/raw/master/csl-citation.json"} </w:instrText>
      </w:r>
      <w:r w:rsidR="006B6C25" w:rsidRPr="001E48F7">
        <w:fldChar w:fldCharType="separate"/>
      </w:r>
      <w:r w:rsidR="00B9304D" w:rsidRPr="00B9304D">
        <w:t xml:space="preserve">Dorigan et al., </w:t>
      </w:r>
      <w:r w:rsidR="00652C9D">
        <w:t>(</w:t>
      </w:r>
      <w:r w:rsidR="00B9304D" w:rsidRPr="00B9304D">
        <w:t>2014</w:t>
      </w:r>
      <w:r w:rsidR="00652C9D">
        <w:t>)</w:t>
      </w:r>
      <w:r w:rsidR="00B9304D" w:rsidRPr="00B9304D">
        <w:t xml:space="preserve">; Dorigan &amp; Guirardello, </w:t>
      </w:r>
      <w:r w:rsidR="00652C9D">
        <w:t>(</w:t>
      </w:r>
      <w:r w:rsidR="00B9304D" w:rsidRPr="00B9304D">
        <w:t>2013)</w:t>
      </w:r>
      <w:r w:rsidR="006B6C25" w:rsidRPr="001E48F7">
        <w:fldChar w:fldCharType="end"/>
      </w:r>
      <w:r w:rsidR="00DE4942" w:rsidRPr="001E48F7">
        <w:t>.</w:t>
      </w:r>
      <w:r>
        <w:t xml:space="preserve"> </w:t>
      </w:r>
      <w:r w:rsidR="00DE4942" w:rsidRPr="001E48F7">
        <w:t>P</w:t>
      </w:r>
      <w:r w:rsidR="00783C2E" w:rsidRPr="001E48F7">
        <w:t xml:space="preserve">ara a Avaliação Geral do Hospital </w:t>
      </w:r>
      <w:r w:rsidR="003B6270">
        <w:t xml:space="preserve">foi </w:t>
      </w:r>
      <w:r w:rsidR="00783C2E" w:rsidRPr="001E48F7">
        <w:t>u</w:t>
      </w:r>
      <w:r w:rsidR="007060EB" w:rsidRPr="001E48F7">
        <w:t>tiliza</w:t>
      </w:r>
      <w:r w:rsidR="003B6270">
        <w:t>da</w:t>
      </w:r>
      <w:r w:rsidR="007060EB" w:rsidRPr="001E48F7">
        <w:t xml:space="preserve"> a escala</w:t>
      </w:r>
      <w:r w:rsidR="00783C2E" w:rsidRPr="001E48F7">
        <w:t xml:space="preserve"> adaptada de</w:t>
      </w:r>
      <w:r w:rsidR="00D33EAC" w:rsidRPr="001E48F7">
        <w:t xml:space="preserve"> </w:t>
      </w:r>
      <w:r w:rsidR="006B6C25" w:rsidRPr="001E48F7">
        <w:fldChar w:fldCharType="begin"/>
      </w:r>
      <w:r w:rsidR="00482A80" w:rsidRPr="001E48F7">
        <w:instrText xml:space="preserve"> ADDIN ZOTERO_ITEM CSL_CITATION {"citationID":"1tMxhScc","properties":{"formattedCitation":"(Johnston, 1995)","plainCitation":"(Johnston, 1995)"},"citationItems":[{"id":228,"uris":["http://zotero.org/users/local/HwBhDmny/items/55ZBA7ND"],"uri":["http://zotero.org/users/local/HwBhDmny/items/55ZBA7ND"],"itemData":{"id":228,"type":"article-journal","title":"The zone of tolerance: exploring the relationship between service transactions and satisfaction with the overall service","container-title":"International Journal of Service Industry Management","page":"46–61","volume":"6","issue":"2","source":"Google Scholar","shortTitle":"The zone of tolerance","author":[{"family":"Johnston","given":"Robert"}],"issued":{"date-parts":[["1995"]]},"accessed":{"date-parts":[["2015",1,23]],"season":"00:01:49"}}}],"schema":"https://github.com/citation-style-language/schema/raw/master/csl-citation.json"} </w:instrText>
      </w:r>
      <w:r w:rsidR="006B6C25" w:rsidRPr="001E48F7">
        <w:fldChar w:fldCharType="separate"/>
      </w:r>
      <w:r w:rsidR="00652C9D">
        <w:t>Johnston (</w:t>
      </w:r>
      <w:r w:rsidR="00B9304D" w:rsidRPr="00B9304D">
        <w:t>1995)</w:t>
      </w:r>
      <w:r w:rsidR="006B6C25" w:rsidRPr="001E48F7">
        <w:fldChar w:fldCharType="end"/>
      </w:r>
      <w:r w:rsidR="00783C2E" w:rsidRPr="001E48F7">
        <w:t xml:space="preserve">. </w:t>
      </w:r>
      <w:r w:rsidR="00B02ADB">
        <w:t>Deste modo</w:t>
      </w:r>
      <w:r w:rsidR="00783C2E" w:rsidRPr="001E48F7">
        <w:t xml:space="preserve"> o questionário final com todas as questões, apresentados aos clientes do hospital pesqu</w:t>
      </w:r>
      <w:r w:rsidR="00454D71">
        <w:t>isado podem ser visualizados no ap</w:t>
      </w:r>
      <w:r w:rsidR="009D4276">
        <w:t>ê</w:t>
      </w:r>
      <w:r w:rsidR="00454D71">
        <w:t>ndice A</w:t>
      </w:r>
      <w:r w:rsidR="006C56B2" w:rsidRPr="001E48F7">
        <w:t xml:space="preserve">. O instrumento </w:t>
      </w:r>
      <w:r w:rsidR="00783C2E" w:rsidRPr="001E48F7">
        <w:t>contém todas as escalas, formando um único questionário, que est</w:t>
      </w:r>
      <w:r w:rsidR="00B60B4F" w:rsidRPr="001E48F7">
        <w:t>á</w:t>
      </w:r>
      <w:r w:rsidR="00783C2E" w:rsidRPr="001E48F7">
        <w:t xml:space="preserve"> codificado com as ques</w:t>
      </w:r>
      <w:r w:rsidR="006C56B2" w:rsidRPr="001E48F7">
        <w:t xml:space="preserve">tões em distribuição aleatórias. Como o quetionário é extenso, o leitor pode ficar cansado e </w:t>
      </w:r>
      <w:r w:rsidR="00432B10" w:rsidRPr="001E48F7">
        <w:t xml:space="preserve">isto </w:t>
      </w:r>
      <w:r w:rsidR="006C56B2" w:rsidRPr="001E48F7">
        <w:t>pode induzi</w:t>
      </w:r>
      <w:r w:rsidR="00432B10" w:rsidRPr="001E48F7">
        <w:t>-lo</w:t>
      </w:r>
      <w:r w:rsidR="006C56B2" w:rsidRPr="001E48F7">
        <w:t xml:space="preserve"> a resposta automáticas</w:t>
      </w:r>
      <w:r w:rsidR="004A3C87">
        <w:t>. P</w:t>
      </w:r>
      <w:r w:rsidR="006C56B2" w:rsidRPr="001E48F7">
        <w:t xml:space="preserve">ara minimizar este esfeito sobre as questões finais, </w:t>
      </w:r>
      <w:r w:rsidR="00B60B4F" w:rsidRPr="001E48F7">
        <w:t>a</w:t>
      </w:r>
      <w:r w:rsidR="006C56B2" w:rsidRPr="001E48F7">
        <w:t xml:space="preserve"> cada 30 impressões </w:t>
      </w:r>
      <w:r>
        <w:t>a</w:t>
      </w:r>
      <w:r w:rsidR="006C56B2" w:rsidRPr="001E48F7">
        <w:t xml:space="preserve"> ordem </w:t>
      </w:r>
      <w:r w:rsidR="006C56B2" w:rsidRPr="00C0202F">
        <w:t>das questões</w:t>
      </w:r>
      <w:r w:rsidRPr="00C0202F">
        <w:t xml:space="preserve"> </w:t>
      </w:r>
      <w:r w:rsidR="004A3C87">
        <w:t>sofreu</w:t>
      </w:r>
      <w:r w:rsidR="009A3935" w:rsidRPr="00C0202F">
        <w:t xml:space="preserve"> </w:t>
      </w:r>
      <w:r w:rsidRPr="00C0202F">
        <w:t>altera</w:t>
      </w:r>
      <w:r w:rsidR="004A3C87">
        <w:t>ção</w:t>
      </w:r>
      <w:r w:rsidR="006C56B2" w:rsidRPr="00C0202F">
        <w:t>.</w:t>
      </w:r>
    </w:p>
    <w:p w14:paraId="1E06310E" w14:textId="44257BE0" w:rsidR="00805FAA" w:rsidRPr="001E48F7" w:rsidRDefault="002F20A8" w:rsidP="00BD15E6">
      <w:pPr>
        <w:pStyle w:val="texto"/>
      </w:pPr>
      <w:r>
        <w:t xml:space="preserve">Neste questionário, também </w:t>
      </w:r>
      <w:r w:rsidR="009D4276">
        <w:t xml:space="preserve">foram </w:t>
      </w:r>
      <w:r>
        <w:t>colhidos</w:t>
      </w:r>
      <w:r w:rsidR="00805FAA" w:rsidRPr="001E48F7">
        <w:t xml:space="preserve"> </w:t>
      </w:r>
      <w:r w:rsidR="00BC1CFD" w:rsidRPr="001E48F7">
        <w:t>dados complementares, como</w:t>
      </w:r>
      <w:r w:rsidR="00805FAA" w:rsidRPr="001E48F7">
        <w:t xml:space="preserve"> renda bruta mensal</w:t>
      </w:r>
      <w:r w:rsidR="00B60B4F" w:rsidRPr="001E48F7">
        <w:t>,</w:t>
      </w:r>
      <w:r w:rsidR="00805FAA" w:rsidRPr="001E48F7">
        <w:t xml:space="preserve"> se trabalha atualmente, cidade e bairro de residência, nível educacional, idade, se</w:t>
      </w:r>
      <w:r w:rsidR="00B60B4F" w:rsidRPr="001E48F7">
        <w:t>xo e</w:t>
      </w:r>
      <w:r w:rsidR="009B33E6" w:rsidRPr="001E48F7">
        <w:t xml:space="preserve"> do </w:t>
      </w:r>
      <w:r w:rsidR="00454D71">
        <w:t>tempo de internação, conforme o apêndice A</w:t>
      </w:r>
      <w:r w:rsidR="0000231E">
        <w:t xml:space="preserve"> e B</w:t>
      </w:r>
      <w:r w:rsidR="009B33E6" w:rsidRPr="001E48F7">
        <w:t>.</w:t>
      </w:r>
    </w:p>
    <w:p w14:paraId="292017FB" w14:textId="77777777" w:rsidR="00686701" w:rsidRPr="001E48F7" w:rsidRDefault="00686701" w:rsidP="00B178F6">
      <w:pPr>
        <w:pStyle w:val="Ttulo2"/>
      </w:pPr>
      <w:bookmarkStart w:id="56" w:name="_Toc445576639"/>
      <w:bookmarkStart w:id="57" w:name="_Toc75925562"/>
      <w:bookmarkStart w:id="58" w:name="_Toc75925805"/>
      <w:bookmarkEnd w:id="51"/>
      <w:bookmarkEnd w:id="52"/>
      <w:r w:rsidRPr="001E48F7">
        <w:t>PROCEDIMENTOS DE COLETA DOS DADOS</w:t>
      </w:r>
      <w:bookmarkEnd w:id="56"/>
    </w:p>
    <w:p w14:paraId="4F44AF68" w14:textId="327AA2CA" w:rsidR="0012209C" w:rsidRPr="001E48F7" w:rsidRDefault="0012209C" w:rsidP="00BD15E6">
      <w:pPr>
        <w:pStyle w:val="texto"/>
      </w:pPr>
      <w:r w:rsidRPr="001E48F7">
        <w:t>Para este tipo de estudo, a maioria das pesquisa</w:t>
      </w:r>
      <w:r w:rsidR="004A3C87">
        <w:t>s</w:t>
      </w:r>
      <w:r w:rsidR="00623E8D">
        <w:t>,</w:t>
      </w:r>
      <w:r w:rsidRPr="001E48F7">
        <w:t xml:space="preserve"> </w:t>
      </w:r>
      <w:r w:rsidR="00623E8D">
        <w:t>é composta</w:t>
      </w:r>
      <w:r w:rsidRPr="001E48F7">
        <w:t xml:space="preserve"> por populações grandes, e muitos obstáculos que acabam dificultando </w:t>
      </w:r>
      <w:r w:rsidR="007B382F" w:rsidRPr="001E48F7">
        <w:t xml:space="preserve">a análise total da população investigada, </w:t>
      </w:r>
      <w:r w:rsidR="00B02ADB">
        <w:t>logo</w:t>
      </w:r>
      <w:r w:rsidR="007B382F" w:rsidRPr="001E48F7">
        <w:t>, diante do cenário real seleciona-se uma amostra mediante procedimento estat</w:t>
      </w:r>
      <w:r w:rsidR="0098779B" w:rsidRPr="001E48F7">
        <w:t>í</w:t>
      </w:r>
      <w:r w:rsidR="007B382F" w:rsidRPr="001E48F7">
        <w:t>stico</w:t>
      </w:r>
      <w:r w:rsidR="0098779B" w:rsidRPr="001E48F7">
        <w:t xml:space="preserve"> </w:t>
      </w:r>
      <w:r w:rsidR="00652C9D">
        <w:t>(Ringle, d</w:t>
      </w:r>
      <w:r w:rsidR="00B83042" w:rsidRPr="00161AA9">
        <w:t>a Silva &amp; Bido, 2014).</w:t>
      </w:r>
    </w:p>
    <w:p w14:paraId="2F52C81A" w14:textId="2018CA37" w:rsidR="00D33EAC" w:rsidRPr="001E48F7" w:rsidRDefault="006369C5" w:rsidP="00BD15E6">
      <w:pPr>
        <w:pStyle w:val="texto"/>
      </w:pPr>
      <w:r w:rsidRPr="001E48F7">
        <w:t>A</w:t>
      </w:r>
      <w:r w:rsidR="00D33EAC" w:rsidRPr="001E48F7">
        <w:t xml:space="preserve">s quatro </w:t>
      </w:r>
      <w:r w:rsidRPr="001E48F7">
        <w:t xml:space="preserve">escalas – </w:t>
      </w:r>
      <w:r w:rsidR="00C20C7A">
        <w:t>GPNS</w:t>
      </w:r>
      <w:r w:rsidR="009B33E6" w:rsidRPr="001E48F7">
        <w:t>, ISP, NSNS</w:t>
      </w:r>
      <w:r w:rsidR="004A3C87">
        <w:t xml:space="preserve"> e</w:t>
      </w:r>
      <w:r w:rsidR="009B33E6" w:rsidRPr="001E48F7">
        <w:t xml:space="preserve"> </w:t>
      </w:r>
      <w:r w:rsidR="003D37B8">
        <w:t>AGH –</w:t>
      </w:r>
      <w:r w:rsidRPr="001E48F7">
        <w:t xml:space="preserve"> </w:t>
      </w:r>
      <w:r w:rsidR="002F20A8">
        <w:t>estão unificadas</w:t>
      </w:r>
      <w:r w:rsidR="0098779B" w:rsidRPr="001E48F7">
        <w:t xml:space="preserve">, conforme </w:t>
      </w:r>
      <w:r w:rsidR="00454D71">
        <w:t>o apêndice A</w:t>
      </w:r>
      <w:r w:rsidR="0000231E">
        <w:t xml:space="preserve"> e B</w:t>
      </w:r>
      <w:r w:rsidR="00454D71">
        <w:t>,</w:t>
      </w:r>
      <w:r w:rsidRPr="001E48F7">
        <w:t xml:space="preserve"> em um único formulário de autopreenchimento</w:t>
      </w:r>
      <w:r w:rsidR="00D33EAC" w:rsidRPr="001E48F7">
        <w:t xml:space="preserve"> </w:t>
      </w:r>
      <w:r w:rsidR="002F20A8">
        <w:t xml:space="preserve">e </w:t>
      </w:r>
      <w:r w:rsidR="009A7717" w:rsidRPr="001E48F7">
        <w:t>com as questões</w:t>
      </w:r>
      <w:r w:rsidR="009D0507" w:rsidRPr="001E48F7">
        <w:t xml:space="preserve"> </w:t>
      </w:r>
      <w:r w:rsidRPr="001E48F7">
        <w:t>aleatoreamente apresentadas.</w:t>
      </w:r>
      <w:r w:rsidR="009B33E6" w:rsidRPr="001E48F7">
        <w:t xml:space="preserve"> Acrescidos de dados </w:t>
      </w:r>
      <w:r w:rsidR="009B33E6" w:rsidRPr="003D37B8">
        <w:t>sócio</w:t>
      </w:r>
      <w:r w:rsidR="003D37B8">
        <w:rPr>
          <w:rStyle w:val="Refdecomentrio"/>
          <w:snapToGrid/>
          <w:sz w:val="24"/>
          <w:szCs w:val="24"/>
          <w:lang w:val="pt-BR"/>
        </w:rPr>
        <w:t>-d</w:t>
      </w:r>
      <w:r w:rsidR="009B33E6" w:rsidRPr="003D37B8">
        <w:t>emográficos</w:t>
      </w:r>
      <w:r w:rsidR="009B33E6" w:rsidRPr="001E48F7">
        <w:t xml:space="preserve"> e tempo de internação </w:t>
      </w:r>
      <w:r w:rsidR="002A6E0E" w:rsidRPr="001E48F7">
        <w:t>(</w:t>
      </w:r>
      <w:r w:rsidR="005B0317">
        <w:t xml:space="preserve">ver </w:t>
      </w:r>
      <w:r w:rsidR="00454D71">
        <w:t>apêndice A</w:t>
      </w:r>
      <w:r w:rsidR="0000231E">
        <w:t xml:space="preserve"> e B</w:t>
      </w:r>
      <w:r w:rsidR="002A6E0E" w:rsidRPr="001E48F7">
        <w:t>)</w:t>
      </w:r>
      <w:r w:rsidR="0098779B" w:rsidRPr="001E48F7">
        <w:t xml:space="preserve">, </w:t>
      </w:r>
      <w:r w:rsidR="009B33E6" w:rsidRPr="001E48F7">
        <w:t xml:space="preserve">sendo apresentado de forma completa e formatado como questionário de pesquisa e em </w:t>
      </w:r>
      <w:r w:rsidR="002A6E0E" w:rsidRPr="001E48F7">
        <w:t xml:space="preserve">Apêndice </w:t>
      </w:r>
      <w:r w:rsidR="0073711E">
        <w:t>A</w:t>
      </w:r>
      <w:r w:rsidR="009B33E6" w:rsidRPr="001E48F7">
        <w:t xml:space="preserve"> no final deste trabalho</w:t>
      </w:r>
      <w:r w:rsidR="00392E11" w:rsidRPr="001E48F7">
        <w:t>.</w:t>
      </w:r>
    </w:p>
    <w:p w14:paraId="15D3480B" w14:textId="3B1B23BA" w:rsidR="007060EB" w:rsidRPr="001E48F7" w:rsidRDefault="009B33E6" w:rsidP="00BD15E6">
      <w:pPr>
        <w:pStyle w:val="texto"/>
      </w:pPr>
      <w:r w:rsidRPr="001E48F7">
        <w:t xml:space="preserve">Para a coleta dos dados </w:t>
      </w:r>
      <w:r w:rsidR="009D4276">
        <w:t>foram</w:t>
      </w:r>
      <w:r w:rsidR="009D4276" w:rsidRPr="001E48F7">
        <w:t xml:space="preserve"> </w:t>
      </w:r>
      <w:r w:rsidRPr="001E48F7">
        <w:t>treinados</w:t>
      </w:r>
      <w:r w:rsidR="007060EB" w:rsidRPr="001E48F7">
        <w:t xml:space="preserve"> </w:t>
      </w:r>
      <w:r w:rsidR="005C35E9" w:rsidRPr="001E48F7">
        <w:t>d</w:t>
      </w:r>
      <w:r w:rsidR="002A6E0E" w:rsidRPr="001E48F7">
        <w:t>ois entrevistadores que aplicar</w:t>
      </w:r>
      <w:r w:rsidR="003D37B8">
        <w:t>am</w:t>
      </w:r>
      <w:r w:rsidR="002A6E0E" w:rsidRPr="001E48F7">
        <w:t xml:space="preserve"> os questionários junto aos indivíduos amostrarias</w:t>
      </w:r>
      <w:r w:rsidR="005C35E9" w:rsidRPr="001E48F7">
        <w:t>.</w:t>
      </w:r>
    </w:p>
    <w:p w14:paraId="657F831E" w14:textId="28AD2118" w:rsidR="005669ED" w:rsidRPr="001E48F7" w:rsidRDefault="002F20A8" w:rsidP="00BD15E6">
      <w:pPr>
        <w:pStyle w:val="texto"/>
      </w:pPr>
      <w:r>
        <w:t>N</w:t>
      </w:r>
      <w:r w:rsidR="007060EB" w:rsidRPr="001E48F7">
        <w:t xml:space="preserve">este estudo </w:t>
      </w:r>
      <w:r>
        <w:t>admite</w:t>
      </w:r>
      <w:r w:rsidR="003D37B8">
        <w:t>m</w:t>
      </w:r>
      <w:r>
        <w:t>-se</w:t>
      </w:r>
      <w:r w:rsidR="00623E8D">
        <w:t xml:space="preserve"> </w:t>
      </w:r>
      <w:r w:rsidR="007060EB" w:rsidRPr="001E48F7">
        <w:t xml:space="preserve">como sujeito de pesquisa os pacientes </w:t>
      </w:r>
      <w:r w:rsidR="001668F3">
        <w:t>que te</w:t>
      </w:r>
      <w:r w:rsidR="005669ED">
        <w:t>nham</w:t>
      </w:r>
      <w:r w:rsidR="001668F3">
        <w:t xml:space="preserve"> idade igual ou superior a</w:t>
      </w:r>
      <w:r w:rsidR="007060EB" w:rsidRPr="001E48F7">
        <w:t xml:space="preserve"> 18 anos e </w:t>
      </w:r>
      <w:r w:rsidR="001668F3">
        <w:t xml:space="preserve">que sejam </w:t>
      </w:r>
      <w:r w:rsidR="007060EB" w:rsidRPr="001E48F7">
        <w:t>capazes de responder as questões</w:t>
      </w:r>
      <w:r w:rsidR="001668F3">
        <w:t xml:space="preserve"> propostas no questionário</w:t>
      </w:r>
      <w:r w:rsidR="005C35E9" w:rsidRPr="001E48F7">
        <w:t>,</w:t>
      </w:r>
      <w:r w:rsidR="001668F3">
        <w:t xml:space="preserve"> e </w:t>
      </w:r>
      <w:r w:rsidR="005C35E9" w:rsidRPr="001E48F7">
        <w:t xml:space="preserve">que tenham </w:t>
      </w:r>
      <w:r w:rsidR="001668F3">
        <w:t>sido atendidos pelo serviço de enfermagem</w:t>
      </w:r>
      <w:r w:rsidR="005B6744">
        <w:t>.</w:t>
      </w:r>
      <w:r w:rsidR="005669ED">
        <w:t xml:space="preserve"> Também são admitidos como sujeitos de pesquisa os familiares que estejam acompanhando o paciente internado</w:t>
      </w:r>
      <w:r w:rsidR="00AD2613">
        <w:t xml:space="preserve">, desde que o paciente seja incapaz de responder por si, ou que sejam menores de 18 anos, </w:t>
      </w:r>
      <w:r w:rsidR="00E55E1E">
        <w:t>porém</w:t>
      </w:r>
      <w:r w:rsidR="00AD2613">
        <w:t xml:space="preserve"> para serem inclusos os familiares também devem ter tido </w:t>
      </w:r>
      <w:r w:rsidR="00E55E1E">
        <w:t>algum</w:t>
      </w:r>
      <w:r w:rsidR="00AD2613">
        <w:t xml:space="preserve"> cont</w:t>
      </w:r>
      <w:r w:rsidR="005B6744">
        <w:t>ato com o serviço de enfermagem</w:t>
      </w:r>
      <w:r w:rsidR="00AD2613">
        <w:t>.</w:t>
      </w:r>
    </w:p>
    <w:p w14:paraId="67D60DC8" w14:textId="342ED73A" w:rsidR="007060EB" w:rsidRPr="001E48F7" w:rsidRDefault="00AD2613" w:rsidP="00BD15E6">
      <w:pPr>
        <w:pStyle w:val="texto"/>
      </w:pPr>
      <w:r>
        <w:t xml:space="preserve">Para todos os clientes, aqui </w:t>
      </w:r>
      <w:r w:rsidRPr="00C0202F">
        <w:t xml:space="preserve">os pacientes e familiares que atenderem aos requisitos, </w:t>
      </w:r>
      <w:r w:rsidR="009D4276" w:rsidRPr="00C0202F">
        <w:t xml:space="preserve">e </w:t>
      </w:r>
      <w:r w:rsidR="007060EB" w:rsidRPr="00C0202F">
        <w:t>concordar</w:t>
      </w:r>
      <w:r w:rsidR="00F503BF">
        <w:t>am</w:t>
      </w:r>
      <w:r w:rsidR="007060EB" w:rsidRPr="00C0202F">
        <w:t xml:space="preserve"> em participar da pesquisa </w:t>
      </w:r>
      <w:r w:rsidR="009D4276" w:rsidRPr="00C0202F">
        <w:t>foram</w:t>
      </w:r>
      <w:r w:rsidR="009D4276" w:rsidRPr="001E48F7">
        <w:t xml:space="preserve"> </w:t>
      </w:r>
      <w:r w:rsidR="009D4276">
        <w:t>entregues</w:t>
      </w:r>
      <w:r w:rsidR="009D4276" w:rsidRPr="001E48F7">
        <w:t xml:space="preserve"> </w:t>
      </w:r>
      <w:r w:rsidR="007060EB" w:rsidRPr="001E48F7">
        <w:t xml:space="preserve">o questionário, o termo de </w:t>
      </w:r>
      <w:r w:rsidR="007060EB" w:rsidRPr="001E48F7">
        <w:lastRenderedPageBreak/>
        <w:t>consentimento, uma caneta e uma prancheta</w:t>
      </w:r>
      <w:r>
        <w:t>, para o preenchimento do questionário</w:t>
      </w:r>
      <w:r w:rsidR="000706CE" w:rsidRPr="001E48F7">
        <w:t xml:space="preserve">. </w:t>
      </w:r>
      <w:r w:rsidR="00F503BF">
        <w:t>Além disso assegurou-se</w:t>
      </w:r>
      <w:r>
        <w:t xml:space="preserve"> o</w:t>
      </w:r>
      <w:r w:rsidR="007060EB" w:rsidRPr="001E48F7">
        <w:t xml:space="preserve"> tempo necessário para responder</w:t>
      </w:r>
      <w:r w:rsidR="002F20A8">
        <w:t xml:space="preserve"> todas as questões</w:t>
      </w:r>
      <w:r w:rsidR="007060EB" w:rsidRPr="001E48F7">
        <w:t xml:space="preserve"> e a</w:t>
      </w:r>
      <w:r w:rsidR="00F503BF">
        <w:t>uxí</w:t>
      </w:r>
      <w:r w:rsidR="007060EB" w:rsidRPr="001E48F7">
        <w:t>lio</w:t>
      </w:r>
      <w:r w:rsidR="009D4276">
        <w:t>,</w:t>
      </w:r>
      <w:r w:rsidR="007060EB" w:rsidRPr="001E48F7">
        <w:t xml:space="preserve"> se solicitado</w:t>
      </w:r>
      <w:r w:rsidR="009D4276">
        <w:t>,</w:t>
      </w:r>
      <w:r w:rsidR="007060EB" w:rsidRPr="001E48F7">
        <w:t xml:space="preserve"> no entendimento de alguma questão, desde que não </w:t>
      </w:r>
      <w:r w:rsidR="00F503BF">
        <w:t>houvesse indução de qualquer</w:t>
      </w:r>
      <w:r w:rsidR="007060EB" w:rsidRPr="001E48F7">
        <w:t xml:space="preserve"> resposta.</w:t>
      </w:r>
    </w:p>
    <w:p w14:paraId="19DBA37A" w14:textId="6EA199D4" w:rsidR="009E1D53" w:rsidRPr="001E48F7" w:rsidRDefault="002A6E0E" w:rsidP="00BD15E6">
      <w:pPr>
        <w:pStyle w:val="texto"/>
      </w:pPr>
      <w:r w:rsidRPr="001E48F7">
        <w:t>A a</w:t>
      </w:r>
      <w:r w:rsidR="00B71CAB" w:rsidRPr="001E48F7">
        <w:t xml:space="preserve">mostra </w:t>
      </w:r>
      <w:r w:rsidR="00274B9E" w:rsidRPr="001E48F7">
        <w:t>deste estudo é</w:t>
      </w:r>
      <w:r w:rsidRPr="001E48F7">
        <w:t xml:space="preserve"> classificada como</w:t>
      </w:r>
      <w:r w:rsidR="00274B9E" w:rsidRPr="001E48F7">
        <w:t xml:space="preserve"> não probabil</w:t>
      </w:r>
      <w:r w:rsidR="000706CE" w:rsidRPr="001E48F7">
        <w:t>ís</w:t>
      </w:r>
      <w:r w:rsidR="00274B9E" w:rsidRPr="001E48F7">
        <w:t>tica</w:t>
      </w:r>
      <w:r w:rsidR="0015553C" w:rsidRPr="001E48F7">
        <w:t>, pois não há uma escolha deliberada dos elementos da amostra e não é possível generalizar os resultados obtidos para a população</w:t>
      </w:r>
      <w:r w:rsidR="0098779B" w:rsidRPr="001E48F7">
        <w:t xml:space="preserve"> </w:t>
      </w:r>
      <w:r w:rsidR="006B6C25" w:rsidRPr="001E48F7">
        <w:fldChar w:fldCharType="begin"/>
      </w:r>
      <w:r w:rsidR="000E0779" w:rsidRPr="001E48F7">
        <w:instrText xml:space="preserve"> ADDIN ZOTERO_ITEM CSL_CITATION {"citationID":"1tjjr6sgrj","properties":{"formattedCitation":"{\\rtf (Martins &amp; The\\uc0\\u243{}philo, 2009)}","plainCitation":"(Martins &amp; Theóphilo, 2009)"},"citationItems":[{"id":493,"uris":["http://zotero.org/users/local/HwBhDmny/items/6RTM5KQP"],"uri":["http://zotero.org/users/local/HwBhDmny/items/6RTM5KQP"],"itemData":{"id":493,"type":"book","title":"Metodologia da investigação científica para ciências sócias aplicadas","publisher":"Atlas","publisher-place":"São Paulo","edition":"2","event-place":"São Paulo","author":[{"family":"Martins","given":"Gilberto de Andrade"},{"family":"Theóphilo","given":"Carlos Renato"}],"issued":{"date-parts":[["2009"]]}}}],"schema":"https://github.com/citation-style-language/schema/raw/master/csl-citation.json"} </w:instrText>
      </w:r>
      <w:r w:rsidR="006B6C25" w:rsidRPr="001E48F7">
        <w:fldChar w:fldCharType="separate"/>
      </w:r>
      <w:r w:rsidR="00B9304D" w:rsidRPr="00B9304D">
        <w:t>(Martins &amp; Theóphilo, 2009)</w:t>
      </w:r>
      <w:r w:rsidR="006B6C25" w:rsidRPr="001E48F7">
        <w:fldChar w:fldCharType="end"/>
      </w:r>
      <w:r w:rsidR="009E1D53" w:rsidRPr="001E48F7">
        <w:t>. A amostra não probabilística é aquela obtida a partir de algum critério, e também nem todos os elementos t</w:t>
      </w:r>
      <w:r w:rsidR="00F503BF">
        <w:t>ê</w:t>
      </w:r>
      <w:r w:rsidR="009E1D53" w:rsidRPr="001E48F7">
        <w:t>m a chance de serem selecionados, o que acaba por tornar os resultados não generalizados (Mocarola, 2000).</w:t>
      </w:r>
    </w:p>
    <w:p w14:paraId="1A1B2F6D" w14:textId="6E036F55" w:rsidR="009E1D53" w:rsidRPr="001E48F7" w:rsidRDefault="009E1D53" w:rsidP="00BD15E6">
      <w:pPr>
        <w:pStyle w:val="texto"/>
      </w:pPr>
      <w:r w:rsidRPr="001E48F7">
        <w:t xml:space="preserve">Esta amostra é considerada </w:t>
      </w:r>
      <w:r w:rsidR="0015553C" w:rsidRPr="001E48F7">
        <w:t>de</w:t>
      </w:r>
      <w:r w:rsidR="00274B9E" w:rsidRPr="001E48F7">
        <w:t xml:space="preserve"> c</w:t>
      </w:r>
      <w:r w:rsidR="00F503BF">
        <w:t>onve</w:t>
      </w:r>
      <w:r w:rsidR="0015553C" w:rsidRPr="001E48F7">
        <w:t>n</w:t>
      </w:r>
      <w:r w:rsidR="00F503BF">
        <w:t>iê</w:t>
      </w:r>
      <w:r w:rsidR="00274B9E" w:rsidRPr="001E48F7">
        <w:t xml:space="preserve">ncia </w:t>
      </w:r>
      <w:r w:rsidR="00F503BF">
        <w:t>na qual</w:t>
      </w:r>
      <w:r w:rsidRPr="001E48F7">
        <w:t xml:space="preserve"> os elementos participantes são escolhidos por estarem disponíves (Moscarola, 2000), e no caso desta pesquisa os clientes/pacientes </w:t>
      </w:r>
      <w:r w:rsidR="009D4276">
        <w:t>foram</w:t>
      </w:r>
      <w:r w:rsidR="009D4276" w:rsidRPr="001E48F7">
        <w:t xml:space="preserve"> </w:t>
      </w:r>
      <w:r w:rsidRPr="001E48F7">
        <w:t xml:space="preserve">escolhidos por estarem internados </w:t>
      </w:r>
      <w:r w:rsidR="009D4276">
        <w:t>ou ter</w:t>
      </w:r>
      <w:r w:rsidR="00F503BF">
        <w:t>em</w:t>
      </w:r>
      <w:r w:rsidR="009D4276">
        <w:t xml:space="preserve"> sido atendido</w:t>
      </w:r>
      <w:r w:rsidR="00F503BF">
        <w:t>s</w:t>
      </w:r>
      <w:r w:rsidR="009D4276">
        <w:t xml:space="preserve"> pelo serviço de enfermagem</w:t>
      </w:r>
      <w:r w:rsidRPr="001E48F7">
        <w:t>.</w:t>
      </w:r>
    </w:p>
    <w:p w14:paraId="1FF7339A" w14:textId="6F508067" w:rsidR="007060EB" w:rsidRPr="001E48F7" w:rsidRDefault="00A050CE" w:rsidP="00BD15E6">
      <w:pPr>
        <w:pStyle w:val="texto"/>
      </w:pPr>
      <w:r w:rsidRPr="001E48F7">
        <w:t xml:space="preserve">Em relação ao momento de coleta de dados, </w:t>
      </w:r>
      <w:r w:rsidR="00F503BF">
        <w:t xml:space="preserve">esta foi </w:t>
      </w:r>
      <w:r w:rsidRPr="001E48F7">
        <w:t>classifica</w:t>
      </w:r>
      <w:r w:rsidR="00F503BF">
        <w:t>da</w:t>
      </w:r>
      <w:r w:rsidRPr="001E48F7">
        <w:t xml:space="preserve"> </w:t>
      </w:r>
      <w:r w:rsidR="00274B9E" w:rsidRPr="001E48F7">
        <w:t xml:space="preserve">em corte único e transversal, </w:t>
      </w:r>
      <w:r w:rsidR="00F503BF">
        <w:t>momento em que</w:t>
      </w:r>
      <w:r w:rsidR="0084359E" w:rsidRPr="001E48F7">
        <w:t xml:space="preserve"> a coleta de dados ocorre em um único momento, com o objetivo de descrever e análisar o estado de uma ou mais variáveis</w:t>
      </w:r>
      <w:r w:rsidR="0098779B" w:rsidRPr="001E48F7">
        <w:t xml:space="preserve"> </w:t>
      </w:r>
      <w:r w:rsidR="006B6C25" w:rsidRPr="001E48F7">
        <w:fldChar w:fldCharType="begin"/>
      </w:r>
      <w:r w:rsidR="000E0779" w:rsidRPr="001E48F7">
        <w:instrText xml:space="preserve"> ADDIN ZOTERO_ITEM CSL_CITATION {"citationID":"2afgctbojt","properties":{"formattedCitation":"(Malhotra, 2012)","plainCitation":"(Malhotra, 2012)"},"citationItems":[{"id":231,"uris":["http://zotero.org/users/local/HwBhDmny/items/SPCEW6UA"],"uri":["http://zotero.org/users/local/HwBhDmny/items/SPCEW6UA"],"itemData":{"id":231,"type":"book","title":"Pesquisa de marketing: uma orientação aplicada","publisher":"Bookman","source":"Google Scholar","URL":"http://books.google.com/books?hl=en&amp;lr=&amp;id=N8n6XnCHQHQC&amp;oi=fnd&amp;pg=PR10&amp;dq=Malhotra,+Naresh+K.+Pesquisa+de+marketing:+uma+orienta%C3%A7%C3%A3o+aplicada.+Bookman,+2012.&amp;ots=vlw9UfF1yG&amp;sig=-O1ywYRw9_J1bgXHGAcClAJeZiE","shortTitle":"Pesquisa de marketing","author":[{"family":"Malhotra","given":"Naresh K."}],"issued":{"date-parts":[["2012"]]},"accessed":{"date-parts":[["2015",1,23]],"season":"00:30:37"}}}],"schema":"https://github.com/citation-style-language/schema/raw/master/csl-citation.json"} </w:instrText>
      </w:r>
      <w:r w:rsidR="006B6C25" w:rsidRPr="001E48F7">
        <w:fldChar w:fldCharType="separate"/>
      </w:r>
      <w:r w:rsidR="00B9304D" w:rsidRPr="00B9304D">
        <w:t>(Malhotra, 2012)</w:t>
      </w:r>
      <w:r w:rsidR="006B6C25" w:rsidRPr="001E48F7">
        <w:fldChar w:fldCharType="end"/>
      </w:r>
      <w:r w:rsidRPr="001E48F7">
        <w:t xml:space="preserve">, com isso, o tempo definido para a coleta de dados </w:t>
      </w:r>
      <w:r w:rsidR="009A3935">
        <w:t>foi</w:t>
      </w:r>
      <w:r w:rsidR="009A3935" w:rsidRPr="001E48F7">
        <w:t xml:space="preserve"> </w:t>
      </w:r>
      <w:r w:rsidRPr="001E48F7">
        <w:t xml:space="preserve">de </w:t>
      </w:r>
      <w:r w:rsidR="00F503BF">
        <w:t>02 (dois)</w:t>
      </w:r>
      <w:r w:rsidRPr="001E48F7">
        <w:t xml:space="preserve"> meses.</w:t>
      </w:r>
      <w:r w:rsidR="00882312">
        <w:t xml:space="preserve"> </w:t>
      </w:r>
      <w:r w:rsidR="00F503BF">
        <w:t>Desta forma,</w:t>
      </w:r>
      <w:r w:rsidR="00882312">
        <w:t xml:space="preserve"> a amostra estimada para este estudo </w:t>
      </w:r>
      <w:r w:rsidR="00F503BF">
        <w:t>é de</w:t>
      </w:r>
      <w:r w:rsidR="00882312">
        <w:t xml:space="preserve"> aproximadamente de 450 respondentes.</w:t>
      </w:r>
    </w:p>
    <w:p w14:paraId="69836DF7" w14:textId="77777777" w:rsidR="00746211" w:rsidRPr="001E48F7" w:rsidRDefault="00746211" w:rsidP="00B178F6">
      <w:pPr>
        <w:pStyle w:val="Ttulo2"/>
      </w:pPr>
      <w:bookmarkStart w:id="59" w:name="_Toc445576640"/>
      <w:r w:rsidRPr="001E48F7">
        <w:t>PROCEDIMENTOS E ANÁLISE DE DADOS</w:t>
      </w:r>
      <w:bookmarkEnd w:id="57"/>
      <w:bookmarkEnd w:id="58"/>
      <w:bookmarkEnd w:id="59"/>
    </w:p>
    <w:p w14:paraId="721E8075" w14:textId="3E6171C2" w:rsidR="009831F3" w:rsidRPr="001E48F7" w:rsidRDefault="00E7017F" w:rsidP="00BD15E6">
      <w:pPr>
        <w:pStyle w:val="texto"/>
      </w:pPr>
      <w:r>
        <w:t xml:space="preserve"> Para a análise de dados utilizou-se os softwares SPSS </w:t>
      </w:r>
      <w:r w:rsidR="00EE4E10">
        <w:t>-</w:t>
      </w:r>
      <w:r w:rsidR="00F503BF">
        <w:t xml:space="preserve"> </w:t>
      </w:r>
      <w:r>
        <w:t xml:space="preserve">para a estatística descritiva e análises </w:t>
      </w:r>
      <w:r w:rsidR="00274D68">
        <w:t>preliminares do banco de dados</w:t>
      </w:r>
      <w:r w:rsidR="00F503BF">
        <w:t xml:space="preserve"> </w:t>
      </w:r>
      <w:r w:rsidR="00EE4E10">
        <w:t>-</w:t>
      </w:r>
      <w:r>
        <w:t xml:space="preserve"> e o SmartPLS para a modelagem de equações estrutuais.</w:t>
      </w:r>
    </w:p>
    <w:p w14:paraId="62F234A1" w14:textId="77777777" w:rsidR="004B7EC4" w:rsidRPr="001E48F7" w:rsidRDefault="004B7EC4" w:rsidP="00B178F6">
      <w:pPr>
        <w:pStyle w:val="Ttulo2"/>
      </w:pPr>
      <w:bookmarkStart w:id="60" w:name="_Toc445576641"/>
      <w:r w:rsidRPr="001E48F7">
        <w:t>Comitê de ética</w:t>
      </w:r>
      <w:bookmarkEnd w:id="60"/>
    </w:p>
    <w:p w14:paraId="00D9E42D" w14:textId="6E010A80" w:rsidR="00534371" w:rsidRPr="001E48F7" w:rsidRDefault="002B5EFC" w:rsidP="00BD15E6">
      <w:pPr>
        <w:pStyle w:val="texto"/>
      </w:pPr>
      <w:r>
        <w:t>A pesquisa foi autorizada pelo Cômite de Ètica em Pesquisa. Ela</w:t>
      </w:r>
      <w:r w:rsidR="00534371" w:rsidRPr="001E48F7">
        <w:t xml:space="preserve"> contempla e garante o </w:t>
      </w:r>
      <w:r w:rsidR="004B7EC4" w:rsidRPr="001E48F7">
        <w:t xml:space="preserve">anonimato dos participantes, como </w:t>
      </w:r>
      <w:r w:rsidR="00534371" w:rsidRPr="001E48F7">
        <w:t>preconizado</w:t>
      </w:r>
      <w:r w:rsidR="004B7EC4" w:rsidRPr="001E48F7">
        <w:t xml:space="preserve"> na Resolução nº 466/12 do Conselho Nacional de Saúde que aborda as diretrizes e normas regulamentadoras de pesquisas envolvendo seres humanos</w:t>
      </w:r>
      <w:r w:rsidR="0098779B" w:rsidRPr="001E48F7">
        <w:t xml:space="preserve">. </w:t>
      </w:r>
      <w:r w:rsidR="00A928B0">
        <w:t>Também tomou-se</w:t>
      </w:r>
      <w:r w:rsidR="0098779B" w:rsidRPr="001E48F7">
        <w:t xml:space="preserve"> o cuidado de</w:t>
      </w:r>
      <w:r w:rsidR="00534371" w:rsidRPr="001E48F7">
        <w:t xml:space="preserve"> atende</w:t>
      </w:r>
      <w:r w:rsidR="0098779B" w:rsidRPr="001E48F7">
        <w:t>r</w:t>
      </w:r>
      <w:r w:rsidR="00534371" w:rsidRPr="001E48F7">
        <w:t xml:space="preserve"> a </w:t>
      </w:r>
      <w:r w:rsidR="004B7EC4" w:rsidRPr="001E48F7">
        <w:t xml:space="preserve">Resolução COFEN nº 311/2007, </w:t>
      </w:r>
      <w:r w:rsidR="00534371" w:rsidRPr="001E48F7">
        <w:t xml:space="preserve">que institui o Código de Ética dos Profissionais de Enfermagem, em especial o </w:t>
      </w:r>
      <w:r w:rsidR="00534371" w:rsidRPr="001E48F7">
        <w:lastRenderedPageBreak/>
        <w:t>capítulo III: das responsabilidades, dos deveres e das proibições concernentes ao ensino, à pesquisa e à produção t</w:t>
      </w:r>
      <w:r w:rsidR="00F503BF">
        <w:t>écno</w:t>
      </w:r>
      <w:r w:rsidR="00534371" w:rsidRPr="001E48F7">
        <w:t>científica.</w:t>
      </w:r>
    </w:p>
    <w:p w14:paraId="4213441A" w14:textId="69C0AF98" w:rsidR="00534371" w:rsidRDefault="00534371" w:rsidP="00BD15E6">
      <w:pPr>
        <w:pStyle w:val="texto"/>
      </w:pPr>
      <w:r w:rsidRPr="001E48F7">
        <w:t xml:space="preserve">A todos os participantes </w:t>
      </w:r>
      <w:r w:rsidR="00DC7EFC">
        <w:t>da</w:t>
      </w:r>
      <w:r w:rsidRPr="001E48F7">
        <w:t xml:space="preserve"> pesquisa </w:t>
      </w:r>
      <w:r w:rsidR="009A3935">
        <w:t>foi</w:t>
      </w:r>
      <w:r w:rsidR="009A3935" w:rsidRPr="001E48F7">
        <w:t xml:space="preserve"> </w:t>
      </w:r>
      <w:r w:rsidRPr="001E48F7">
        <w:t xml:space="preserve">apresentado o Termo de Consentimento Livre e Esclarecido (TCLE), e após sua assinatura e autorização a aplicação do questionário. </w:t>
      </w:r>
      <w:r w:rsidR="00252EE1">
        <w:t>E também</w:t>
      </w:r>
      <w:r w:rsidR="009A3935">
        <w:t xml:space="preserve"> foi</w:t>
      </w:r>
      <w:r w:rsidR="009A3935" w:rsidRPr="001E48F7">
        <w:t xml:space="preserve"> </w:t>
      </w:r>
      <w:r w:rsidRPr="001E48F7">
        <w:t>oferecido uma sala privada para o paciente que de</w:t>
      </w:r>
      <w:r w:rsidR="0098779B" w:rsidRPr="001E48F7">
        <w:t>sejar responder ao questionário com privacidade</w:t>
      </w:r>
      <w:r w:rsidRPr="001E48F7">
        <w:t>.</w:t>
      </w:r>
      <w:r w:rsidR="004C3B70">
        <w:t xml:space="preserve"> </w:t>
      </w:r>
    </w:p>
    <w:p w14:paraId="409CAE85" w14:textId="77777777" w:rsidR="001115D2" w:rsidRPr="001115D2" w:rsidRDefault="001115D2" w:rsidP="001115D2">
      <w:pPr>
        <w:rPr>
          <w:snapToGrid w:val="0"/>
          <w:lang w:val="pt-PT"/>
        </w:rPr>
      </w:pPr>
      <w:r>
        <w:br w:type="page"/>
      </w:r>
    </w:p>
    <w:p w14:paraId="55E00858" w14:textId="77777777" w:rsidR="00746211" w:rsidRDefault="00892F94" w:rsidP="00D30D22">
      <w:pPr>
        <w:pStyle w:val="Ttulo1"/>
        <w:spacing w:line="360" w:lineRule="auto"/>
        <w:rPr>
          <w:szCs w:val="24"/>
        </w:rPr>
      </w:pPr>
      <w:bookmarkStart w:id="61" w:name="_Toc75925564"/>
      <w:bookmarkStart w:id="62" w:name="_Toc75925807"/>
      <w:bookmarkStart w:id="63" w:name="_Toc427327324"/>
      <w:bookmarkStart w:id="64" w:name="_Toc445576642"/>
      <w:r w:rsidRPr="001E48F7">
        <w:rPr>
          <w:szCs w:val="24"/>
        </w:rPr>
        <w:lastRenderedPageBreak/>
        <w:t>análise e interpretação dos r</w:t>
      </w:r>
      <w:r w:rsidR="00746211" w:rsidRPr="001E48F7">
        <w:rPr>
          <w:szCs w:val="24"/>
        </w:rPr>
        <w:t>ESULTADO</w:t>
      </w:r>
      <w:r w:rsidRPr="001E48F7">
        <w:rPr>
          <w:szCs w:val="24"/>
        </w:rPr>
        <w:t>s</w:t>
      </w:r>
      <w:bookmarkEnd w:id="61"/>
      <w:bookmarkEnd w:id="62"/>
      <w:bookmarkEnd w:id="63"/>
      <w:r w:rsidR="001C18B5">
        <w:rPr>
          <w:szCs w:val="24"/>
        </w:rPr>
        <w:t xml:space="preserve"> DA PESQUISA</w:t>
      </w:r>
      <w:bookmarkEnd w:id="64"/>
    </w:p>
    <w:p w14:paraId="0EAD049E" w14:textId="77777777" w:rsidR="002076F5" w:rsidRPr="002076F5" w:rsidRDefault="002076F5" w:rsidP="00BD15E6">
      <w:pPr>
        <w:pStyle w:val="texto"/>
      </w:pPr>
      <w:r w:rsidRPr="002076F5">
        <w:t>O objetivo desta seção é apresentar os resultados encontrados na fase empírica da pesquisa.</w:t>
      </w:r>
    </w:p>
    <w:p w14:paraId="1E96E36A" w14:textId="610119CD" w:rsidR="001115D2" w:rsidRDefault="001C18B5" w:rsidP="00B178F6">
      <w:pPr>
        <w:pStyle w:val="Ttulo2"/>
      </w:pPr>
      <w:bookmarkStart w:id="65" w:name="_Toc445576643"/>
      <w:r w:rsidRPr="001C18B5">
        <w:t>rESULTADOS</w:t>
      </w:r>
      <w:bookmarkEnd w:id="46"/>
      <w:bookmarkEnd w:id="65"/>
    </w:p>
    <w:p w14:paraId="7ADEB089" w14:textId="2A9F392E" w:rsidR="00717901" w:rsidRPr="00717901" w:rsidRDefault="001530E7" w:rsidP="00BD15E6">
      <w:pPr>
        <w:pStyle w:val="texto"/>
      </w:pPr>
      <w:r>
        <w:t xml:space="preserve">Agora são apresentados os resultados com a </w:t>
      </w:r>
      <w:r w:rsidR="00717901">
        <w:t>caracterização da amostra</w:t>
      </w:r>
      <w:r>
        <w:t>,</w:t>
      </w:r>
      <w:r w:rsidR="00717901">
        <w:t xml:space="preserve"> </w:t>
      </w:r>
      <w:r>
        <w:t xml:space="preserve">os </w:t>
      </w:r>
      <w:r w:rsidR="00717901">
        <w:t>aspectos demogr</w:t>
      </w:r>
      <w:r w:rsidR="002641C1">
        <w:t>á</w:t>
      </w:r>
      <w:r w:rsidR="00717901">
        <w:t>ficos da amostra</w:t>
      </w:r>
      <w:r>
        <w:t xml:space="preserve"> e a avalição do modelo testado</w:t>
      </w:r>
      <w:r w:rsidR="00717901">
        <w:t>.</w:t>
      </w:r>
    </w:p>
    <w:p w14:paraId="1D9F0DF6" w14:textId="5349C99F" w:rsidR="00121B54" w:rsidRPr="004B2C4B" w:rsidRDefault="00121B54" w:rsidP="001115D2">
      <w:pPr>
        <w:pStyle w:val="Ttulo3"/>
      </w:pPr>
      <w:bookmarkStart w:id="66" w:name="_Toc445576644"/>
      <w:r w:rsidRPr="004B2C4B">
        <w:t>Caracterização da amostra</w:t>
      </w:r>
      <w:bookmarkEnd w:id="66"/>
    </w:p>
    <w:p w14:paraId="79E74F89" w14:textId="0FA29520" w:rsidR="001115D2" w:rsidRDefault="001115D2" w:rsidP="00BD15E6">
      <w:pPr>
        <w:pStyle w:val="texto"/>
      </w:pPr>
      <w:r>
        <w:t>Na coleta de dados foram encontradas algumas dificuldades</w:t>
      </w:r>
      <w:r w:rsidR="00F503BF">
        <w:t>.</w:t>
      </w:r>
      <w:r>
        <w:t xml:space="preserve"> </w:t>
      </w:r>
      <w:r w:rsidR="00F503BF">
        <w:t>M</w:t>
      </w:r>
      <w:r>
        <w:t>uitos pacientes recusaram</w:t>
      </w:r>
      <w:r w:rsidR="00CD4313">
        <w:t>-se</w:t>
      </w:r>
      <w:r>
        <w:t xml:space="preserve"> a responder o questionário</w:t>
      </w:r>
      <w:r w:rsidR="00CD4313">
        <w:t>, pois este é</w:t>
      </w:r>
      <w:r>
        <w:t xml:space="preserve"> composto por 97 questões </w:t>
      </w:r>
      <w:r w:rsidR="00CD4313">
        <w:t>além dos</w:t>
      </w:r>
      <w:r>
        <w:t xml:space="preserve"> dados demográficos</w:t>
      </w:r>
      <w:r w:rsidR="00F503BF">
        <w:t>,</w:t>
      </w:r>
      <w:r>
        <w:t xml:space="preserve"> o </w:t>
      </w:r>
      <w:r w:rsidR="00CD4313">
        <w:t xml:space="preserve">que o </w:t>
      </w:r>
      <w:r>
        <w:t>torna muito extenso</w:t>
      </w:r>
      <w:r w:rsidR="00F503BF">
        <w:t>;</w:t>
      </w:r>
      <w:r>
        <w:t xml:space="preserve"> </w:t>
      </w:r>
      <w:r w:rsidR="00CD4313">
        <w:t xml:space="preserve">com isso, </w:t>
      </w:r>
      <w:r>
        <w:t xml:space="preserve">muitos pacientes </w:t>
      </w:r>
      <w:r w:rsidR="00F503BF">
        <w:t xml:space="preserve">se </w:t>
      </w:r>
      <w:r>
        <w:t>queixaram da quantidade e nem aceitaram pegar o questionário</w:t>
      </w:r>
      <w:r w:rsidR="00CD4313">
        <w:t xml:space="preserve">, ou até começaram a </w:t>
      </w:r>
      <w:r w:rsidR="00F503BF">
        <w:t>respondê-lo</w:t>
      </w:r>
      <w:r w:rsidR="00CD4313">
        <w:t xml:space="preserve"> e desistiram no decorrer do preenchimento</w:t>
      </w:r>
      <w:r>
        <w:t>.</w:t>
      </w:r>
    </w:p>
    <w:p w14:paraId="39E32B50" w14:textId="1446D551" w:rsidR="001115D2" w:rsidRDefault="001115D2" w:rsidP="00BD15E6">
      <w:pPr>
        <w:pStyle w:val="texto"/>
      </w:pPr>
      <w:r>
        <w:t>Em 30 dias foram entregues 750 questionários</w:t>
      </w:r>
      <w:r w:rsidR="00362BF3">
        <w:t>, d</w:t>
      </w:r>
      <w:r w:rsidR="00F503BF">
        <w:t>istribuí</w:t>
      </w:r>
      <w:r w:rsidR="00362BF3">
        <w:t>d</w:t>
      </w:r>
      <w:r w:rsidR="00F503BF">
        <w:t>os em</w:t>
      </w:r>
      <w:r>
        <w:t xml:space="preserve"> unidades de </w:t>
      </w:r>
      <w:r w:rsidR="00374393">
        <w:t>Pronto-socorro</w:t>
      </w:r>
      <w:r>
        <w:t xml:space="preserve"> Adulto, </w:t>
      </w:r>
      <w:r w:rsidR="00374393">
        <w:t>Pronto-socorro</w:t>
      </w:r>
      <w:r>
        <w:t xml:space="preserve"> Infantil, na Maternidade, no Centro Obstétrico, na Enfermaria de Cl</w:t>
      </w:r>
      <w:r w:rsidR="00F503BF">
        <w:t>ín</w:t>
      </w:r>
      <w:r>
        <w:t>ica Médica, na Enfermaria de Clínica Cir</w:t>
      </w:r>
      <w:r w:rsidR="00F503BF">
        <w:t>ú</w:t>
      </w:r>
      <w:r>
        <w:t>gica, na recepção da UTI Adulto, na recepção do Centro Cir</w:t>
      </w:r>
      <w:r w:rsidR="00F503BF">
        <w:t>ú</w:t>
      </w:r>
      <w:r>
        <w:t>gico, na UTI Pediátrica, Enfermaria Pediátrica e no Ambulatório</w:t>
      </w:r>
      <w:r w:rsidR="00017345">
        <w:t xml:space="preserve">, ver </w:t>
      </w:r>
      <w:r w:rsidR="007E0668">
        <w:t>Tabela</w:t>
      </w:r>
      <w:r w:rsidR="007E0668" w:rsidDel="007E0668">
        <w:t xml:space="preserve"> </w:t>
      </w:r>
      <w:r w:rsidR="00017345">
        <w:t>7</w:t>
      </w:r>
      <w:r>
        <w:t>.</w:t>
      </w:r>
    </w:p>
    <w:p w14:paraId="5B016F4E" w14:textId="1CC9FB78" w:rsidR="001115D2" w:rsidRDefault="00F503BF" w:rsidP="00BD15E6">
      <w:pPr>
        <w:pStyle w:val="texto"/>
      </w:pPr>
      <w:r>
        <w:t xml:space="preserve">Na ocasião de devolução dos formulários, </w:t>
      </w:r>
      <w:r w:rsidR="001115D2">
        <w:t>alguns pacientes não</w:t>
      </w:r>
      <w:r w:rsidR="00C86B61">
        <w:t xml:space="preserve"> o fizeram</w:t>
      </w:r>
      <w:r w:rsidR="001115D2">
        <w:t>,</w:t>
      </w:r>
      <w:r w:rsidR="00C86B61">
        <w:t xml:space="preserve"> pois</w:t>
      </w:r>
      <w:r w:rsidR="001115D2">
        <w:t xml:space="preserve"> muitos ficaram com o</w:t>
      </w:r>
      <w:r w:rsidR="00C86B61">
        <w:t>s mesmos</w:t>
      </w:r>
      <w:r w:rsidR="001115D2">
        <w:t xml:space="preserve"> </w:t>
      </w:r>
      <w:r w:rsidR="00C86B61">
        <w:t>para respondê-lo</w:t>
      </w:r>
      <w:r w:rsidR="00FE046D">
        <w:t xml:space="preserve"> protelando </w:t>
      </w:r>
      <w:r w:rsidR="00C86B61">
        <w:t>sua entrega. P</w:t>
      </w:r>
      <w:r w:rsidR="00FE046D">
        <w:t>or fim</w:t>
      </w:r>
      <w:r w:rsidR="00C86B61">
        <w:t>, um</w:t>
      </w:r>
      <w:r w:rsidR="001115D2">
        <w:t xml:space="preserve"> total 86 </w:t>
      </w:r>
      <w:r w:rsidR="00C86B61">
        <w:t xml:space="preserve">questionários </w:t>
      </w:r>
      <w:r w:rsidR="001115D2">
        <w:t>não fo</w:t>
      </w:r>
      <w:r w:rsidR="00EE1926">
        <w:t>ram</w:t>
      </w:r>
      <w:r w:rsidR="001115D2">
        <w:t xml:space="preserve"> devolvido</w:t>
      </w:r>
      <w:r w:rsidR="00EE1926">
        <w:t>s</w:t>
      </w:r>
      <w:r w:rsidR="001115D2">
        <w:t>.</w:t>
      </w:r>
    </w:p>
    <w:p w14:paraId="6117FBF8" w14:textId="77EF422D" w:rsidR="00362BF3" w:rsidRDefault="001115D2" w:rsidP="00BD15E6">
      <w:pPr>
        <w:pStyle w:val="texto"/>
      </w:pPr>
      <w:r>
        <w:t xml:space="preserve">Os questionários devolvidos somaram 664, porém 89 estavam totalmente em branco, sendo assim 575 apresentavam alguma resposta. </w:t>
      </w:r>
      <w:r w:rsidR="00FE046D">
        <w:t>Nos que foram preenchidos</w:t>
      </w:r>
      <w:r>
        <w:t xml:space="preserve">, </w:t>
      </w:r>
      <w:r w:rsidR="003B6270">
        <w:t xml:space="preserve">foi </w:t>
      </w:r>
      <w:r>
        <w:t>verific</w:t>
      </w:r>
      <w:r w:rsidR="003B6270">
        <w:t>ado</w:t>
      </w:r>
      <w:r>
        <w:t xml:space="preserve"> que 198 apresentavam-se muito i</w:t>
      </w:r>
      <w:r w:rsidR="00C86B61">
        <w:t>n</w:t>
      </w:r>
      <w:r>
        <w:t xml:space="preserve">completos e </w:t>
      </w:r>
      <w:r w:rsidR="003B6270">
        <w:t xml:space="preserve">portanto </w:t>
      </w:r>
      <w:r w:rsidR="008870F6">
        <w:t xml:space="preserve">foram eliminados, </w:t>
      </w:r>
      <w:r w:rsidR="00C86B61">
        <w:t>desta forma,</w:t>
      </w:r>
      <w:r w:rsidR="008870F6">
        <w:t xml:space="preserve"> </w:t>
      </w:r>
      <w:r w:rsidR="003B6270">
        <w:t>somaram-se</w:t>
      </w:r>
      <w:r w:rsidR="008870F6">
        <w:t xml:space="preserve"> </w:t>
      </w:r>
      <w:r>
        <w:t>377</w:t>
      </w:r>
      <w:r w:rsidR="008870F6">
        <w:t xml:space="preserve"> questionários</w:t>
      </w:r>
      <w:r>
        <w:t xml:space="preserve"> </w:t>
      </w:r>
      <w:r w:rsidR="008870F6">
        <w:t>respondidos em condições de análise</w:t>
      </w:r>
      <w:r w:rsidR="00FE046D">
        <w:t xml:space="preserve"> (40,3% dos entregues)</w:t>
      </w:r>
      <w:r w:rsidR="008870F6">
        <w:t xml:space="preserve">. </w:t>
      </w:r>
      <w:r w:rsidR="00362BF3">
        <w:t>Portanto</w:t>
      </w:r>
      <w:r w:rsidR="00C86B61">
        <w:t>,</w:t>
      </w:r>
      <w:r w:rsidR="00362BF3">
        <w:t xml:space="preserve"> para este estudo, a partir de agora a amostra </w:t>
      </w:r>
      <w:r w:rsidR="008870F6">
        <w:t xml:space="preserve">oficial </w:t>
      </w:r>
      <w:r w:rsidR="003B6270">
        <w:t xml:space="preserve">corresponde a </w:t>
      </w:r>
      <w:r w:rsidR="00362BF3">
        <w:t>377 respondentes.</w:t>
      </w:r>
    </w:p>
    <w:p w14:paraId="702A43DD" w14:textId="741C9579" w:rsidR="00CD4313" w:rsidRDefault="00CD4313" w:rsidP="00BD15E6">
      <w:pPr>
        <w:pStyle w:val="texto"/>
      </w:pPr>
      <w:r>
        <w:t>Muitos pacientes alegaram dificuldades no preenchimento, pois não estavam no seu vigor pleno, queixando-se de dores, m</w:t>
      </w:r>
      <w:r w:rsidR="00C86B61">
        <w:t>al-</w:t>
      </w:r>
      <w:r>
        <w:t xml:space="preserve">estar, ou estavam acamados e/ou eram muitos idosos </w:t>
      </w:r>
      <w:r>
        <w:lastRenderedPageBreak/>
        <w:t>e estavam sem acompanhantes</w:t>
      </w:r>
      <w:r w:rsidR="003C3ABE">
        <w:t xml:space="preserve"> e não apresentavam condições de responder</w:t>
      </w:r>
      <w:r>
        <w:t>, outros alegaram dificuldade</w:t>
      </w:r>
      <w:r w:rsidR="00C86B61">
        <w:t>s</w:t>
      </w:r>
      <w:r>
        <w:t xml:space="preserve"> pela baixa acuidade visual e uma parte destes tinha o interesse de responder</w:t>
      </w:r>
      <w:r w:rsidR="00C86B61">
        <w:t>,</w:t>
      </w:r>
      <w:r>
        <w:t xml:space="preserve"> mas estavam sem óculos.</w:t>
      </w:r>
    </w:p>
    <w:p w14:paraId="5DB563F3" w14:textId="77777777" w:rsidR="000178FD" w:rsidRDefault="000178FD" w:rsidP="00BD15E6">
      <w:pPr>
        <w:pStyle w:val="texto"/>
      </w:pPr>
    </w:p>
    <w:p w14:paraId="207A6F45" w14:textId="77777777" w:rsidR="001115D2" w:rsidRPr="000E2F14" w:rsidRDefault="0031329C" w:rsidP="00A366AA">
      <w:pPr>
        <w:pStyle w:val="Legenda"/>
      </w:pPr>
      <w:r>
        <w:tab/>
      </w:r>
      <w:bookmarkStart w:id="67" w:name="_Toc445576708"/>
      <w:r w:rsidR="00576F6D">
        <w:t xml:space="preserve">Tabela </w:t>
      </w:r>
      <w:fldSimple w:instr=" SEQ Tabela \* ARABIC ">
        <w:r w:rsidR="000900BE">
          <w:rPr>
            <w:noProof/>
          </w:rPr>
          <w:t>7</w:t>
        </w:r>
      </w:fldSimple>
      <w:r w:rsidR="002836EB">
        <w:t xml:space="preserve"> - D</w:t>
      </w:r>
      <w:r w:rsidR="001115D2" w:rsidRPr="000E2F14">
        <w:t>istribuição da amostra no serviço pesquisado</w:t>
      </w:r>
      <w:bookmarkEnd w:id="67"/>
      <w:r w:rsidR="001115D2" w:rsidRPr="000E2F14">
        <w:t xml:space="preserve"> </w:t>
      </w:r>
    </w:p>
    <w:tbl>
      <w:tblPr>
        <w:tblW w:w="7979" w:type="dxa"/>
        <w:jc w:val="center"/>
        <w:tblCellMar>
          <w:left w:w="70" w:type="dxa"/>
          <w:right w:w="70" w:type="dxa"/>
        </w:tblCellMar>
        <w:tblLook w:val="04A0" w:firstRow="1" w:lastRow="0" w:firstColumn="1" w:lastColumn="0" w:noHBand="0" w:noVBand="1"/>
      </w:tblPr>
      <w:tblGrid>
        <w:gridCol w:w="4083"/>
        <w:gridCol w:w="1096"/>
        <w:gridCol w:w="1400"/>
        <w:gridCol w:w="1380"/>
        <w:gridCol w:w="20"/>
      </w:tblGrid>
      <w:tr w:rsidR="001115D2" w:rsidRPr="00576F6D" w14:paraId="1726C019" w14:textId="77777777" w:rsidTr="0031329C">
        <w:trPr>
          <w:gridAfter w:val="1"/>
          <w:wAfter w:w="20" w:type="dxa"/>
          <w:trHeight w:val="255"/>
          <w:jc w:val="center"/>
        </w:trPr>
        <w:tc>
          <w:tcPr>
            <w:tcW w:w="7959" w:type="dxa"/>
            <w:gridSpan w:val="4"/>
            <w:tcBorders>
              <w:top w:val="single" w:sz="4" w:space="0" w:color="auto"/>
              <w:left w:val="nil"/>
              <w:bottom w:val="double" w:sz="4" w:space="0" w:color="auto"/>
              <w:right w:val="nil"/>
            </w:tcBorders>
            <w:shd w:val="clear" w:color="auto" w:fill="auto"/>
            <w:noWrap/>
            <w:vAlign w:val="center"/>
            <w:hideMark/>
          </w:tcPr>
          <w:p w14:paraId="140B78D2" w14:textId="77777777" w:rsidR="001115D2" w:rsidRPr="00576F6D" w:rsidRDefault="001115D2" w:rsidP="00354CA5">
            <w:pPr>
              <w:jc w:val="center"/>
              <w:rPr>
                <w:b/>
                <w:sz w:val="20"/>
                <w:szCs w:val="20"/>
              </w:rPr>
            </w:pPr>
            <w:r w:rsidRPr="00576F6D">
              <w:rPr>
                <w:b/>
                <w:sz w:val="20"/>
                <w:szCs w:val="20"/>
              </w:rPr>
              <w:t>Unidade</w:t>
            </w:r>
          </w:p>
        </w:tc>
      </w:tr>
      <w:tr w:rsidR="0031329C" w:rsidRPr="00576F6D" w14:paraId="3BA85331" w14:textId="77777777" w:rsidTr="0031329C">
        <w:trPr>
          <w:trHeight w:val="255"/>
          <w:jc w:val="center"/>
        </w:trPr>
        <w:tc>
          <w:tcPr>
            <w:tcW w:w="4083" w:type="dxa"/>
            <w:tcBorders>
              <w:top w:val="double" w:sz="4" w:space="0" w:color="auto"/>
              <w:left w:val="nil"/>
              <w:bottom w:val="nil"/>
              <w:right w:val="nil"/>
            </w:tcBorders>
            <w:shd w:val="clear" w:color="auto" w:fill="auto"/>
            <w:noWrap/>
            <w:vAlign w:val="center"/>
            <w:hideMark/>
          </w:tcPr>
          <w:p w14:paraId="44A42E36" w14:textId="77777777" w:rsidR="0031329C" w:rsidRPr="00576F6D" w:rsidRDefault="0031329C" w:rsidP="00354CA5">
            <w:pPr>
              <w:jc w:val="center"/>
              <w:rPr>
                <w:b/>
                <w:i/>
                <w:sz w:val="20"/>
                <w:szCs w:val="20"/>
              </w:rPr>
            </w:pPr>
          </w:p>
        </w:tc>
        <w:tc>
          <w:tcPr>
            <w:tcW w:w="1096" w:type="dxa"/>
            <w:tcBorders>
              <w:top w:val="double" w:sz="4" w:space="0" w:color="auto"/>
              <w:left w:val="nil"/>
              <w:bottom w:val="nil"/>
              <w:right w:val="nil"/>
            </w:tcBorders>
            <w:shd w:val="clear" w:color="auto" w:fill="auto"/>
            <w:vAlign w:val="bottom"/>
            <w:hideMark/>
          </w:tcPr>
          <w:p w14:paraId="698DB11F" w14:textId="77777777" w:rsidR="0031329C" w:rsidRPr="00576F6D" w:rsidRDefault="0031329C" w:rsidP="00354CA5">
            <w:pPr>
              <w:jc w:val="center"/>
              <w:rPr>
                <w:b/>
                <w:i/>
                <w:color w:val="000000"/>
                <w:sz w:val="20"/>
                <w:szCs w:val="20"/>
              </w:rPr>
            </w:pPr>
            <w:r w:rsidRPr="00576F6D">
              <w:rPr>
                <w:b/>
                <w:i/>
                <w:color w:val="000000"/>
                <w:sz w:val="20"/>
                <w:szCs w:val="20"/>
              </w:rPr>
              <w:t>Frequência</w:t>
            </w:r>
          </w:p>
        </w:tc>
        <w:tc>
          <w:tcPr>
            <w:tcW w:w="1400" w:type="dxa"/>
            <w:tcBorders>
              <w:top w:val="double" w:sz="4" w:space="0" w:color="auto"/>
              <w:left w:val="nil"/>
              <w:bottom w:val="nil"/>
              <w:right w:val="nil"/>
            </w:tcBorders>
            <w:shd w:val="clear" w:color="auto" w:fill="auto"/>
            <w:vAlign w:val="bottom"/>
            <w:hideMark/>
          </w:tcPr>
          <w:p w14:paraId="7BD0D47D" w14:textId="77777777" w:rsidR="0031329C" w:rsidRPr="00576F6D" w:rsidRDefault="0031329C" w:rsidP="00354CA5">
            <w:pPr>
              <w:jc w:val="center"/>
              <w:rPr>
                <w:b/>
                <w:i/>
                <w:color w:val="000000"/>
                <w:sz w:val="20"/>
                <w:szCs w:val="20"/>
              </w:rPr>
            </w:pPr>
            <w:r w:rsidRPr="00576F6D">
              <w:rPr>
                <w:b/>
                <w:i/>
                <w:color w:val="000000"/>
                <w:sz w:val="20"/>
                <w:szCs w:val="20"/>
              </w:rPr>
              <w:t>% Válida</w:t>
            </w:r>
          </w:p>
        </w:tc>
        <w:tc>
          <w:tcPr>
            <w:tcW w:w="1400" w:type="dxa"/>
            <w:gridSpan w:val="2"/>
            <w:tcBorders>
              <w:top w:val="double" w:sz="4" w:space="0" w:color="auto"/>
              <w:left w:val="nil"/>
              <w:bottom w:val="nil"/>
              <w:right w:val="nil"/>
            </w:tcBorders>
            <w:shd w:val="clear" w:color="auto" w:fill="auto"/>
            <w:vAlign w:val="bottom"/>
            <w:hideMark/>
          </w:tcPr>
          <w:p w14:paraId="1574C4A3" w14:textId="77777777" w:rsidR="0031329C" w:rsidRPr="00576F6D" w:rsidRDefault="0031329C" w:rsidP="00354CA5">
            <w:pPr>
              <w:jc w:val="center"/>
              <w:rPr>
                <w:b/>
                <w:i/>
                <w:color w:val="000000"/>
                <w:sz w:val="20"/>
                <w:szCs w:val="20"/>
              </w:rPr>
            </w:pPr>
            <w:r w:rsidRPr="00576F6D">
              <w:rPr>
                <w:b/>
                <w:i/>
                <w:color w:val="000000"/>
                <w:sz w:val="20"/>
                <w:szCs w:val="20"/>
              </w:rPr>
              <w:t>% Acumulada</w:t>
            </w:r>
          </w:p>
        </w:tc>
      </w:tr>
      <w:tr w:rsidR="0031329C" w:rsidRPr="00576F6D" w14:paraId="0FB51EBE" w14:textId="77777777" w:rsidTr="0031329C">
        <w:trPr>
          <w:trHeight w:val="255"/>
          <w:jc w:val="center"/>
        </w:trPr>
        <w:tc>
          <w:tcPr>
            <w:tcW w:w="4083" w:type="dxa"/>
            <w:tcBorders>
              <w:top w:val="nil"/>
              <w:left w:val="nil"/>
              <w:bottom w:val="nil"/>
              <w:right w:val="nil"/>
            </w:tcBorders>
            <w:shd w:val="clear" w:color="auto" w:fill="auto"/>
            <w:hideMark/>
          </w:tcPr>
          <w:p w14:paraId="438C5E8F" w14:textId="77777777" w:rsidR="0031329C" w:rsidRPr="00576F6D" w:rsidRDefault="0031329C" w:rsidP="00354CA5">
            <w:pPr>
              <w:rPr>
                <w:color w:val="000000"/>
                <w:sz w:val="20"/>
                <w:szCs w:val="20"/>
              </w:rPr>
            </w:pPr>
            <w:r w:rsidRPr="00576F6D">
              <w:rPr>
                <w:color w:val="000000"/>
                <w:sz w:val="20"/>
                <w:szCs w:val="20"/>
              </w:rPr>
              <w:t>Ambulatório</w:t>
            </w:r>
          </w:p>
        </w:tc>
        <w:tc>
          <w:tcPr>
            <w:tcW w:w="1096" w:type="dxa"/>
            <w:tcBorders>
              <w:top w:val="nil"/>
              <w:left w:val="nil"/>
              <w:bottom w:val="nil"/>
              <w:right w:val="nil"/>
            </w:tcBorders>
            <w:shd w:val="clear" w:color="auto" w:fill="auto"/>
            <w:noWrap/>
            <w:hideMark/>
          </w:tcPr>
          <w:p w14:paraId="7B147308" w14:textId="77777777" w:rsidR="0031329C" w:rsidRPr="00576F6D" w:rsidRDefault="0031329C" w:rsidP="00AB3D89">
            <w:pPr>
              <w:jc w:val="center"/>
              <w:rPr>
                <w:color w:val="000000"/>
                <w:sz w:val="20"/>
                <w:szCs w:val="20"/>
              </w:rPr>
            </w:pPr>
            <w:r w:rsidRPr="00576F6D">
              <w:rPr>
                <w:color w:val="000000"/>
                <w:sz w:val="20"/>
                <w:szCs w:val="20"/>
              </w:rPr>
              <w:t>47</w:t>
            </w:r>
          </w:p>
        </w:tc>
        <w:tc>
          <w:tcPr>
            <w:tcW w:w="1400" w:type="dxa"/>
            <w:tcBorders>
              <w:top w:val="nil"/>
              <w:left w:val="nil"/>
              <w:bottom w:val="nil"/>
              <w:right w:val="nil"/>
            </w:tcBorders>
            <w:shd w:val="clear" w:color="auto" w:fill="auto"/>
            <w:noWrap/>
            <w:hideMark/>
          </w:tcPr>
          <w:p w14:paraId="5A8DE700" w14:textId="77777777" w:rsidR="0031329C" w:rsidRPr="00576F6D" w:rsidRDefault="0031329C" w:rsidP="00AB3D89">
            <w:pPr>
              <w:jc w:val="center"/>
              <w:rPr>
                <w:color w:val="000000"/>
                <w:sz w:val="20"/>
                <w:szCs w:val="20"/>
              </w:rPr>
            </w:pPr>
            <w:r w:rsidRPr="00576F6D">
              <w:rPr>
                <w:color w:val="000000"/>
                <w:sz w:val="20"/>
                <w:szCs w:val="20"/>
              </w:rPr>
              <w:t>12,5</w:t>
            </w:r>
          </w:p>
        </w:tc>
        <w:tc>
          <w:tcPr>
            <w:tcW w:w="1400" w:type="dxa"/>
            <w:gridSpan w:val="2"/>
            <w:tcBorders>
              <w:top w:val="nil"/>
              <w:left w:val="nil"/>
              <w:bottom w:val="nil"/>
              <w:right w:val="nil"/>
            </w:tcBorders>
            <w:shd w:val="clear" w:color="auto" w:fill="auto"/>
            <w:noWrap/>
            <w:hideMark/>
          </w:tcPr>
          <w:p w14:paraId="10E3D6D3" w14:textId="77777777" w:rsidR="0031329C" w:rsidRPr="00576F6D" w:rsidRDefault="0031329C" w:rsidP="00AB3D89">
            <w:pPr>
              <w:jc w:val="center"/>
              <w:rPr>
                <w:color w:val="000000"/>
                <w:sz w:val="20"/>
                <w:szCs w:val="20"/>
              </w:rPr>
            </w:pPr>
            <w:r w:rsidRPr="00576F6D">
              <w:rPr>
                <w:color w:val="000000"/>
                <w:sz w:val="20"/>
                <w:szCs w:val="20"/>
              </w:rPr>
              <w:t>12,5</w:t>
            </w:r>
          </w:p>
        </w:tc>
      </w:tr>
      <w:tr w:rsidR="0031329C" w:rsidRPr="00576F6D" w14:paraId="5D271676" w14:textId="77777777" w:rsidTr="0031329C">
        <w:trPr>
          <w:trHeight w:val="255"/>
          <w:jc w:val="center"/>
        </w:trPr>
        <w:tc>
          <w:tcPr>
            <w:tcW w:w="4083" w:type="dxa"/>
            <w:tcBorders>
              <w:top w:val="nil"/>
              <w:left w:val="nil"/>
              <w:bottom w:val="nil"/>
              <w:right w:val="nil"/>
            </w:tcBorders>
            <w:shd w:val="clear" w:color="auto" w:fill="auto"/>
            <w:hideMark/>
          </w:tcPr>
          <w:p w14:paraId="32691A71" w14:textId="77777777" w:rsidR="0031329C" w:rsidRPr="00576F6D" w:rsidRDefault="0031329C" w:rsidP="00354CA5">
            <w:pPr>
              <w:rPr>
                <w:color w:val="000000"/>
                <w:sz w:val="20"/>
                <w:szCs w:val="20"/>
              </w:rPr>
            </w:pPr>
            <w:r w:rsidRPr="00576F6D">
              <w:rPr>
                <w:color w:val="000000"/>
                <w:sz w:val="20"/>
                <w:szCs w:val="20"/>
              </w:rPr>
              <w:t>Centro Obstétrico</w:t>
            </w:r>
          </w:p>
        </w:tc>
        <w:tc>
          <w:tcPr>
            <w:tcW w:w="1096" w:type="dxa"/>
            <w:tcBorders>
              <w:top w:val="nil"/>
              <w:left w:val="nil"/>
              <w:bottom w:val="nil"/>
              <w:right w:val="nil"/>
            </w:tcBorders>
            <w:shd w:val="clear" w:color="auto" w:fill="auto"/>
            <w:noWrap/>
            <w:hideMark/>
          </w:tcPr>
          <w:p w14:paraId="05283C78" w14:textId="77777777" w:rsidR="0031329C" w:rsidRPr="00576F6D" w:rsidRDefault="0031329C" w:rsidP="00AB3D89">
            <w:pPr>
              <w:jc w:val="center"/>
              <w:rPr>
                <w:color w:val="000000"/>
                <w:sz w:val="20"/>
                <w:szCs w:val="20"/>
              </w:rPr>
            </w:pPr>
            <w:r w:rsidRPr="00576F6D">
              <w:rPr>
                <w:color w:val="000000"/>
                <w:sz w:val="20"/>
                <w:szCs w:val="20"/>
              </w:rPr>
              <w:t>7</w:t>
            </w:r>
          </w:p>
        </w:tc>
        <w:tc>
          <w:tcPr>
            <w:tcW w:w="1400" w:type="dxa"/>
            <w:tcBorders>
              <w:top w:val="nil"/>
              <w:left w:val="nil"/>
              <w:bottom w:val="nil"/>
              <w:right w:val="nil"/>
            </w:tcBorders>
            <w:shd w:val="clear" w:color="auto" w:fill="auto"/>
            <w:noWrap/>
            <w:hideMark/>
          </w:tcPr>
          <w:p w14:paraId="73A46BC8" w14:textId="77777777" w:rsidR="0031329C" w:rsidRPr="00576F6D" w:rsidRDefault="0031329C" w:rsidP="00AB3D89">
            <w:pPr>
              <w:jc w:val="center"/>
              <w:rPr>
                <w:color w:val="000000"/>
                <w:sz w:val="20"/>
                <w:szCs w:val="20"/>
              </w:rPr>
            </w:pPr>
            <w:r w:rsidRPr="00576F6D">
              <w:rPr>
                <w:color w:val="000000"/>
                <w:sz w:val="20"/>
                <w:szCs w:val="20"/>
              </w:rPr>
              <w:t>1,9</w:t>
            </w:r>
          </w:p>
        </w:tc>
        <w:tc>
          <w:tcPr>
            <w:tcW w:w="1400" w:type="dxa"/>
            <w:gridSpan w:val="2"/>
            <w:tcBorders>
              <w:top w:val="nil"/>
              <w:left w:val="nil"/>
              <w:bottom w:val="nil"/>
              <w:right w:val="nil"/>
            </w:tcBorders>
            <w:shd w:val="clear" w:color="auto" w:fill="auto"/>
            <w:noWrap/>
            <w:hideMark/>
          </w:tcPr>
          <w:p w14:paraId="05C7CD99" w14:textId="77777777" w:rsidR="0031329C" w:rsidRPr="00576F6D" w:rsidRDefault="0031329C" w:rsidP="00AB3D89">
            <w:pPr>
              <w:jc w:val="center"/>
              <w:rPr>
                <w:color w:val="000000"/>
                <w:sz w:val="20"/>
                <w:szCs w:val="20"/>
              </w:rPr>
            </w:pPr>
            <w:r w:rsidRPr="00576F6D">
              <w:rPr>
                <w:color w:val="000000"/>
                <w:sz w:val="20"/>
                <w:szCs w:val="20"/>
              </w:rPr>
              <w:t>14,3</w:t>
            </w:r>
          </w:p>
        </w:tc>
      </w:tr>
      <w:tr w:rsidR="0031329C" w:rsidRPr="00576F6D" w14:paraId="43B78D62" w14:textId="77777777" w:rsidTr="0031329C">
        <w:trPr>
          <w:trHeight w:val="255"/>
          <w:jc w:val="center"/>
        </w:trPr>
        <w:tc>
          <w:tcPr>
            <w:tcW w:w="4083" w:type="dxa"/>
            <w:tcBorders>
              <w:top w:val="nil"/>
              <w:left w:val="nil"/>
              <w:bottom w:val="nil"/>
              <w:right w:val="nil"/>
            </w:tcBorders>
            <w:shd w:val="clear" w:color="auto" w:fill="auto"/>
            <w:hideMark/>
          </w:tcPr>
          <w:p w14:paraId="3F958954" w14:textId="77777777" w:rsidR="0031329C" w:rsidRPr="00576F6D" w:rsidRDefault="0031329C" w:rsidP="00354CA5">
            <w:pPr>
              <w:rPr>
                <w:color w:val="000000"/>
                <w:sz w:val="20"/>
                <w:szCs w:val="20"/>
              </w:rPr>
            </w:pPr>
            <w:r w:rsidRPr="00576F6D">
              <w:rPr>
                <w:color w:val="000000"/>
                <w:sz w:val="20"/>
                <w:szCs w:val="20"/>
              </w:rPr>
              <w:t>Enfermaria da Clínica Cirúrgica</w:t>
            </w:r>
          </w:p>
        </w:tc>
        <w:tc>
          <w:tcPr>
            <w:tcW w:w="1096" w:type="dxa"/>
            <w:tcBorders>
              <w:top w:val="nil"/>
              <w:left w:val="nil"/>
              <w:bottom w:val="nil"/>
              <w:right w:val="nil"/>
            </w:tcBorders>
            <w:shd w:val="clear" w:color="auto" w:fill="auto"/>
            <w:noWrap/>
            <w:hideMark/>
          </w:tcPr>
          <w:p w14:paraId="66C23AE6" w14:textId="77777777" w:rsidR="0031329C" w:rsidRPr="00576F6D" w:rsidRDefault="0031329C" w:rsidP="00AB3D89">
            <w:pPr>
              <w:jc w:val="center"/>
              <w:rPr>
                <w:color w:val="000000"/>
                <w:sz w:val="20"/>
                <w:szCs w:val="20"/>
              </w:rPr>
            </w:pPr>
            <w:r w:rsidRPr="00576F6D">
              <w:rPr>
                <w:color w:val="000000"/>
                <w:sz w:val="20"/>
                <w:szCs w:val="20"/>
              </w:rPr>
              <w:t>67</w:t>
            </w:r>
          </w:p>
        </w:tc>
        <w:tc>
          <w:tcPr>
            <w:tcW w:w="1400" w:type="dxa"/>
            <w:tcBorders>
              <w:top w:val="nil"/>
              <w:left w:val="nil"/>
              <w:bottom w:val="nil"/>
              <w:right w:val="nil"/>
            </w:tcBorders>
            <w:shd w:val="clear" w:color="auto" w:fill="auto"/>
            <w:noWrap/>
            <w:hideMark/>
          </w:tcPr>
          <w:p w14:paraId="445A6C29" w14:textId="77777777" w:rsidR="0031329C" w:rsidRPr="00576F6D" w:rsidRDefault="0031329C" w:rsidP="00AB3D89">
            <w:pPr>
              <w:jc w:val="center"/>
              <w:rPr>
                <w:color w:val="000000"/>
                <w:sz w:val="20"/>
                <w:szCs w:val="20"/>
              </w:rPr>
            </w:pPr>
            <w:r w:rsidRPr="00576F6D">
              <w:rPr>
                <w:color w:val="000000"/>
                <w:sz w:val="20"/>
                <w:szCs w:val="20"/>
              </w:rPr>
              <w:t>17,8</w:t>
            </w:r>
          </w:p>
        </w:tc>
        <w:tc>
          <w:tcPr>
            <w:tcW w:w="1400" w:type="dxa"/>
            <w:gridSpan w:val="2"/>
            <w:tcBorders>
              <w:top w:val="nil"/>
              <w:left w:val="nil"/>
              <w:bottom w:val="nil"/>
              <w:right w:val="nil"/>
            </w:tcBorders>
            <w:shd w:val="clear" w:color="auto" w:fill="auto"/>
            <w:noWrap/>
            <w:hideMark/>
          </w:tcPr>
          <w:p w14:paraId="5BF43C3B" w14:textId="77777777" w:rsidR="0031329C" w:rsidRPr="00576F6D" w:rsidRDefault="0031329C" w:rsidP="00AB3D89">
            <w:pPr>
              <w:jc w:val="center"/>
              <w:rPr>
                <w:color w:val="000000"/>
                <w:sz w:val="20"/>
                <w:szCs w:val="20"/>
              </w:rPr>
            </w:pPr>
            <w:r w:rsidRPr="00576F6D">
              <w:rPr>
                <w:color w:val="000000"/>
                <w:sz w:val="20"/>
                <w:szCs w:val="20"/>
              </w:rPr>
              <w:t>32,1</w:t>
            </w:r>
          </w:p>
        </w:tc>
      </w:tr>
      <w:tr w:rsidR="0031329C" w:rsidRPr="00576F6D" w14:paraId="07B087B3" w14:textId="77777777" w:rsidTr="0031329C">
        <w:trPr>
          <w:trHeight w:val="255"/>
          <w:jc w:val="center"/>
        </w:trPr>
        <w:tc>
          <w:tcPr>
            <w:tcW w:w="4083" w:type="dxa"/>
            <w:tcBorders>
              <w:top w:val="nil"/>
              <w:left w:val="nil"/>
              <w:bottom w:val="nil"/>
              <w:right w:val="nil"/>
            </w:tcBorders>
            <w:shd w:val="clear" w:color="auto" w:fill="auto"/>
            <w:hideMark/>
          </w:tcPr>
          <w:p w14:paraId="73B7BC4B" w14:textId="77777777" w:rsidR="0031329C" w:rsidRPr="00576F6D" w:rsidRDefault="0031329C" w:rsidP="00354CA5">
            <w:pPr>
              <w:rPr>
                <w:color w:val="000000"/>
                <w:sz w:val="20"/>
                <w:szCs w:val="20"/>
              </w:rPr>
            </w:pPr>
            <w:r w:rsidRPr="00576F6D">
              <w:rPr>
                <w:color w:val="000000"/>
                <w:sz w:val="20"/>
                <w:szCs w:val="20"/>
              </w:rPr>
              <w:t>Enfermaria Da Clínica Médica</w:t>
            </w:r>
          </w:p>
        </w:tc>
        <w:tc>
          <w:tcPr>
            <w:tcW w:w="1096" w:type="dxa"/>
            <w:tcBorders>
              <w:top w:val="nil"/>
              <w:left w:val="nil"/>
              <w:bottom w:val="nil"/>
              <w:right w:val="nil"/>
            </w:tcBorders>
            <w:shd w:val="clear" w:color="auto" w:fill="auto"/>
            <w:noWrap/>
            <w:hideMark/>
          </w:tcPr>
          <w:p w14:paraId="6ABF8553" w14:textId="77777777" w:rsidR="0031329C" w:rsidRPr="00576F6D" w:rsidRDefault="0031329C" w:rsidP="00AB3D89">
            <w:pPr>
              <w:jc w:val="center"/>
              <w:rPr>
                <w:color w:val="000000"/>
                <w:sz w:val="20"/>
                <w:szCs w:val="20"/>
              </w:rPr>
            </w:pPr>
            <w:r w:rsidRPr="00576F6D">
              <w:rPr>
                <w:color w:val="000000"/>
                <w:sz w:val="20"/>
                <w:szCs w:val="20"/>
              </w:rPr>
              <w:t>85</w:t>
            </w:r>
          </w:p>
        </w:tc>
        <w:tc>
          <w:tcPr>
            <w:tcW w:w="1400" w:type="dxa"/>
            <w:tcBorders>
              <w:top w:val="nil"/>
              <w:left w:val="nil"/>
              <w:bottom w:val="nil"/>
              <w:right w:val="nil"/>
            </w:tcBorders>
            <w:shd w:val="clear" w:color="auto" w:fill="auto"/>
            <w:noWrap/>
            <w:hideMark/>
          </w:tcPr>
          <w:p w14:paraId="506AB990" w14:textId="77777777" w:rsidR="0031329C" w:rsidRPr="00576F6D" w:rsidRDefault="0031329C" w:rsidP="00AB3D89">
            <w:pPr>
              <w:jc w:val="center"/>
              <w:rPr>
                <w:color w:val="000000"/>
                <w:sz w:val="20"/>
                <w:szCs w:val="20"/>
              </w:rPr>
            </w:pPr>
            <w:r w:rsidRPr="00576F6D">
              <w:rPr>
                <w:color w:val="000000"/>
                <w:sz w:val="20"/>
                <w:szCs w:val="20"/>
              </w:rPr>
              <w:t>22,5</w:t>
            </w:r>
          </w:p>
        </w:tc>
        <w:tc>
          <w:tcPr>
            <w:tcW w:w="1400" w:type="dxa"/>
            <w:gridSpan w:val="2"/>
            <w:tcBorders>
              <w:top w:val="nil"/>
              <w:left w:val="nil"/>
              <w:bottom w:val="nil"/>
              <w:right w:val="nil"/>
            </w:tcBorders>
            <w:shd w:val="clear" w:color="auto" w:fill="auto"/>
            <w:noWrap/>
            <w:hideMark/>
          </w:tcPr>
          <w:p w14:paraId="295D9F2F" w14:textId="77777777" w:rsidR="0031329C" w:rsidRPr="00576F6D" w:rsidRDefault="0031329C" w:rsidP="00AB3D89">
            <w:pPr>
              <w:jc w:val="center"/>
              <w:rPr>
                <w:color w:val="000000"/>
                <w:sz w:val="20"/>
                <w:szCs w:val="20"/>
              </w:rPr>
            </w:pPr>
            <w:r w:rsidRPr="00576F6D">
              <w:rPr>
                <w:color w:val="000000"/>
                <w:sz w:val="20"/>
                <w:szCs w:val="20"/>
              </w:rPr>
              <w:t>54,6</w:t>
            </w:r>
          </w:p>
        </w:tc>
      </w:tr>
      <w:tr w:rsidR="0031329C" w:rsidRPr="00576F6D" w14:paraId="26849E9C" w14:textId="77777777" w:rsidTr="0031329C">
        <w:trPr>
          <w:trHeight w:val="255"/>
          <w:jc w:val="center"/>
        </w:trPr>
        <w:tc>
          <w:tcPr>
            <w:tcW w:w="4083" w:type="dxa"/>
            <w:tcBorders>
              <w:top w:val="nil"/>
              <w:left w:val="nil"/>
              <w:bottom w:val="nil"/>
              <w:right w:val="nil"/>
            </w:tcBorders>
            <w:shd w:val="clear" w:color="auto" w:fill="auto"/>
            <w:hideMark/>
          </w:tcPr>
          <w:p w14:paraId="1A52854B" w14:textId="77777777" w:rsidR="0031329C" w:rsidRPr="00576F6D" w:rsidRDefault="0031329C" w:rsidP="00354CA5">
            <w:pPr>
              <w:rPr>
                <w:color w:val="000000"/>
                <w:sz w:val="20"/>
                <w:szCs w:val="20"/>
              </w:rPr>
            </w:pPr>
            <w:r w:rsidRPr="00576F6D">
              <w:rPr>
                <w:color w:val="000000"/>
                <w:sz w:val="20"/>
                <w:szCs w:val="20"/>
              </w:rPr>
              <w:t>Maternidade</w:t>
            </w:r>
          </w:p>
        </w:tc>
        <w:tc>
          <w:tcPr>
            <w:tcW w:w="1096" w:type="dxa"/>
            <w:tcBorders>
              <w:top w:val="nil"/>
              <w:left w:val="nil"/>
              <w:bottom w:val="nil"/>
              <w:right w:val="nil"/>
            </w:tcBorders>
            <w:shd w:val="clear" w:color="auto" w:fill="auto"/>
            <w:noWrap/>
            <w:hideMark/>
          </w:tcPr>
          <w:p w14:paraId="6AD0489D" w14:textId="77777777" w:rsidR="0031329C" w:rsidRPr="00576F6D" w:rsidRDefault="0031329C" w:rsidP="00AB3D89">
            <w:pPr>
              <w:jc w:val="center"/>
              <w:rPr>
                <w:color w:val="000000"/>
                <w:sz w:val="20"/>
                <w:szCs w:val="20"/>
              </w:rPr>
            </w:pPr>
            <w:r w:rsidRPr="00576F6D">
              <w:rPr>
                <w:color w:val="000000"/>
                <w:sz w:val="20"/>
                <w:szCs w:val="20"/>
              </w:rPr>
              <w:t>10</w:t>
            </w:r>
          </w:p>
        </w:tc>
        <w:tc>
          <w:tcPr>
            <w:tcW w:w="1400" w:type="dxa"/>
            <w:tcBorders>
              <w:top w:val="nil"/>
              <w:left w:val="nil"/>
              <w:bottom w:val="nil"/>
              <w:right w:val="nil"/>
            </w:tcBorders>
            <w:shd w:val="clear" w:color="auto" w:fill="auto"/>
            <w:noWrap/>
            <w:hideMark/>
          </w:tcPr>
          <w:p w14:paraId="537E9BFB" w14:textId="77777777" w:rsidR="0031329C" w:rsidRPr="00576F6D" w:rsidRDefault="0031329C" w:rsidP="00AB3D89">
            <w:pPr>
              <w:jc w:val="center"/>
              <w:rPr>
                <w:color w:val="000000"/>
                <w:sz w:val="20"/>
                <w:szCs w:val="20"/>
              </w:rPr>
            </w:pPr>
            <w:r w:rsidRPr="00576F6D">
              <w:rPr>
                <w:color w:val="000000"/>
                <w:sz w:val="20"/>
                <w:szCs w:val="20"/>
              </w:rPr>
              <w:t>2,7</w:t>
            </w:r>
          </w:p>
        </w:tc>
        <w:tc>
          <w:tcPr>
            <w:tcW w:w="1400" w:type="dxa"/>
            <w:gridSpan w:val="2"/>
            <w:tcBorders>
              <w:top w:val="nil"/>
              <w:left w:val="nil"/>
              <w:bottom w:val="nil"/>
              <w:right w:val="nil"/>
            </w:tcBorders>
            <w:shd w:val="clear" w:color="auto" w:fill="auto"/>
            <w:noWrap/>
            <w:hideMark/>
          </w:tcPr>
          <w:p w14:paraId="3B32CA38" w14:textId="77777777" w:rsidR="0031329C" w:rsidRPr="00576F6D" w:rsidRDefault="0031329C" w:rsidP="00AB3D89">
            <w:pPr>
              <w:jc w:val="center"/>
              <w:rPr>
                <w:color w:val="000000"/>
                <w:sz w:val="20"/>
                <w:szCs w:val="20"/>
              </w:rPr>
            </w:pPr>
            <w:r w:rsidRPr="00576F6D">
              <w:rPr>
                <w:color w:val="000000"/>
                <w:sz w:val="20"/>
                <w:szCs w:val="20"/>
              </w:rPr>
              <w:t>57,3</w:t>
            </w:r>
          </w:p>
        </w:tc>
      </w:tr>
      <w:tr w:rsidR="0031329C" w:rsidRPr="00576F6D" w14:paraId="4A55477B" w14:textId="77777777" w:rsidTr="0031329C">
        <w:trPr>
          <w:trHeight w:val="255"/>
          <w:jc w:val="center"/>
        </w:trPr>
        <w:tc>
          <w:tcPr>
            <w:tcW w:w="4083" w:type="dxa"/>
            <w:tcBorders>
              <w:top w:val="nil"/>
              <w:left w:val="nil"/>
              <w:bottom w:val="nil"/>
              <w:right w:val="nil"/>
            </w:tcBorders>
            <w:shd w:val="clear" w:color="auto" w:fill="auto"/>
            <w:hideMark/>
          </w:tcPr>
          <w:p w14:paraId="48C59F76" w14:textId="77777777" w:rsidR="0031329C" w:rsidRPr="00576F6D" w:rsidRDefault="0031329C" w:rsidP="00354CA5">
            <w:pPr>
              <w:rPr>
                <w:color w:val="000000"/>
                <w:sz w:val="20"/>
                <w:szCs w:val="20"/>
              </w:rPr>
            </w:pPr>
            <w:r w:rsidRPr="00576F6D">
              <w:rPr>
                <w:color w:val="000000"/>
                <w:sz w:val="20"/>
                <w:szCs w:val="20"/>
              </w:rPr>
              <w:t>Pediatria</w:t>
            </w:r>
          </w:p>
        </w:tc>
        <w:tc>
          <w:tcPr>
            <w:tcW w:w="1096" w:type="dxa"/>
            <w:tcBorders>
              <w:top w:val="nil"/>
              <w:left w:val="nil"/>
              <w:bottom w:val="nil"/>
              <w:right w:val="nil"/>
            </w:tcBorders>
            <w:shd w:val="clear" w:color="auto" w:fill="auto"/>
            <w:noWrap/>
            <w:hideMark/>
          </w:tcPr>
          <w:p w14:paraId="60835512" w14:textId="77777777" w:rsidR="0031329C" w:rsidRPr="00576F6D" w:rsidRDefault="0031329C" w:rsidP="00AB3D89">
            <w:pPr>
              <w:jc w:val="center"/>
              <w:rPr>
                <w:color w:val="000000"/>
                <w:sz w:val="20"/>
                <w:szCs w:val="20"/>
              </w:rPr>
            </w:pPr>
            <w:r w:rsidRPr="00576F6D">
              <w:rPr>
                <w:color w:val="000000"/>
                <w:sz w:val="20"/>
                <w:szCs w:val="20"/>
              </w:rPr>
              <w:t>14</w:t>
            </w:r>
          </w:p>
        </w:tc>
        <w:tc>
          <w:tcPr>
            <w:tcW w:w="1400" w:type="dxa"/>
            <w:tcBorders>
              <w:top w:val="nil"/>
              <w:left w:val="nil"/>
              <w:bottom w:val="nil"/>
              <w:right w:val="nil"/>
            </w:tcBorders>
            <w:shd w:val="clear" w:color="auto" w:fill="auto"/>
            <w:noWrap/>
            <w:hideMark/>
          </w:tcPr>
          <w:p w14:paraId="29638043" w14:textId="77777777" w:rsidR="0031329C" w:rsidRPr="00576F6D" w:rsidRDefault="0031329C" w:rsidP="00AB3D89">
            <w:pPr>
              <w:jc w:val="center"/>
              <w:rPr>
                <w:color w:val="000000"/>
                <w:sz w:val="20"/>
                <w:szCs w:val="20"/>
              </w:rPr>
            </w:pPr>
            <w:r w:rsidRPr="00576F6D">
              <w:rPr>
                <w:color w:val="000000"/>
                <w:sz w:val="20"/>
                <w:szCs w:val="20"/>
              </w:rPr>
              <w:t>3,7</w:t>
            </w:r>
          </w:p>
        </w:tc>
        <w:tc>
          <w:tcPr>
            <w:tcW w:w="1400" w:type="dxa"/>
            <w:gridSpan w:val="2"/>
            <w:tcBorders>
              <w:top w:val="nil"/>
              <w:left w:val="nil"/>
              <w:bottom w:val="nil"/>
              <w:right w:val="nil"/>
            </w:tcBorders>
            <w:shd w:val="clear" w:color="auto" w:fill="auto"/>
            <w:noWrap/>
            <w:hideMark/>
          </w:tcPr>
          <w:p w14:paraId="693C5351" w14:textId="77777777" w:rsidR="0031329C" w:rsidRPr="00576F6D" w:rsidRDefault="0031329C" w:rsidP="00AB3D89">
            <w:pPr>
              <w:jc w:val="center"/>
              <w:rPr>
                <w:color w:val="000000"/>
                <w:sz w:val="20"/>
                <w:szCs w:val="20"/>
              </w:rPr>
            </w:pPr>
            <w:r w:rsidRPr="00576F6D">
              <w:rPr>
                <w:color w:val="000000"/>
                <w:sz w:val="20"/>
                <w:szCs w:val="20"/>
              </w:rPr>
              <w:t>61,0</w:t>
            </w:r>
          </w:p>
        </w:tc>
      </w:tr>
      <w:tr w:rsidR="0031329C" w:rsidRPr="00576F6D" w14:paraId="0AC74E10" w14:textId="77777777" w:rsidTr="0031329C">
        <w:trPr>
          <w:trHeight w:val="255"/>
          <w:jc w:val="center"/>
        </w:trPr>
        <w:tc>
          <w:tcPr>
            <w:tcW w:w="4083" w:type="dxa"/>
            <w:tcBorders>
              <w:top w:val="nil"/>
              <w:left w:val="nil"/>
              <w:bottom w:val="nil"/>
              <w:right w:val="nil"/>
            </w:tcBorders>
            <w:shd w:val="clear" w:color="auto" w:fill="auto"/>
            <w:hideMark/>
          </w:tcPr>
          <w:p w14:paraId="44A41998" w14:textId="1F21E0EB" w:rsidR="0031329C" w:rsidRPr="00576F6D" w:rsidRDefault="00374393" w:rsidP="00354CA5">
            <w:pPr>
              <w:rPr>
                <w:color w:val="000000"/>
                <w:sz w:val="20"/>
                <w:szCs w:val="20"/>
              </w:rPr>
            </w:pPr>
            <w:r>
              <w:rPr>
                <w:color w:val="000000"/>
                <w:sz w:val="20"/>
                <w:szCs w:val="20"/>
              </w:rPr>
              <w:t>Pronto-socorro</w:t>
            </w:r>
            <w:r w:rsidR="0031329C" w:rsidRPr="00576F6D">
              <w:rPr>
                <w:color w:val="000000"/>
                <w:sz w:val="20"/>
                <w:szCs w:val="20"/>
              </w:rPr>
              <w:t xml:space="preserve"> Adulto </w:t>
            </w:r>
            <w:r>
              <w:rPr>
                <w:color w:val="000000"/>
                <w:sz w:val="20"/>
                <w:szCs w:val="20"/>
              </w:rPr>
              <w:t>–</w:t>
            </w:r>
            <w:r w:rsidRPr="00576F6D">
              <w:rPr>
                <w:color w:val="000000"/>
                <w:sz w:val="20"/>
                <w:szCs w:val="20"/>
              </w:rPr>
              <w:t xml:space="preserve"> </w:t>
            </w:r>
            <w:r>
              <w:rPr>
                <w:color w:val="000000"/>
                <w:sz w:val="20"/>
                <w:szCs w:val="20"/>
              </w:rPr>
              <w:t>Pronto-atendimento</w:t>
            </w:r>
          </w:p>
        </w:tc>
        <w:tc>
          <w:tcPr>
            <w:tcW w:w="1096" w:type="dxa"/>
            <w:tcBorders>
              <w:top w:val="nil"/>
              <w:left w:val="nil"/>
              <w:bottom w:val="nil"/>
              <w:right w:val="nil"/>
            </w:tcBorders>
            <w:shd w:val="clear" w:color="auto" w:fill="auto"/>
            <w:noWrap/>
            <w:hideMark/>
          </w:tcPr>
          <w:p w14:paraId="6676A2E0" w14:textId="77777777" w:rsidR="0031329C" w:rsidRPr="00576F6D" w:rsidRDefault="0031329C" w:rsidP="00AB3D89">
            <w:pPr>
              <w:jc w:val="center"/>
              <w:rPr>
                <w:color w:val="000000"/>
                <w:sz w:val="20"/>
                <w:szCs w:val="20"/>
              </w:rPr>
            </w:pPr>
            <w:r w:rsidRPr="00576F6D">
              <w:rPr>
                <w:color w:val="000000"/>
                <w:sz w:val="20"/>
                <w:szCs w:val="20"/>
              </w:rPr>
              <w:t>50</w:t>
            </w:r>
          </w:p>
        </w:tc>
        <w:tc>
          <w:tcPr>
            <w:tcW w:w="1400" w:type="dxa"/>
            <w:tcBorders>
              <w:top w:val="nil"/>
              <w:left w:val="nil"/>
              <w:bottom w:val="nil"/>
              <w:right w:val="nil"/>
            </w:tcBorders>
            <w:shd w:val="clear" w:color="auto" w:fill="auto"/>
            <w:noWrap/>
            <w:hideMark/>
          </w:tcPr>
          <w:p w14:paraId="7053503A" w14:textId="77777777" w:rsidR="0031329C" w:rsidRPr="00576F6D" w:rsidRDefault="0031329C" w:rsidP="00AB3D89">
            <w:pPr>
              <w:jc w:val="center"/>
              <w:rPr>
                <w:color w:val="000000"/>
                <w:sz w:val="20"/>
                <w:szCs w:val="20"/>
              </w:rPr>
            </w:pPr>
            <w:r w:rsidRPr="00576F6D">
              <w:rPr>
                <w:color w:val="000000"/>
                <w:sz w:val="20"/>
                <w:szCs w:val="20"/>
              </w:rPr>
              <w:t>13,3</w:t>
            </w:r>
          </w:p>
        </w:tc>
        <w:tc>
          <w:tcPr>
            <w:tcW w:w="1400" w:type="dxa"/>
            <w:gridSpan w:val="2"/>
            <w:tcBorders>
              <w:top w:val="nil"/>
              <w:left w:val="nil"/>
              <w:bottom w:val="nil"/>
              <w:right w:val="nil"/>
            </w:tcBorders>
            <w:shd w:val="clear" w:color="auto" w:fill="auto"/>
            <w:noWrap/>
            <w:hideMark/>
          </w:tcPr>
          <w:p w14:paraId="4739ADA4" w14:textId="77777777" w:rsidR="0031329C" w:rsidRPr="00576F6D" w:rsidRDefault="0031329C" w:rsidP="00AB3D89">
            <w:pPr>
              <w:jc w:val="center"/>
              <w:rPr>
                <w:color w:val="000000"/>
                <w:sz w:val="20"/>
                <w:szCs w:val="20"/>
              </w:rPr>
            </w:pPr>
            <w:r w:rsidRPr="00576F6D">
              <w:rPr>
                <w:color w:val="000000"/>
                <w:sz w:val="20"/>
                <w:szCs w:val="20"/>
              </w:rPr>
              <w:t>74,3</w:t>
            </w:r>
          </w:p>
        </w:tc>
      </w:tr>
      <w:tr w:rsidR="0031329C" w:rsidRPr="00576F6D" w14:paraId="100D2244" w14:textId="77777777" w:rsidTr="0031329C">
        <w:trPr>
          <w:trHeight w:val="255"/>
          <w:jc w:val="center"/>
        </w:trPr>
        <w:tc>
          <w:tcPr>
            <w:tcW w:w="4083" w:type="dxa"/>
            <w:tcBorders>
              <w:top w:val="nil"/>
              <w:left w:val="nil"/>
              <w:bottom w:val="nil"/>
              <w:right w:val="nil"/>
            </w:tcBorders>
            <w:shd w:val="clear" w:color="auto" w:fill="auto"/>
            <w:hideMark/>
          </w:tcPr>
          <w:p w14:paraId="1B0A7B5B" w14:textId="24AAEA78" w:rsidR="0031329C" w:rsidRPr="00576F6D" w:rsidRDefault="00374393" w:rsidP="00354CA5">
            <w:pPr>
              <w:rPr>
                <w:color w:val="000000"/>
                <w:sz w:val="20"/>
                <w:szCs w:val="20"/>
              </w:rPr>
            </w:pPr>
            <w:r>
              <w:rPr>
                <w:color w:val="000000"/>
                <w:sz w:val="20"/>
                <w:szCs w:val="20"/>
              </w:rPr>
              <w:t>Pronto-socorro</w:t>
            </w:r>
            <w:r w:rsidR="0031329C" w:rsidRPr="00576F6D">
              <w:rPr>
                <w:color w:val="000000"/>
                <w:sz w:val="20"/>
                <w:szCs w:val="20"/>
              </w:rPr>
              <w:t xml:space="preserve"> Adulto </w:t>
            </w:r>
            <w:r>
              <w:rPr>
                <w:color w:val="000000"/>
                <w:sz w:val="20"/>
                <w:szCs w:val="20"/>
              </w:rPr>
              <w:t>–</w:t>
            </w:r>
            <w:r w:rsidRPr="00576F6D">
              <w:rPr>
                <w:color w:val="000000"/>
                <w:sz w:val="20"/>
                <w:szCs w:val="20"/>
              </w:rPr>
              <w:t xml:space="preserve"> </w:t>
            </w:r>
            <w:r w:rsidR="0031329C" w:rsidRPr="00576F6D">
              <w:rPr>
                <w:color w:val="000000"/>
                <w:sz w:val="20"/>
                <w:szCs w:val="20"/>
              </w:rPr>
              <w:t>Enfermaria</w:t>
            </w:r>
          </w:p>
        </w:tc>
        <w:tc>
          <w:tcPr>
            <w:tcW w:w="1096" w:type="dxa"/>
            <w:tcBorders>
              <w:top w:val="nil"/>
              <w:left w:val="nil"/>
              <w:bottom w:val="nil"/>
              <w:right w:val="nil"/>
            </w:tcBorders>
            <w:shd w:val="clear" w:color="auto" w:fill="auto"/>
            <w:noWrap/>
            <w:hideMark/>
          </w:tcPr>
          <w:p w14:paraId="7C2B06BB" w14:textId="77777777" w:rsidR="0031329C" w:rsidRPr="00576F6D" w:rsidRDefault="0031329C" w:rsidP="00AB3D89">
            <w:pPr>
              <w:jc w:val="center"/>
              <w:rPr>
                <w:color w:val="000000"/>
                <w:sz w:val="20"/>
                <w:szCs w:val="20"/>
              </w:rPr>
            </w:pPr>
            <w:r w:rsidRPr="00576F6D">
              <w:rPr>
                <w:color w:val="000000"/>
                <w:sz w:val="20"/>
                <w:szCs w:val="20"/>
              </w:rPr>
              <w:t>39</w:t>
            </w:r>
          </w:p>
        </w:tc>
        <w:tc>
          <w:tcPr>
            <w:tcW w:w="1400" w:type="dxa"/>
            <w:tcBorders>
              <w:top w:val="nil"/>
              <w:left w:val="nil"/>
              <w:bottom w:val="nil"/>
              <w:right w:val="nil"/>
            </w:tcBorders>
            <w:shd w:val="clear" w:color="auto" w:fill="auto"/>
            <w:noWrap/>
            <w:hideMark/>
          </w:tcPr>
          <w:p w14:paraId="19AE2860" w14:textId="77777777" w:rsidR="0031329C" w:rsidRPr="00576F6D" w:rsidRDefault="0031329C" w:rsidP="00AB3D89">
            <w:pPr>
              <w:jc w:val="center"/>
              <w:rPr>
                <w:color w:val="000000"/>
                <w:sz w:val="20"/>
                <w:szCs w:val="20"/>
              </w:rPr>
            </w:pPr>
            <w:r w:rsidRPr="00576F6D">
              <w:rPr>
                <w:color w:val="000000"/>
                <w:sz w:val="20"/>
                <w:szCs w:val="20"/>
              </w:rPr>
              <w:t>10,3</w:t>
            </w:r>
          </w:p>
        </w:tc>
        <w:tc>
          <w:tcPr>
            <w:tcW w:w="1400" w:type="dxa"/>
            <w:gridSpan w:val="2"/>
            <w:tcBorders>
              <w:top w:val="nil"/>
              <w:left w:val="nil"/>
              <w:bottom w:val="nil"/>
              <w:right w:val="nil"/>
            </w:tcBorders>
            <w:shd w:val="clear" w:color="auto" w:fill="auto"/>
            <w:noWrap/>
            <w:hideMark/>
          </w:tcPr>
          <w:p w14:paraId="494FA8D7" w14:textId="77777777" w:rsidR="0031329C" w:rsidRPr="00576F6D" w:rsidRDefault="0031329C" w:rsidP="00AB3D89">
            <w:pPr>
              <w:jc w:val="center"/>
              <w:rPr>
                <w:color w:val="000000"/>
                <w:sz w:val="20"/>
                <w:szCs w:val="20"/>
              </w:rPr>
            </w:pPr>
            <w:r w:rsidRPr="00576F6D">
              <w:rPr>
                <w:color w:val="000000"/>
                <w:sz w:val="20"/>
                <w:szCs w:val="20"/>
              </w:rPr>
              <w:t>84,6</w:t>
            </w:r>
          </w:p>
        </w:tc>
      </w:tr>
      <w:tr w:rsidR="0031329C" w:rsidRPr="00576F6D" w14:paraId="515DCBA7" w14:textId="77777777" w:rsidTr="0031329C">
        <w:trPr>
          <w:trHeight w:val="255"/>
          <w:jc w:val="center"/>
        </w:trPr>
        <w:tc>
          <w:tcPr>
            <w:tcW w:w="4083" w:type="dxa"/>
            <w:tcBorders>
              <w:top w:val="nil"/>
              <w:left w:val="nil"/>
              <w:bottom w:val="nil"/>
              <w:right w:val="nil"/>
            </w:tcBorders>
            <w:shd w:val="clear" w:color="auto" w:fill="auto"/>
            <w:hideMark/>
          </w:tcPr>
          <w:p w14:paraId="62E83C3B" w14:textId="2D35EDE7" w:rsidR="0031329C" w:rsidRPr="00576F6D" w:rsidRDefault="00374393" w:rsidP="00354CA5">
            <w:pPr>
              <w:rPr>
                <w:color w:val="000000"/>
                <w:sz w:val="20"/>
                <w:szCs w:val="20"/>
              </w:rPr>
            </w:pPr>
            <w:r>
              <w:rPr>
                <w:color w:val="000000"/>
                <w:sz w:val="20"/>
                <w:szCs w:val="20"/>
              </w:rPr>
              <w:t>Pronto-socorro</w:t>
            </w:r>
            <w:r w:rsidR="0031329C" w:rsidRPr="00576F6D">
              <w:rPr>
                <w:color w:val="000000"/>
                <w:sz w:val="20"/>
                <w:szCs w:val="20"/>
              </w:rPr>
              <w:t xml:space="preserve"> Infantil </w:t>
            </w:r>
            <w:r>
              <w:rPr>
                <w:color w:val="000000"/>
                <w:sz w:val="20"/>
                <w:szCs w:val="20"/>
              </w:rPr>
              <w:t>–</w:t>
            </w:r>
            <w:r w:rsidRPr="00576F6D">
              <w:rPr>
                <w:color w:val="000000"/>
                <w:sz w:val="20"/>
                <w:szCs w:val="20"/>
              </w:rPr>
              <w:t xml:space="preserve"> </w:t>
            </w:r>
            <w:r>
              <w:rPr>
                <w:color w:val="000000"/>
                <w:sz w:val="20"/>
                <w:szCs w:val="20"/>
              </w:rPr>
              <w:t>Pronto-atendimento</w:t>
            </w:r>
          </w:p>
        </w:tc>
        <w:tc>
          <w:tcPr>
            <w:tcW w:w="1096" w:type="dxa"/>
            <w:tcBorders>
              <w:top w:val="nil"/>
              <w:left w:val="nil"/>
              <w:bottom w:val="nil"/>
              <w:right w:val="nil"/>
            </w:tcBorders>
            <w:shd w:val="clear" w:color="auto" w:fill="auto"/>
            <w:noWrap/>
            <w:hideMark/>
          </w:tcPr>
          <w:p w14:paraId="025B7FC0" w14:textId="77777777" w:rsidR="0031329C" w:rsidRPr="00576F6D" w:rsidRDefault="0031329C" w:rsidP="00AB3D89">
            <w:pPr>
              <w:jc w:val="center"/>
              <w:rPr>
                <w:color w:val="000000"/>
                <w:sz w:val="20"/>
                <w:szCs w:val="20"/>
              </w:rPr>
            </w:pPr>
            <w:r w:rsidRPr="00576F6D">
              <w:rPr>
                <w:color w:val="000000"/>
                <w:sz w:val="20"/>
                <w:szCs w:val="20"/>
              </w:rPr>
              <w:t>25</w:t>
            </w:r>
          </w:p>
        </w:tc>
        <w:tc>
          <w:tcPr>
            <w:tcW w:w="1400" w:type="dxa"/>
            <w:tcBorders>
              <w:top w:val="nil"/>
              <w:left w:val="nil"/>
              <w:bottom w:val="nil"/>
              <w:right w:val="nil"/>
            </w:tcBorders>
            <w:shd w:val="clear" w:color="auto" w:fill="auto"/>
            <w:noWrap/>
            <w:hideMark/>
          </w:tcPr>
          <w:p w14:paraId="0B4093D6" w14:textId="77777777" w:rsidR="0031329C" w:rsidRPr="00576F6D" w:rsidRDefault="0031329C" w:rsidP="00AB3D89">
            <w:pPr>
              <w:jc w:val="center"/>
              <w:rPr>
                <w:color w:val="000000"/>
                <w:sz w:val="20"/>
                <w:szCs w:val="20"/>
              </w:rPr>
            </w:pPr>
            <w:r w:rsidRPr="00576F6D">
              <w:rPr>
                <w:color w:val="000000"/>
                <w:sz w:val="20"/>
                <w:szCs w:val="20"/>
              </w:rPr>
              <w:t>6,6</w:t>
            </w:r>
          </w:p>
        </w:tc>
        <w:tc>
          <w:tcPr>
            <w:tcW w:w="1400" w:type="dxa"/>
            <w:gridSpan w:val="2"/>
            <w:tcBorders>
              <w:top w:val="nil"/>
              <w:left w:val="nil"/>
              <w:bottom w:val="nil"/>
              <w:right w:val="nil"/>
            </w:tcBorders>
            <w:shd w:val="clear" w:color="auto" w:fill="auto"/>
            <w:noWrap/>
            <w:hideMark/>
          </w:tcPr>
          <w:p w14:paraId="47743D3B" w14:textId="77777777" w:rsidR="0031329C" w:rsidRPr="00576F6D" w:rsidRDefault="0031329C" w:rsidP="00AB3D89">
            <w:pPr>
              <w:jc w:val="center"/>
              <w:rPr>
                <w:color w:val="000000"/>
                <w:sz w:val="20"/>
                <w:szCs w:val="20"/>
              </w:rPr>
            </w:pPr>
            <w:r w:rsidRPr="00576F6D">
              <w:rPr>
                <w:color w:val="000000"/>
                <w:sz w:val="20"/>
                <w:szCs w:val="20"/>
              </w:rPr>
              <w:t>91,2</w:t>
            </w:r>
          </w:p>
        </w:tc>
      </w:tr>
      <w:tr w:rsidR="0031329C" w:rsidRPr="00576F6D" w14:paraId="4DB05FED" w14:textId="77777777" w:rsidTr="0031329C">
        <w:trPr>
          <w:trHeight w:val="255"/>
          <w:jc w:val="center"/>
        </w:trPr>
        <w:tc>
          <w:tcPr>
            <w:tcW w:w="4083" w:type="dxa"/>
            <w:tcBorders>
              <w:top w:val="nil"/>
              <w:left w:val="nil"/>
              <w:bottom w:val="nil"/>
              <w:right w:val="nil"/>
            </w:tcBorders>
            <w:shd w:val="clear" w:color="auto" w:fill="auto"/>
            <w:hideMark/>
          </w:tcPr>
          <w:p w14:paraId="165A9E50" w14:textId="12BE0A3B" w:rsidR="0031329C" w:rsidRPr="00576F6D" w:rsidRDefault="00374393" w:rsidP="00354CA5">
            <w:pPr>
              <w:rPr>
                <w:color w:val="000000"/>
                <w:sz w:val="20"/>
                <w:szCs w:val="20"/>
              </w:rPr>
            </w:pPr>
            <w:r>
              <w:rPr>
                <w:color w:val="000000"/>
                <w:sz w:val="20"/>
                <w:szCs w:val="20"/>
              </w:rPr>
              <w:t>Pronto-socorro</w:t>
            </w:r>
            <w:r w:rsidR="0031329C" w:rsidRPr="00576F6D">
              <w:rPr>
                <w:color w:val="000000"/>
                <w:sz w:val="20"/>
                <w:szCs w:val="20"/>
              </w:rPr>
              <w:t xml:space="preserve"> Infantil </w:t>
            </w:r>
            <w:r>
              <w:rPr>
                <w:color w:val="000000"/>
                <w:sz w:val="20"/>
                <w:szCs w:val="20"/>
              </w:rPr>
              <w:t>–</w:t>
            </w:r>
            <w:r w:rsidRPr="00576F6D">
              <w:rPr>
                <w:color w:val="000000"/>
                <w:sz w:val="20"/>
                <w:szCs w:val="20"/>
              </w:rPr>
              <w:t xml:space="preserve"> </w:t>
            </w:r>
            <w:r w:rsidR="0031329C" w:rsidRPr="00576F6D">
              <w:rPr>
                <w:color w:val="000000"/>
                <w:sz w:val="20"/>
                <w:szCs w:val="20"/>
              </w:rPr>
              <w:t>Retaguarda</w:t>
            </w:r>
          </w:p>
        </w:tc>
        <w:tc>
          <w:tcPr>
            <w:tcW w:w="1096" w:type="dxa"/>
            <w:tcBorders>
              <w:top w:val="nil"/>
              <w:left w:val="nil"/>
              <w:bottom w:val="nil"/>
              <w:right w:val="nil"/>
            </w:tcBorders>
            <w:shd w:val="clear" w:color="auto" w:fill="auto"/>
            <w:noWrap/>
            <w:hideMark/>
          </w:tcPr>
          <w:p w14:paraId="2D7811F8" w14:textId="77777777" w:rsidR="0031329C" w:rsidRPr="00576F6D" w:rsidRDefault="0031329C" w:rsidP="00AB3D89">
            <w:pPr>
              <w:jc w:val="center"/>
              <w:rPr>
                <w:color w:val="000000"/>
                <w:sz w:val="20"/>
                <w:szCs w:val="20"/>
              </w:rPr>
            </w:pPr>
            <w:r w:rsidRPr="00576F6D">
              <w:rPr>
                <w:color w:val="000000"/>
                <w:sz w:val="20"/>
                <w:szCs w:val="20"/>
              </w:rPr>
              <w:t>14</w:t>
            </w:r>
          </w:p>
        </w:tc>
        <w:tc>
          <w:tcPr>
            <w:tcW w:w="1400" w:type="dxa"/>
            <w:tcBorders>
              <w:top w:val="nil"/>
              <w:left w:val="nil"/>
              <w:bottom w:val="nil"/>
              <w:right w:val="nil"/>
            </w:tcBorders>
            <w:shd w:val="clear" w:color="auto" w:fill="auto"/>
            <w:noWrap/>
            <w:hideMark/>
          </w:tcPr>
          <w:p w14:paraId="725625B1" w14:textId="77777777" w:rsidR="0031329C" w:rsidRPr="00576F6D" w:rsidRDefault="0031329C" w:rsidP="00AB3D89">
            <w:pPr>
              <w:jc w:val="center"/>
              <w:rPr>
                <w:color w:val="000000"/>
                <w:sz w:val="20"/>
                <w:szCs w:val="20"/>
              </w:rPr>
            </w:pPr>
            <w:r w:rsidRPr="00576F6D">
              <w:rPr>
                <w:color w:val="000000"/>
                <w:sz w:val="20"/>
                <w:szCs w:val="20"/>
              </w:rPr>
              <w:t>3,7</w:t>
            </w:r>
          </w:p>
        </w:tc>
        <w:tc>
          <w:tcPr>
            <w:tcW w:w="1400" w:type="dxa"/>
            <w:gridSpan w:val="2"/>
            <w:tcBorders>
              <w:top w:val="nil"/>
              <w:left w:val="nil"/>
              <w:bottom w:val="nil"/>
              <w:right w:val="nil"/>
            </w:tcBorders>
            <w:shd w:val="clear" w:color="auto" w:fill="auto"/>
            <w:noWrap/>
            <w:hideMark/>
          </w:tcPr>
          <w:p w14:paraId="6DF0E5E4" w14:textId="77777777" w:rsidR="0031329C" w:rsidRPr="00576F6D" w:rsidRDefault="0031329C" w:rsidP="00AB3D89">
            <w:pPr>
              <w:jc w:val="center"/>
              <w:rPr>
                <w:color w:val="000000"/>
                <w:sz w:val="20"/>
                <w:szCs w:val="20"/>
              </w:rPr>
            </w:pPr>
            <w:r w:rsidRPr="00576F6D">
              <w:rPr>
                <w:color w:val="000000"/>
                <w:sz w:val="20"/>
                <w:szCs w:val="20"/>
              </w:rPr>
              <w:t>95,0</w:t>
            </w:r>
          </w:p>
        </w:tc>
      </w:tr>
      <w:tr w:rsidR="0031329C" w:rsidRPr="00576F6D" w14:paraId="217FEF4A" w14:textId="77777777" w:rsidTr="0031329C">
        <w:trPr>
          <w:trHeight w:val="255"/>
          <w:jc w:val="center"/>
        </w:trPr>
        <w:tc>
          <w:tcPr>
            <w:tcW w:w="4083" w:type="dxa"/>
            <w:tcBorders>
              <w:top w:val="nil"/>
              <w:left w:val="nil"/>
              <w:bottom w:val="nil"/>
              <w:right w:val="nil"/>
            </w:tcBorders>
            <w:shd w:val="clear" w:color="auto" w:fill="auto"/>
            <w:hideMark/>
          </w:tcPr>
          <w:p w14:paraId="025CE9EF" w14:textId="77777777" w:rsidR="0031329C" w:rsidRPr="00576F6D" w:rsidRDefault="0031329C" w:rsidP="00354CA5">
            <w:pPr>
              <w:rPr>
                <w:color w:val="000000"/>
                <w:sz w:val="20"/>
                <w:szCs w:val="20"/>
              </w:rPr>
            </w:pPr>
            <w:r w:rsidRPr="00576F6D">
              <w:rPr>
                <w:color w:val="000000"/>
                <w:sz w:val="20"/>
                <w:szCs w:val="20"/>
              </w:rPr>
              <w:t>Hall espera do Centro Cirúrgico</w:t>
            </w:r>
          </w:p>
        </w:tc>
        <w:tc>
          <w:tcPr>
            <w:tcW w:w="1096" w:type="dxa"/>
            <w:tcBorders>
              <w:top w:val="nil"/>
              <w:left w:val="nil"/>
              <w:bottom w:val="nil"/>
              <w:right w:val="nil"/>
            </w:tcBorders>
            <w:shd w:val="clear" w:color="auto" w:fill="auto"/>
            <w:noWrap/>
            <w:hideMark/>
          </w:tcPr>
          <w:p w14:paraId="41871957" w14:textId="77777777" w:rsidR="0031329C" w:rsidRPr="00576F6D" w:rsidRDefault="0031329C" w:rsidP="00AB3D89">
            <w:pPr>
              <w:jc w:val="center"/>
              <w:rPr>
                <w:color w:val="000000"/>
                <w:sz w:val="20"/>
                <w:szCs w:val="20"/>
              </w:rPr>
            </w:pPr>
            <w:r w:rsidRPr="00576F6D">
              <w:rPr>
                <w:color w:val="000000"/>
                <w:sz w:val="20"/>
                <w:szCs w:val="20"/>
              </w:rPr>
              <w:t>3</w:t>
            </w:r>
          </w:p>
        </w:tc>
        <w:tc>
          <w:tcPr>
            <w:tcW w:w="1400" w:type="dxa"/>
            <w:tcBorders>
              <w:top w:val="nil"/>
              <w:left w:val="nil"/>
              <w:bottom w:val="nil"/>
              <w:right w:val="nil"/>
            </w:tcBorders>
            <w:shd w:val="clear" w:color="auto" w:fill="auto"/>
            <w:noWrap/>
            <w:hideMark/>
          </w:tcPr>
          <w:p w14:paraId="76E3FC31" w14:textId="079F4303" w:rsidR="0031329C" w:rsidRPr="00576F6D" w:rsidRDefault="00C86B61" w:rsidP="00AB3D89">
            <w:pPr>
              <w:jc w:val="center"/>
              <w:rPr>
                <w:color w:val="000000"/>
                <w:sz w:val="20"/>
                <w:szCs w:val="20"/>
              </w:rPr>
            </w:pPr>
            <w:r>
              <w:rPr>
                <w:color w:val="000000"/>
                <w:sz w:val="20"/>
                <w:szCs w:val="20"/>
              </w:rPr>
              <w:t>0</w:t>
            </w:r>
            <w:r w:rsidR="0031329C" w:rsidRPr="00576F6D">
              <w:rPr>
                <w:color w:val="000000"/>
                <w:sz w:val="20"/>
                <w:szCs w:val="20"/>
              </w:rPr>
              <w:t>,8</w:t>
            </w:r>
          </w:p>
        </w:tc>
        <w:tc>
          <w:tcPr>
            <w:tcW w:w="1400" w:type="dxa"/>
            <w:gridSpan w:val="2"/>
            <w:tcBorders>
              <w:top w:val="nil"/>
              <w:left w:val="nil"/>
              <w:bottom w:val="nil"/>
              <w:right w:val="nil"/>
            </w:tcBorders>
            <w:shd w:val="clear" w:color="auto" w:fill="auto"/>
            <w:noWrap/>
            <w:hideMark/>
          </w:tcPr>
          <w:p w14:paraId="234ECFA0" w14:textId="77777777" w:rsidR="0031329C" w:rsidRPr="00576F6D" w:rsidRDefault="0031329C" w:rsidP="00AB3D89">
            <w:pPr>
              <w:jc w:val="center"/>
              <w:rPr>
                <w:color w:val="000000"/>
                <w:sz w:val="20"/>
                <w:szCs w:val="20"/>
              </w:rPr>
            </w:pPr>
            <w:r w:rsidRPr="00576F6D">
              <w:rPr>
                <w:color w:val="000000"/>
                <w:sz w:val="20"/>
                <w:szCs w:val="20"/>
              </w:rPr>
              <w:t>95,8</w:t>
            </w:r>
          </w:p>
        </w:tc>
      </w:tr>
      <w:tr w:rsidR="0031329C" w:rsidRPr="00576F6D" w14:paraId="7AA7353C" w14:textId="77777777" w:rsidTr="0031329C">
        <w:trPr>
          <w:trHeight w:val="255"/>
          <w:jc w:val="center"/>
        </w:trPr>
        <w:tc>
          <w:tcPr>
            <w:tcW w:w="4083" w:type="dxa"/>
            <w:tcBorders>
              <w:top w:val="nil"/>
              <w:left w:val="nil"/>
              <w:bottom w:val="nil"/>
              <w:right w:val="nil"/>
            </w:tcBorders>
            <w:shd w:val="clear" w:color="auto" w:fill="auto"/>
            <w:hideMark/>
          </w:tcPr>
          <w:p w14:paraId="440BAC45" w14:textId="77777777" w:rsidR="0031329C" w:rsidRPr="00576F6D" w:rsidRDefault="0031329C" w:rsidP="00354CA5">
            <w:pPr>
              <w:rPr>
                <w:color w:val="000000"/>
                <w:sz w:val="20"/>
                <w:szCs w:val="20"/>
              </w:rPr>
            </w:pPr>
            <w:r w:rsidRPr="00576F6D">
              <w:rPr>
                <w:color w:val="000000"/>
                <w:sz w:val="20"/>
                <w:szCs w:val="20"/>
              </w:rPr>
              <w:t>Hall de espera do Setor de Apoio Diagnóstico</w:t>
            </w:r>
          </w:p>
        </w:tc>
        <w:tc>
          <w:tcPr>
            <w:tcW w:w="1096" w:type="dxa"/>
            <w:tcBorders>
              <w:top w:val="nil"/>
              <w:left w:val="nil"/>
              <w:bottom w:val="nil"/>
              <w:right w:val="nil"/>
            </w:tcBorders>
            <w:shd w:val="clear" w:color="auto" w:fill="auto"/>
            <w:noWrap/>
            <w:hideMark/>
          </w:tcPr>
          <w:p w14:paraId="0EDCAA5C" w14:textId="77777777" w:rsidR="0031329C" w:rsidRPr="00576F6D" w:rsidRDefault="0031329C" w:rsidP="00AB3D89">
            <w:pPr>
              <w:jc w:val="center"/>
              <w:rPr>
                <w:color w:val="000000"/>
                <w:sz w:val="20"/>
                <w:szCs w:val="20"/>
              </w:rPr>
            </w:pPr>
            <w:r w:rsidRPr="00576F6D">
              <w:rPr>
                <w:color w:val="000000"/>
                <w:sz w:val="20"/>
                <w:szCs w:val="20"/>
              </w:rPr>
              <w:t>1</w:t>
            </w:r>
          </w:p>
        </w:tc>
        <w:tc>
          <w:tcPr>
            <w:tcW w:w="1400" w:type="dxa"/>
            <w:tcBorders>
              <w:top w:val="nil"/>
              <w:left w:val="nil"/>
              <w:bottom w:val="nil"/>
              <w:right w:val="nil"/>
            </w:tcBorders>
            <w:shd w:val="clear" w:color="auto" w:fill="auto"/>
            <w:noWrap/>
            <w:hideMark/>
          </w:tcPr>
          <w:p w14:paraId="4280565A" w14:textId="03DA8DE7" w:rsidR="0031329C" w:rsidRPr="00576F6D" w:rsidRDefault="00C86B61" w:rsidP="00AB3D89">
            <w:pPr>
              <w:jc w:val="center"/>
              <w:rPr>
                <w:color w:val="000000"/>
                <w:sz w:val="20"/>
                <w:szCs w:val="20"/>
              </w:rPr>
            </w:pPr>
            <w:r>
              <w:rPr>
                <w:color w:val="000000"/>
                <w:sz w:val="20"/>
                <w:szCs w:val="20"/>
              </w:rPr>
              <w:t>0</w:t>
            </w:r>
            <w:r w:rsidR="0031329C" w:rsidRPr="00576F6D">
              <w:rPr>
                <w:color w:val="000000"/>
                <w:sz w:val="20"/>
                <w:szCs w:val="20"/>
              </w:rPr>
              <w:t>,3</w:t>
            </w:r>
          </w:p>
        </w:tc>
        <w:tc>
          <w:tcPr>
            <w:tcW w:w="1400" w:type="dxa"/>
            <w:gridSpan w:val="2"/>
            <w:tcBorders>
              <w:top w:val="nil"/>
              <w:left w:val="nil"/>
              <w:bottom w:val="nil"/>
              <w:right w:val="nil"/>
            </w:tcBorders>
            <w:shd w:val="clear" w:color="auto" w:fill="auto"/>
            <w:noWrap/>
            <w:hideMark/>
          </w:tcPr>
          <w:p w14:paraId="507D86BF" w14:textId="77777777" w:rsidR="0031329C" w:rsidRPr="00576F6D" w:rsidRDefault="0031329C" w:rsidP="00AB3D89">
            <w:pPr>
              <w:jc w:val="center"/>
              <w:rPr>
                <w:color w:val="000000"/>
                <w:sz w:val="20"/>
                <w:szCs w:val="20"/>
              </w:rPr>
            </w:pPr>
            <w:r w:rsidRPr="00576F6D">
              <w:rPr>
                <w:color w:val="000000"/>
                <w:sz w:val="20"/>
                <w:szCs w:val="20"/>
              </w:rPr>
              <w:t>96,0</w:t>
            </w:r>
          </w:p>
        </w:tc>
      </w:tr>
      <w:tr w:rsidR="0031329C" w:rsidRPr="00576F6D" w14:paraId="629E572B" w14:textId="77777777" w:rsidTr="0031329C">
        <w:trPr>
          <w:trHeight w:val="255"/>
          <w:jc w:val="center"/>
        </w:trPr>
        <w:tc>
          <w:tcPr>
            <w:tcW w:w="4083" w:type="dxa"/>
            <w:tcBorders>
              <w:top w:val="nil"/>
              <w:left w:val="nil"/>
              <w:bottom w:val="nil"/>
              <w:right w:val="nil"/>
            </w:tcBorders>
            <w:shd w:val="clear" w:color="auto" w:fill="auto"/>
            <w:hideMark/>
          </w:tcPr>
          <w:p w14:paraId="7BB2358E" w14:textId="77777777" w:rsidR="0031329C" w:rsidRPr="00576F6D" w:rsidRDefault="0031329C" w:rsidP="00354CA5">
            <w:pPr>
              <w:rPr>
                <w:color w:val="000000"/>
                <w:sz w:val="20"/>
                <w:szCs w:val="20"/>
              </w:rPr>
            </w:pPr>
            <w:r w:rsidRPr="00576F6D">
              <w:rPr>
                <w:color w:val="000000"/>
                <w:sz w:val="20"/>
                <w:szCs w:val="20"/>
              </w:rPr>
              <w:t xml:space="preserve">Hall de espera da UTI </w:t>
            </w:r>
            <w:r>
              <w:rPr>
                <w:color w:val="000000"/>
                <w:sz w:val="20"/>
                <w:szCs w:val="20"/>
              </w:rPr>
              <w:t>–</w:t>
            </w:r>
            <w:r w:rsidRPr="00576F6D">
              <w:rPr>
                <w:color w:val="000000"/>
                <w:sz w:val="20"/>
                <w:szCs w:val="20"/>
              </w:rPr>
              <w:t xml:space="preserve"> Adulto</w:t>
            </w:r>
          </w:p>
        </w:tc>
        <w:tc>
          <w:tcPr>
            <w:tcW w:w="1096" w:type="dxa"/>
            <w:tcBorders>
              <w:top w:val="nil"/>
              <w:left w:val="nil"/>
              <w:bottom w:val="nil"/>
              <w:right w:val="nil"/>
            </w:tcBorders>
            <w:shd w:val="clear" w:color="auto" w:fill="auto"/>
            <w:noWrap/>
            <w:hideMark/>
          </w:tcPr>
          <w:p w14:paraId="7EBD850A" w14:textId="77777777" w:rsidR="0031329C" w:rsidRPr="00576F6D" w:rsidRDefault="0031329C" w:rsidP="00AB3D89">
            <w:pPr>
              <w:jc w:val="center"/>
              <w:rPr>
                <w:color w:val="000000"/>
                <w:sz w:val="20"/>
                <w:szCs w:val="20"/>
              </w:rPr>
            </w:pPr>
            <w:r w:rsidRPr="00576F6D">
              <w:rPr>
                <w:color w:val="000000"/>
                <w:sz w:val="20"/>
                <w:szCs w:val="20"/>
              </w:rPr>
              <w:t>11</w:t>
            </w:r>
          </w:p>
        </w:tc>
        <w:tc>
          <w:tcPr>
            <w:tcW w:w="1400" w:type="dxa"/>
            <w:tcBorders>
              <w:top w:val="nil"/>
              <w:left w:val="nil"/>
              <w:bottom w:val="nil"/>
              <w:right w:val="nil"/>
            </w:tcBorders>
            <w:shd w:val="clear" w:color="auto" w:fill="auto"/>
            <w:noWrap/>
            <w:hideMark/>
          </w:tcPr>
          <w:p w14:paraId="47A5C599" w14:textId="77777777" w:rsidR="0031329C" w:rsidRPr="00576F6D" w:rsidRDefault="0031329C" w:rsidP="00AB3D89">
            <w:pPr>
              <w:jc w:val="center"/>
              <w:rPr>
                <w:color w:val="000000"/>
                <w:sz w:val="20"/>
                <w:szCs w:val="20"/>
              </w:rPr>
            </w:pPr>
            <w:r w:rsidRPr="00576F6D">
              <w:rPr>
                <w:color w:val="000000"/>
                <w:sz w:val="20"/>
                <w:szCs w:val="20"/>
              </w:rPr>
              <w:t>2,9</w:t>
            </w:r>
          </w:p>
        </w:tc>
        <w:tc>
          <w:tcPr>
            <w:tcW w:w="1400" w:type="dxa"/>
            <w:gridSpan w:val="2"/>
            <w:tcBorders>
              <w:top w:val="nil"/>
              <w:left w:val="nil"/>
              <w:bottom w:val="nil"/>
              <w:right w:val="nil"/>
            </w:tcBorders>
            <w:shd w:val="clear" w:color="auto" w:fill="auto"/>
            <w:noWrap/>
            <w:hideMark/>
          </w:tcPr>
          <w:p w14:paraId="3D9A46E3" w14:textId="77777777" w:rsidR="0031329C" w:rsidRPr="00576F6D" w:rsidRDefault="0031329C" w:rsidP="00AB3D89">
            <w:pPr>
              <w:jc w:val="center"/>
              <w:rPr>
                <w:color w:val="000000"/>
                <w:sz w:val="20"/>
                <w:szCs w:val="20"/>
              </w:rPr>
            </w:pPr>
            <w:r w:rsidRPr="00576F6D">
              <w:rPr>
                <w:color w:val="000000"/>
                <w:sz w:val="20"/>
                <w:szCs w:val="20"/>
              </w:rPr>
              <w:t>98,9</w:t>
            </w:r>
          </w:p>
        </w:tc>
      </w:tr>
      <w:tr w:rsidR="0031329C" w:rsidRPr="00576F6D" w14:paraId="736E9A6E" w14:textId="77777777" w:rsidTr="0031329C">
        <w:trPr>
          <w:trHeight w:val="255"/>
          <w:jc w:val="center"/>
        </w:trPr>
        <w:tc>
          <w:tcPr>
            <w:tcW w:w="4083" w:type="dxa"/>
            <w:tcBorders>
              <w:top w:val="nil"/>
              <w:left w:val="nil"/>
              <w:bottom w:val="nil"/>
              <w:right w:val="nil"/>
            </w:tcBorders>
            <w:shd w:val="clear" w:color="auto" w:fill="auto"/>
            <w:hideMark/>
          </w:tcPr>
          <w:p w14:paraId="6F82EB41" w14:textId="77777777" w:rsidR="0031329C" w:rsidRPr="00576F6D" w:rsidRDefault="0031329C" w:rsidP="00354CA5">
            <w:pPr>
              <w:rPr>
                <w:color w:val="000000"/>
                <w:sz w:val="20"/>
                <w:szCs w:val="20"/>
              </w:rPr>
            </w:pPr>
            <w:r w:rsidRPr="00576F6D">
              <w:rPr>
                <w:color w:val="000000"/>
                <w:sz w:val="20"/>
                <w:szCs w:val="20"/>
              </w:rPr>
              <w:t xml:space="preserve">UTI </w:t>
            </w:r>
            <w:r>
              <w:rPr>
                <w:color w:val="000000"/>
                <w:sz w:val="20"/>
                <w:szCs w:val="20"/>
              </w:rPr>
              <w:t>–</w:t>
            </w:r>
            <w:r w:rsidRPr="00576F6D">
              <w:rPr>
                <w:color w:val="000000"/>
                <w:sz w:val="20"/>
                <w:szCs w:val="20"/>
              </w:rPr>
              <w:t xml:space="preserve"> Pediátrica</w:t>
            </w:r>
          </w:p>
        </w:tc>
        <w:tc>
          <w:tcPr>
            <w:tcW w:w="1096" w:type="dxa"/>
            <w:tcBorders>
              <w:top w:val="nil"/>
              <w:left w:val="nil"/>
              <w:bottom w:val="nil"/>
              <w:right w:val="nil"/>
            </w:tcBorders>
            <w:shd w:val="clear" w:color="auto" w:fill="auto"/>
            <w:noWrap/>
            <w:hideMark/>
          </w:tcPr>
          <w:p w14:paraId="0C880644" w14:textId="77777777" w:rsidR="0031329C" w:rsidRPr="00576F6D" w:rsidRDefault="0031329C" w:rsidP="00AB3D89">
            <w:pPr>
              <w:jc w:val="center"/>
              <w:rPr>
                <w:color w:val="000000"/>
                <w:sz w:val="20"/>
                <w:szCs w:val="20"/>
              </w:rPr>
            </w:pPr>
            <w:r w:rsidRPr="00576F6D">
              <w:rPr>
                <w:color w:val="000000"/>
                <w:sz w:val="20"/>
                <w:szCs w:val="20"/>
              </w:rPr>
              <w:t>4</w:t>
            </w:r>
          </w:p>
        </w:tc>
        <w:tc>
          <w:tcPr>
            <w:tcW w:w="1400" w:type="dxa"/>
            <w:tcBorders>
              <w:top w:val="nil"/>
              <w:left w:val="nil"/>
              <w:bottom w:val="nil"/>
              <w:right w:val="nil"/>
            </w:tcBorders>
            <w:shd w:val="clear" w:color="auto" w:fill="auto"/>
            <w:noWrap/>
            <w:hideMark/>
          </w:tcPr>
          <w:p w14:paraId="596516AC" w14:textId="77777777" w:rsidR="0031329C" w:rsidRPr="00576F6D" w:rsidRDefault="0031329C" w:rsidP="00AB3D89">
            <w:pPr>
              <w:jc w:val="center"/>
              <w:rPr>
                <w:color w:val="000000"/>
                <w:sz w:val="20"/>
                <w:szCs w:val="20"/>
              </w:rPr>
            </w:pPr>
            <w:r w:rsidRPr="00576F6D">
              <w:rPr>
                <w:color w:val="000000"/>
                <w:sz w:val="20"/>
                <w:szCs w:val="20"/>
              </w:rPr>
              <w:t>1,1</w:t>
            </w:r>
          </w:p>
        </w:tc>
        <w:tc>
          <w:tcPr>
            <w:tcW w:w="1400" w:type="dxa"/>
            <w:gridSpan w:val="2"/>
            <w:tcBorders>
              <w:top w:val="nil"/>
              <w:left w:val="nil"/>
              <w:bottom w:val="nil"/>
              <w:right w:val="nil"/>
            </w:tcBorders>
            <w:shd w:val="clear" w:color="auto" w:fill="auto"/>
            <w:noWrap/>
            <w:hideMark/>
          </w:tcPr>
          <w:p w14:paraId="1623B8A0" w14:textId="77777777" w:rsidR="0031329C" w:rsidRPr="00576F6D" w:rsidRDefault="0031329C" w:rsidP="00AB3D89">
            <w:pPr>
              <w:jc w:val="center"/>
              <w:rPr>
                <w:color w:val="000000"/>
                <w:sz w:val="20"/>
                <w:szCs w:val="20"/>
              </w:rPr>
            </w:pPr>
            <w:r w:rsidRPr="00576F6D">
              <w:rPr>
                <w:color w:val="000000"/>
                <w:sz w:val="20"/>
                <w:szCs w:val="20"/>
              </w:rPr>
              <w:t>100,0</w:t>
            </w:r>
          </w:p>
        </w:tc>
      </w:tr>
      <w:tr w:rsidR="0031329C" w:rsidRPr="00576F6D" w14:paraId="5AC9D9EB" w14:textId="77777777" w:rsidTr="0031329C">
        <w:trPr>
          <w:trHeight w:val="255"/>
          <w:jc w:val="center"/>
        </w:trPr>
        <w:tc>
          <w:tcPr>
            <w:tcW w:w="4083" w:type="dxa"/>
            <w:tcBorders>
              <w:top w:val="single" w:sz="4" w:space="0" w:color="auto"/>
              <w:left w:val="nil"/>
              <w:bottom w:val="single" w:sz="4" w:space="0" w:color="auto"/>
              <w:right w:val="nil"/>
            </w:tcBorders>
            <w:shd w:val="clear" w:color="auto" w:fill="auto"/>
            <w:vAlign w:val="bottom"/>
            <w:hideMark/>
          </w:tcPr>
          <w:p w14:paraId="752752A9" w14:textId="77777777" w:rsidR="0031329C" w:rsidRPr="00576F6D" w:rsidRDefault="0031329C" w:rsidP="00354CA5">
            <w:pPr>
              <w:rPr>
                <w:color w:val="000000"/>
                <w:sz w:val="20"/>
                <w:szCs w:val="20"/>
              </w:rPr>
            </w:pPr>
            <w:r w:rsidRPr="00576F6D">
              <w:rPr>
                <w:color w:val="000000"/>
                <w:sz w:val="20"/>
                <w:szCs w:val="20"/>
              </w:rPr>
              <w:t>Total</w:t>
            </w:r>
          </w:p>
        </w:tc>
        <w:tc>
          <w:tcPr>
            <w:tcW w:w="1096" w:type="dxa"/>
            <w:tcBorders>
              <w:top w:val="single" w:sz="4" w:space="0" w:color="auto"/>
              <w:left w:val="nil"/>
              <w:bottom w:val="single" w:sz="4" w:space="0" w:color="auto"/>
              <w:right w:val="nil"/>
            </w:tcBorders>
            <w:shd w:val="clear" w:color="auto" w:fill="auto"/>
            <w:noWrap/>
            <w:vAlign w:val="bottom"/>
            <w:hideMark/>
          </w:tcPr>
          <w:p w14:paraId="009B2265" w14:textId="77777777" w:rsidR="0031329C" w:rsidRPr="00576F6D" w:rsidRDefault="0031329C" w:rsidP="00354CA5">
            <w:pPr>
              <w:jc w:val="right"/>
              <w:rPr>
                <w:color w:val="000000"/>
                <w:sz w:val="20"/>
                <w:szCs w:val="20"/>
              </w:rPr>
            </w:pPr>
            <w:r w:rsidRPr="00576F6D">
              <w:rPr>
                <w:color w:val="000000"/>
                <w:sz w:val="20"/>
                <w:szCs w:val="20"/>
              </w:rPr>
              <w:t>377</w:t>
            </w:r>
          </w:p>
        </w:tc>
        <w:tc>
          <w:tcPr>
            <w:tcW w:w="1400" w:type="dxa"/>
            <w:tcBorders>
              <w:top w:val="single" w:sz="4" w:space="0" w:color="auto"/>
              <w:left w:val="nil"/>
              <w:bottom w:val="single" w:sz="4" w:space="0" w:color="auto"/>
              <w:right w:val="nil"/>
            </w:tcBorders>
            <w:shd w:val="clear" w:color="auto" w:fill="auto"/>
            <w:noWrap/>
            <w:vAlign w:val="bottom"/>
            <w:hideMark/>
          </w:tcPr>
          <w:p w14:paraId="5A83400D" w14:textId="77777777" w:rsidR="0031329C" w:rsidRPr="00576F6D" w:rsidRDefault="0031329C" w:rsidP="00354CA5">
            <w:pPr>
              <w:jc w:val="right"/>
              <w:rPr>
                <w:color w:val="000000"/>
                <w:sz w:val="20"/>
                <w:szCs w:val="20"/>
              </w:rPr>
            </w:pPr>
            <w:r w:rsidRPr="00576F6D">
              <w:rPr>
                <w:color w:val="000000"/>
                <w:sz w:val="20"/>
                <w:szCs w:val="20"/>
              </w:rPr>
              <w:t>100,0</w:t>
            </w:r>
          </w:p>
        </w:tc>
        <w:tc>
          <w:tcPr>
            <w:tcW w:w="1400" w:type="dxa"/>
            <w:gridSpan w:val="2"/>
            <w:tcBorders>
              <w:top w:val="single" w:sz="4" w:space="0" w:color="auto"/>
              <w:left w:val="nil"/>
              <w:bottom w:val="single" w:sz="4" w:space="0" w:color="auto"/>
              <w:right w:val="nil"/>
            </w:tcBorders>
            <w:shd w:val="clear" w:color="auto" w:fill="auto"/>
            <w:noWrap/>
            <w:vAlign w:val="bottom"/>
            <w:hideMark/>
          </w:tcPr>
          <w:p w14:paraId="783D17E0" w14:textId="77777777" w:rsidR="0031329C" w:rsidRPr="00576F6D" w:rsidRDefault="0031329C" w:rsidP="00354CA5">
            <w:pPr>
              <w:jc w:val="center"/>
              <w:rPr>
                <w:sz w:val="20"/>
                <w:szCs w:val="20"/>
              </w:rPr>
            </w:pPr>
            <w:r w:rsidRPr="00576F6D">
              <w:rPr>
                <w:sz w:val="20"/>
                <w:szCs w:val="20"/>
              </w:rPr>
              <w:t> </w:t>
            </w:r>
          </w:p>
        </w:tc>
      </w:tr>
    </w:tbl>
    <w:p w14:paraId="0CB9FBCB" w14:textId="77777777" w:rsidR="001115D2" w:rsidRDefault="001115D2" w:rsidP="00BD15E6">
      <w:pPr>
        <w:pStyle w:val="texto"/>
      </w:pPr>
    </w:p>
    <w:p w14:paraId="55FD520B" w14:textId="67307B64" w:rsidR="0031329C" w:rsidRDefault="002641C1" w:rsidP="00BD15E6">
      <w:pPr>
        <w:pStyle w:val="texto"/>
      </w:pPr>
      <w:r>
        <w:t xml:space="preserve">Na formação da amostra houve </w:t>
      </w:r>
      <w:r w:rsidR="0031329C">
        <w:t xml:space="preserve">a preocupação de ter uma parcela da amostra </w:t>
      </w:r>
      <w:r w:rsidR="00064090">
        <w:t xml:space="preserve">de pacientes que </w:t>
      </w:r>
      <w:r w:rsidR="0031329C">
        <w:t>não</w:t>
      </w:r>
      <w:r w:rsidR="00064090">
        <w:t xml:space="preserve"> estavam</w:t>
      </w:r>
      <w:r w:rsidR="0031329C">
        <w:t xml:space="preserve"> internad</w:t>
      </w:r>
      <w:r w:rsidR="00064090">
        <w:t>os</w:t>
      </w:r>
      <w:r w:rsidR="0031329C">
        <w:t xml:space="preserve">, pois é importante na composição da amostra, </w:t>
      </w:r>
      <w:r w:rsidR="00C86B61">
        <w:t>uma vez que</w:t>
      </w:r>
      <w:r w:rsidR="0031329C">
        <w:t xml:space="preserve"> muitos repondentes t</w:t>
      </w:r>
      <w:r w:rsidR="00520823">
        <w:t>ê</w:t>
      </w:r>
      <w:r w:rsidR="0031329C">
        <w:t xml:space="preserve">m medo de sofrer represálias, sendo </w:t>
      </w:r>
      <w:r w:rsidR="00B02ADB">
        <w:t>que</w:t>
      </w:r>
      <w:r w:rsidR="00520823">
        <w:t>,</w:t>
      </w:r>
      <w:r w:rsidR="0031329C">
        <w:t xml:space="preserve"> 37,9% da amostra declarou n</w:t>
      </w:r>
      <w:r w:rsidR="00520823">
        <w:t>ão estar internada, conforme a F</w:t>
      </w:r>
      <w:r w:rsidR="0031329C">
        <w:t>igura 2.</w:t>
      </w:r>
    </w:p>
    <w:p w14:paraId="72414BC8" w14:textId="04BFD0AE" w:rsidR="001115D2" w:rsidRDefault="001115D2" w:rsidP="00BD15E6">
      <w:pPr>
        <w:pStyle w:val="texto"/>
      </w:pPr>
      <w:r>
        <w:t xml:space="preserve">Em relação </w:t>
      </w:r>
      <w:r w:rsidR="00520823">
        <w:t>a</w:t>
      </w:r>
      <w:r>
        <w:t>o tempo de internação</w:t>
      </w:r>
      <w:r w:rsidR="00520823">
        <w:t>,</w:t>
      </w:r>
      <w:r>
        <w:t xml:space="preserve"> 62,1% apresentavam-se internados</w:t>
      </w:r>
      <w:r w:rsidR="00520823">
        <w:t>,</w:t>
      </w:r>
      <w:r>
        <w:t xml:space="preserve"> sendo que 49,2% referiram tempo de internação entre 02 e 29 dias.</w:t>
      </w:r>
      <w:r w:rsidR="00017345">
        <w:t xml:space="preserve"> O tempo de intern</w:t>
      </w:r>
      <w:r w:rsidR="00520823">
        <w:t>a</w:t>
      </w:r>
      <w:r w:rsidR="00017345">
        <w:t xml:space="preserve">ção indica neste trabalho que quanto maior </w:t>
      </w:r>
      <w:r w:rsidR="00520823">
        <w:t>ele for,</w:t>
      </w:r>
      <w:r w:rsidR="00017345">
        <w:t xml:space="preserve"> maior</w:t>
      </w:r>
      <w:r w:rsidR="00520823">
        <w:t xml:space="preserve"> será</w:t>
      </w:r>
      <w:r w:rsidR="00017345">
        <w:t xml:space="preserve"> o contato e experiências do paciente com o serviço de enfermagem</w:t>
      </w:r>
      <w:r w:rsidR="00520823">
        <w:t>. V</w:t>
      </w:r>
      <w:r w:rsidR="00017345">
        <w:t>er a</w:t>
      </w:r>
      <w:r w:rsidR="00520823">
        <w:t xml:space="preserve"> F</w:t>
      </w:r>
      <w:r>
        <w:t>igura 2</w:t>
      </w:r>
    </w:p>
    <w:p w14:paraId="4E05250D" w14:textId="77777777" w:rsidR="001115D2" w:rsidRDefault="001115D2" w:rsidP="00BD15E6">
      <w:pPr>
        <w:pStyle w:val="texto"/>
      </w:pPr>
    </w:p>
    <w:p w14:paraId="366B450E" w14:textId="77777777" w:rsidR="001115D2" w:rsidRDefault="001115D2" w:rsidP="00C026B0">
      <w:pPr>
        <w:jc w:val="center"/>
      </w:pPr>
      <w:r>
        <w:rPr>
          <w:noProof/>
        </w:rPr>
        <w:lastRenderedPageBreak/>
        <w:drawing>
          <wp:inline distT="0" distB="0" distL="0" distR="0" wp14:anchorId="4A46414E" wp14:editId="0C674F25">
            <wp:extent cx="5760720" cy="325247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45020D" w14:textId="77777777" w:rsidR="001115D2" w:rsidRDefault="00576F6D" w:rsidP="00A366AA">
      <w:pPr>
        <w:pStyle w:val="Legenda"/>
      </w:pPr>
      <w:r>
        <w:tab/>
      </w:r>
      <w:bookmarkStart w:id="68" w:name="_Toc445576654"/>
      <w:r>
        <w:t xml:space="preserve">Figura </w:t>
      </w:r>
      <w:fldSimple w:instr=" SEQ Figura \* ARABIC ">
        <w:r w:rsidR="000900BE">
          <w:rPr>
            <w:noProof/>
          </w:rPr>
          <w:t>2</w:t>
        </w:r>
      </w:fldSimple>
      <w:r w:rsidR="001115D2" w:rsidRPr="000E2F14">
        <w:t xml:space="preserve"> – Distribuição da amostra por tempo de internação</w:t>
      </w:r>
      <w:bookmarkEnd w:id="68"/>
    </w:p>
    <w:p w14:paraId="0E6C9002" w14:textId="77777777" w:rsidR="00064090" w:rsidRDefault="00064090" w:rsidP="00BD15E6">
      <w:pPr>
        <w:pStyle w:val="texto"/>
      </w:pPr>
    </w:p>
    <w:p w14:paraId="0214100D" w14:textId="2C7D0127" w:rsidR="003C3ABE" w:rsidRPr="002836EB" w:rsidRDefault="00F84476" w:rsidP="00BD15E6">
      <w:pPr>
        <w:pStyle w:val="texto"/>
      </w:pPr>
      <w:r>
        <w:t>Na</w:t>
      </w:r>
      <w:r w:rsidR="002836EB">
        <w:t xml:space="preserve"> distribuição por idade,</w:t>
      </w:r>
      <w:r w:rsidR="00017345">
        <w:t xml:space="preserve"> conforme a </w:t>
      </w:r>
      <w:r w:rsidR="002376EF">
        <w:t xml:space="preserve">Figura </w:t>
      </w:r>
      <w:r w:rsidR="00017345">
        <w:t>3</w:t>
      </w:r>
      <w:r w:rsidR="002836EB">
        <w:t xml:space="preserve">, </w:t>
      </w:r>
      <w:r w:rsidR="00017345">
        <w:t xml:space="preserve">somando-se os que têm </w:t>
      </w:r>
      <w:r w:rsidR="00204D70">
        <w:t>a</w:t>
      </w:r>
      <w:r w:rsidR="00DA0E3E">
        <w:t xml:space="preserve"> </w:t>
      </w:r>
      <w:r w:rsidR="00017345">
        <w:t xml:space="preserve">idade entre 18 e 55 anos, </w:t>
      </w:r>
      <w:r w:rsidR="002836EB">
        <w:t>observa</w:t>
      </w:r>
      <w:r w:rsidR="00BA294B">
        <w:t>-se</w:t>
      </w:r>
      <w:r w:rsidR="002836EB">
        <w:t xml:space="preserve"> que</w:t>
      </w:r>
      <w:r w:rsidR="00017345">
        <w:t xml:space="preserve"> nesta idade concentra</w:t>
      </w:r>
      <w:r w:rsidR="00FD1A1F">
        <w:t>m</w:t>
      </w:r>
      <w:r w:rsidR="00017345">
        <w:t xml:space="preserve">-se </w:t>
      </w:r>
      <w:r w:rsidR="002836EB" w:rsidRPr="009F7F75">
        <w:t xml:space="preserve">80,22% </w:t>
      </w:r>
      <w:r w:rsidR="00017345">
        <w:t>da amostra</w:t>
      </w:r>
      <w:r w:rsidR="002836EB">
        <w:t xml:space="preserve">, </w:t>
      </w:r>
      <w:r>
        <w:t xml:space="preserve">e </w:t>
      </w:r>
      <w:r w:rsidR="00017345">
        <w:t>afunilando v</w:t>
      </w:r>
      <w:r w:rsidR="003B6270">
        <w:t>iu-se</w:t>
      </w:r>
      <w:r w:rsidR="00017345">
        <w:t xml:space="preserve"> que </w:t>
      </w:r>
      <w:r>
        <w:t>a maior concentração dos pacientes t</w:t>
      </w:r>
      <w:r w:rsidR="00FD1A1F">
        <w:t>e</w:t>
      </w:r>
      <w:r>
        <w:t xml:space="preserve">m idade entre 26 e 45 anos de idade, </w:t>
      </w:r>
      <w:r w:rsidR="00B02ADB">
        <w:t>portanto</w:t>
      </w:r>
      <w:r>
        <w:t xml:space="preserve"> compondo 50,77% da amostra.</w:t>
      </w:r>
    </w:p>
    <w:p w14:paraId="56B87AC5" w14:textId="77777777" w:rsidR="0007194A" w:rsidRDefault="00536A45" w:rsidP="00C026B0">
      <w:pPr>
        <w:autoSpaceDE w:val="0"/>
        <w:autoSpaceDN w:val="0"/>
        <w:adjustRightInd w:val="0"/>
        <w:spacing w:line="400" w:lineRule="atLeast"/>
        <w:jc w:val="center"/>
      </w:pPr>
      <w:r>
        <w:rPr>
          <w:noProof/>
        </w:rPr>
        <w:drawing>
          <wp:inline distT="0" distB="0" distL="0" distR="0" wp14:anchorId="0082070A" wp14:editId="00BC111E">
            <wp:extent cx="5495026" cy="2829464"/>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4AB7CE" w14:textId="21C1CD63" w:rsidR="008B0DCD" w:rsidRPr="000E2F14" w:rsidRDefault="00587251" w:rsidP="00A366AA">
      <w:pPr>
        <w:pStyle w:val="Legenda"/>
      </w:pPr>
      <w:bookmarkStart w:id="69" w:name="_Toc445576655"/>
      <w:r>
        <w:t xml:space="preserve">Figura </w:t>
      </w:r>
      <w:fldSimple w:instr=" SEQ Figura \* ARABIC ">
        <w:r w:rsidR="000900BE">
          <w:rPr>
            <w:noProof/>
          </w:rPr>
          <w:t>3</w:t>
        </w:r>
      </w:fldSimple>
      <w:r>
        <w:t xml:space="preserve"> </w:t>
      </w:r>
      <w:r w:rsidR="008B0DCD" w:rsidRPr="000E2F14">
        <w:t>– Distribuição da amostra por idade</w:t>
      </w:r>
      <w:bookmarkEnd w:id="69"/>
    </w:p>
    <w:p w14:paraId="5AD16227" w14:textId="77777777" w:rsidR="0093016B" w:rsidRDefault="0093016B" w:rsidP="00163273">
      <w:pPr>
        <w:autoSpaceDE w:val="0"/>
        <w:autoSpaceDN w:val="0"/>
        <w:adjustRightInd w:val="0"/>
        <w:spacing w:line="400" w:lineRule="atLeast"/>
        <w:ind w:firstLine="708"/>
      </w:pPr>
    </w:p>
    <w:p w14:paraId="137A626F" w14:textId="27CD41B8" w:rsidR="0007194A" w:rsidRDefault="000625FB" w:rsidP="00163273">
      <w:pPr>
        <w:autoSpaceDE w:val="0"/>
        <w:autoSpaceDN w:val="0"/>
        <w:adjustRightInd w:val="0"/>
        <w:spacing w:line="400" w:lineRule="atLeast"/>
        <w:ind w:firstLine="708"/>
      </w:pPr>
      <w:r>
        <w:t xml:space="preserve">Na </w:t>
      </w:r>
      <w:r w:rsidR="001B7252">
        <w:t>Tabela</w:t>
      </w:r>
      <w:r w:rsidR="001B7252" w:rsidDel="001B7252">
        <w:t xml:space="preserve"> </w:t>
      </w:r>
      <w:r w:rsidR="00017345">
        <w:t>08</w:t>
      </w:r>
      <w:r>
        <w:t xml:space="preserve">, </w:t>
      </w:r>
      <w:r w:rsidR="00F84476">
        <w:t xml:space="preserve">complementando os dados sobre a idade, vê-se que a mediana é 37,00 e a moda </w:t>
      </w:r>
      <w:r w:rsidR="00B03D8A">
        <w:t>de</w:t>
      </w:r>
      <w:r w:rsidR="0011049A">
        <w:t xml:space="preserve"> 2</w:t>
      </w:r>
      <w:r>
        <w:t>7 e 33</w:t>
      </w:r>
      <w:r w:rsidR="00163273">
        <w:t xml:space="preserve"> anos, e </w:t>
      </w:r>
      <w:r w:rsidR="0011049A">
        <w:t xml:space="preserve">a </w:t>
      </w:r>
      <w:r w:rsidR="00163273">
        <w:t xml:space="preserve">idade média de toda a amostra </w:t>
      </w:r>
      <w:r w:rsidR="00FD1A1F">
        <w:t xml:space="preserve">é </w:t>
      </w:r>
      <w:r w:rsidR="00163273">
        <w:t>de 41,18 anos.</w:t>
      </w:r>
    </w:p>
    <w:p w14:paraId="591EF4E5" w14:textId="77777777" w:rsidR="003C3ABE" w:rsidRDefault="003C3ABE" w:rsidP="00163273">
      <w:pPr>
        <w:autoSpaceDE w:val="0"/>
        <w:autoSpaceDN w:val="0"/>
        <w:adjustRightInd w:val="0"/>
        <w:spacing w:line="400" w:lineRule="atLeast"/>
        <w:ind w:firstLine="708"/>
      </w:pPr>
    </w:p>
    <w:p w14:paraId="13A5D45A" w14:textId="04E7EDDD" w:rsidR="00131D3B" w:rsidRPr="000E2F14" w:rsidRDefault="00576F6D" w:rsidP="00A366AA">
      <w:pPr>
        <w:pStyle w:val="Legenda"/>
        <w:rPr>
          <w:color w:val="000000"/>
        </w:rPr>
      </w:pPr>
      <w:r>
        <w:lastRenderedPageBreak/>
        <w:tab/>
      </w:r>
      <w:r>
        <w:tab/>
      </w:r>
      <w:r>
        <w:tab/>
        <w:t xml:space="preserve">        </w:t>
      </w:r>
      <w:bookmarkStart w:id="70" w:name="_Toc445576709"/>
      <w:r w:rsidR="00587251">
        <w:t xml:space="preserve">Tabela </w:t>
      </w:r>
      <w:fldSimple w:instr=" SEQ Tabela \* ARABIC ">
        <w:r w:rsidR="000900BE">
          <w:rPr>
            <w:noProof/>
          </w:rPr>
          <w:t>8</w:t>
        </w:r>
      </w:fldSimple>
      <w:r w:rsidR="002836EB">
        <w:rPr>
          <w:color w:val="000000"/>
        </w:rPr>
        <w:t>-</w:t>
      </w:r>
      <w:r w:rsidR="005A6289">
        <w:rPr>
          <w:color w:val="000000"/>
        </w:rPr>
        <w:t xml:space="preserve"> D</w:t>
      </w:r>
      <w:r w:rsidR="00131D3B" w:rsidRPr="000E2F14">
        <w:rPr>
          <w:color w:val="000000"/>
        </w:rPr>
        <w:t>ados sobre idade</w:t>
      </w:r>
      <w:bookmarkEnd w:id="70"/>
      <w:r w:rsidR="00131D3B" w:rsidRPr="000E2F14">
        <w:rPr>
          <w:color w:val="000000"/>
        </w:rPr>
        <w:t xml:space="preserve"> </w:t>
      </w:r>
    </w:p>
    <w:tbl>
      <w:tblPr>
        <w:tblW w:w="3980" w:type="dxa"/>
        <w:jc w:val="center"/>
        <w:tblCellMar>
          <w:left w:w="70" w:type="dxa"/>
          <w:right w:w="70" w:type="dxa"/>
        </w:tblCellMar>
        <w:tblLook w:val="04A0" w:firstRow="1" w:lastRow="0" w:firstColumn="1" w:lastColumn="0" w:noHBand="0" w:noVBand="1"/>
      </w:tblPr>
      <w:tblGrid>
        <w:gridCol w:w="3190"/>
        <w:gridCol w:w="790"/>
      </w:tblGrid>
      <w:tr w:rsidR="00536A45" w:rsidRPr="0014621F" w14:paraId="615C6064" w14:textId="77777777" w:rsidTr="00576F6D">
        <w:trPr>
          <w:trHeight w:val="255"/>
          <w:jc w:val="center"/>
        </w:trPr>
        <w:tc>
          <w:tcPr>
            <w:tcW w:w="3980" w:type="dxa"/>
            <w:gridSpan w:val="2"/>
            <w:tcBorders>
              <w:top w:val="single" w:sz="4" w:space="0" w:color="auto"/>
              <w:left w:val="nil"/>
              <w:bottom w:val="double" w:sz="4" w:space="0" w:color="auto"/>
              <w:right w:val="nil"/>
            </w:tcBorders>
            <w:shd w:val="clear" w:color="auto" w:fill="auto"/>
            <w:hideMark/>
          </w:tcPr>
          <w:p w14:paraId="5BD04E65" w14:textId="77777777" w:rsidR="00536A45" w:rsidRPr="00576F6D" w:rsidRDefault="00536A45">
            <w:pPr>
              <w:jc w:val="center"/>
              <w:rPr>
                <w:b/>
                <w:color w:val="000000"/>
                <w:sz w:val="20"/>
                <w:szCs w:val="20"/>
              </w:rPr>
            </w:pPr>
            <w:r w:rsidRPr="00576F6D">
              <w:rPr>
                <w:b/>
                <w:color w:val="000000"/>
                <w:sz w:val="20"/>
                <w:szCs w:val="20"/>
              </w:rPr>
              <w:t>Idade</w:t>
            </w:r>
          </w:p>
        </w:tc>
      </w:tr>
      <w:tr w:rsidR="00536A45" w:rsidRPr="0014621F" w14:paraId="25B30DC5" w14:textId="77777777" w:rsidTr="00576F6D">
        <w:trPr>
          <w:trHeight w:val="255"/>
          <w:jc w:val="center"/>
        </w:trPr>
        <w:tc>
          <w:tcPr>
            <w:tcW w:w="3500" w:type="dxa"/>
            <w:tcBorders>
              <w:top w:val="double" w:sz="4" w:space="0" w:color="auto"/>
              <w:left w:val="nil"/>
              <w:bottom w:val="nil"/>
              <w:right w:val="nil"/>
            </w:tcBorders>
            <w:shd w:val="clear" w:color="auto" w:fill="auto"/>
            <w:hideMark/>
          </w:tcPr>
          <w:p w14:paraId="2FEAC527" w14:textId="38FCCF0E" w:rsidR="00536A45" w:rsidRPr="0014621F" w:rsidRDefault="00536A45">
            <w:pPr>
              <w:rPr>
                <w:color w:val="000000"/>
                <w:sz w:val="20"/>
                <w:szCs w:val="20"/>
              </w:rPr>
            </w:pPr>
            <w:r w:rsidRPr="0014621F">
              <w:rPr>
                <w:color w:val="000000"/>
                <w:sz w:val="20"/>
                <w:szCs w:val="20"/>
              </w:rPr>
              <w:t>Média</w:t>
            </w:r>
            <w:r w:rsidR="002B5EFC">
              <w:rPr>
                <w:color w:val="000000"/>
                <w:sz w:val="20"/>
                <w:szCs w:val="20"/>
              </w:rPr>
              <w:t xml:space="preserve"> geral</w:t>
            </w:r>
          </w:p>
        </w:tc>
        <w:tc>
          <w:tcPr>
            <w:tcW w:w="480" w:type="dxa"/>
            <w:tcBorders>
              <w:top w:val="double" w:sz="4" w:space="0" w:color="auto"/>
              <w:left w:val="nil"/>
              <w:bottom w:val="nil"/>
              <w:right w:val="nil"/>
            </w:tcBorders>
            <w:shd w:val="clear" w:color="auto" w:fill="auto"/>
            <w:noWrap/>
            <w:hideMark/>
          </w:tcPr>
          <w:p w14:paraId="5C9A476D" w14:textId="77777777" w:rsidR="00536A45" w:rsidRPr="0014621F" w:rsidRDefault="00536A45">
            <w:pPr>
              <w:jc w:val="right"/>
              <w:rPr>
                <w:color w:val="000000"/>
                <w:sz w:val="20"/>
                <w:szCs w:val="20"/>
              </w:rPr>
            </w:pPr>
            <w:r w:rsidRPr="0014621F">
              <w:rPr>
                <w:color w:val="000000"/>
                <w:sz w:val="20"/>
                <w:szCs w:val="20"/>
              </w:rPr>
              <w:t>41,18</w:t>
            </w:r>
          </w:p>
        </w:tc>
      </w:tr>
      <w:tr w:rsidR="00536A45" w:rsidRPr="0014621F" w14:paraId="638C7419" w14:textId="77777777" w:rsidTr="00576F6D">
        <w:trPr>
          <w:trHeight w:val="255"/>
          <w:jc w:val="center"/>
        </w:trPr>
        <w:tc>
          <w:tcPr>
            <w:tcW w:w="3500" w:type="dxa"/>
            <w:tcBorders>
              <w:top w:val="nil"/>
              <w:left w:val="nil"/>
              <w:bottom w:val="nil"/>
              <w:right w:val="nil"/>
            </w:tcBorders>
            <w:shd w:val="clear" w:color="auto" w:fill="auto"/>
            <w:hideMark/>
          </w:tcPr>
          <w:p w14:paraId="61240AFE" w14:textId="77777777" w:rsidR="00536A45" w:rsidRPr="0014621F" w:rsidRDefault="00536A45">
            <w:pPr>
              <w:rPr>
                <w:color w:val="000000"/>
                <w:sz w:val="20"/>
                <w:szCs w:val="20"/>
              </w:rPr>
            </w:pPr>
            <w:r w:rsidRPr="0014621F">
              <w:rPr>
                <w:color w:val="000000"/>
                <w:sz w:val="20"/>
                <w:szCs w:val="20"/>
              </w:rPr>
              <w:t>Mediana</w:t>
            </w:r>
          </w:p>
        </w:tc>
        <w:tc>
          <w:tcPr>
            <w:tcW w:w="480" w:type="dxa"/>
            <w:tcBorders>
              <w:top w:val="nil"/>
              <w:left w:val="nil"/>
              <w:bottom w:val="nil"/>
              <w:right w:val="nil"/>
            </w:tcBorders>
            <w:shd w:val="clear" w:color="auto" w:fill="auto"/>
            <w:noWrap/>
            <w:hideMark/>
          </w:tcPr>
          <w:p w14:paraId="3EC6969A" w14:textId="77777777" w:rsidR="00536A45" w:rsidRPr="0014621F" w:rsidRDefault="00536A45">
            <w:pPr>
              <w:jc w:val="right"/>
              <w:rPr>
                <w:color w:val="000000"/>
                <w:sz w:val="20"/>
                <w:szCs w:val="20"/>
              </w:rPr>
            </w:pPr>
            <w:r w:rsidRPr="0014621F">
              <w:rPr>
                <w:color w:val="000000"/>
                <w:sz w:val="20"/>
                <w:szCs w:val="20"/>
              </w:rPr>
              <w:t>37,00</w:t>
            </w:r>
          </w:p>
        </w:tc>
      </w:tr>
      <w:tr w:rsidR="00F84476" w:rsidRPr="0014621F" w14:paraId="2CE22509" w14:textId="77777777" w:rsidTr="00576F6D">
        <w:trPr>
          <w:trHeight w:val="255"/>
          <w:jc w:val="center"/>
        </w:trPr>
        <w:tc>
          <w:tcPr>
            <w:tcW w:w="3500" w:type="dxa"/>
            <w:tcBorders>
              <w:top w:val="nil"/>
              <w:left w:val="nil"/>
              <w:bottom w:val="nil"/>
              <w:right w:val="nil"/>
            </w:tcBorders>
            <w:shd w:val="clear" w:color="auto" w:fill="auto"/>
          </w:tcPr>
          <w:p w14:paraId="1E4EE157" w14:textId="77777777" w:rsidR="00F84476" w:rsidRPr="0014621F" w:rsidRDefault="00F84476">
            <w:pPr>
              <w:rPr>
                <w:color w:val="000000"/>
                <w:sz w:val="20"/>
                <w:szCs w:val="20"/>
              </w:rPr>
            </w:pPr>
            <w:r>
              <w:rPr>
                <w:color w:val="000000"/>
                <w:sz w:val="20"/>
                <w:szCs w:val="20"/>
              </w:rPr>
              <w:t>Moda</w:t>
            </w:r>
          </w:p>
        </w:tc>
        <w:tc>
          <w:tcPr>
            <w:tcW w:w="480" w:type="dxa"/>
            <w:tcBorders>
              <w:top w:val="nil"/>
              <w:left w:val="nil"/>
              <w:bottom w:val="nil"/>
              <w:right w:val="nil"/>
            </w:tcBorders>
            <w:shd w:val="clear" w:color="auto" w:fill="auto"/>
            <w:noWrap/>
          </w:tcPr>
          <w:p w14:paraId="53277C8E" w14:textId="77777777" w:rsidR="00F84476" w:rsidRPr="0014621F" w:rsidRDefault="0011049A">
            <w:pPr>
              <w:jc w:val="right"/>
              <w:rPr>
                <w:color w:val="000000"/>
                <w:sz w:val="20"/>
                <w:szCs w:val="20"/>
              </w:rPr>
            </w:pPr>
            <w:r>
              <w:rPr>
                <w:color w:val="000000"/>
                <w:sz w:val="20"/>
                <w:szCs w:val="20"/>
              </w:rPr>
              <w:t>2</w:t>
            </w:r>
            <w:r w:rsidR="00F84476">
              <w:rPr>
                <w:color w:val="000000"/>
                <w:sz w:val="20"/>
                <w:szCs w:val="20"/>
              </w:rPr>
              <w:t>7 e 33</w:t>
            </w:r>
          </w:p>
        </w:tc>
      </w:tr>
      <w:tr w:rsidR="00536A45" w:rsidRPr="0014621F" w14:paraId="05893019" w14:textId="77777777" w:rsidTr="00576F6D">
        <w:trPr>
          <w:trHeight w:val="255"/>
          <w:jc w:val="center"/>
        </w:trPr>
        <w:tc>
          <w:tcPr>
            <w:tcW w:w="3500" w:type="dxa"/>
            <w:tcBorders>
              <w:top w:val="nil"/>
              <w:left w:val="nil"/>
              <w:bottom w:val="nil"/>
              <w:right w:val="nil"/>
            </w:tcBorders>
            <w:shd w:val="clear" w:color="auto" w:fill="auto"/>
            <w:hideMark/>
          </w:tcPr>
          <w:p w14:paraId="7AB38EC0" w14:textId="77777777" w:rsidR="00536A45" w:rsidRPr="0014621F" w:rsidRDefault="00536A45">
            <w:pPr>
              <w:rPr>
                <w:color w:val="000000"/>
                <w:sz w:val="20"/>
                <w:szCs w:val="20"/>
              </w:rPr>
            </w:pPr>
            <w:r w:rsidRPr="0014621F">
              <w:rPr>
                <w:color w:val="000000"/>
                <w:sz w:val="20"/>
                <w:szCs w:val="20"/>
              </w:rPr>
              <w:t>Desvio padrão</w:t>
            </w:r>
          </w:p>
        </w:tc>
        <w:tc>
          <w:tcPr>
            <w:tcW w:w="480" w:type="dxa"/>
            <w:tcBorders>
              <w:top w:val="nil"/>
              <w:left w:val="nil"/>
              <w:bottom w:val="nil"/>
              <w:right w:val="nil"/>
            </w:tcBorders>
            <w:shd w:val="clear" w:color="auto" w:fill="auto"/>
            <w:noWrap/>
            <w:hideMark/>
          </w:tcPr>
          <w:p w14:paraId="55785CB3" w14:textId="77777777" w:rsidR="00536A45" w:rsidRPr="0014621F" w:rsidRDefault="00536A45">
            <w:pPr>
              <w:jc w:val="right"/>
              <w:rPr>
                <w:color w:val="000000"/>
                <w:sz w:val="20"/>
                <w:szCs w:val="20"/>
              </w:rPr>
            </w:pPr>
            <w:r w:rsidRPr="0014621F">
              <w:rPr>
                <w:color w:val="000000"/>
                <w:sz w:val="20"/>
                <w:szCs w:val="20"/>
              </w:rPr>
              <w:t>16,692</w:t>
            </w:r>
          </w:p>
        </w:tc>
      </w:tr>
      <w:tr w:rsidR="00536A45" w:rsidRPr="0014621F" w14:paraId="72AB46DE" w14:textId="77777777" w:rsidTr="00576F6D">
        <w:trPr>
          <w:trHeight w:val="255"/>
          <w:jc w:val="center"/>
        </w:trPr>
        <w:tc>
          <w:tcPr>
            <w:tcW w:w="3500" w:type="dxa"/>
            <w:tcBorders>
              <w:top w:val="nil"/>
              <w:left w:val="nil"/>
              <w:bottom w:val="nil"/>
              <w:right w:val="nil"/>
            </w:tcBorders>
            <w:shd w:val="clear" w:color="auto" w:fill="auto"/>
            <w:hideMark/>
          </w:tcPr>
          <w:p w14:paraId="7B06E63A" w14:textId="77777777" w:rsidR="00536A45" w:rsidRPr="0014621F" w:rsidRDefault="00536A45">
            <w:pPr>
              <w:rPr>
                <w:color w:val="000000"/>
                <w:sz w:val="20"/>
                <w:szCs w:val="20"/>
              </w:rPr>
            </w:pPr>
            <w:r w:rsidRPr="0014621F">
              <w:rPr>
                <w:color w:val="000000"/>
                <w:sz w:val="20"/>
                <w:szCs w:val="20"/>
              </w:rPr>
              <w:t>Variância</w:t>
            </w:r>
          </w:p>
        </w:tc>
        <w:tc>
          <w:tcPr>
            <w:tcW w:w="480" w:type="dxa"/>
            <w:tcBorders>
              <w:top w:val="nil"/>
              <w:left w:val="nil"/>
              <w:bottom w:val="nil"/>
              <w:right w:val="nil"/>
            </w:tcBorders>
            <w:shd w:val="clear" w:color="auto" w:fill="auto"/>
            <w:noWrap/>
            <w:hideMark/>
          </w:tcPr>
          <w:p w14:paraId="52BB3349" w14:textId="77777777" w:rsidR="00536A45" w:rsidRPr="0014621F" w:rsidRDefault="00536A45">
            <w:pPr>
              <w:jc w:val="right"/>
              <w:rPr>
                <w:color w:val="000000"/>
                <w:sz w:val="20"/>
                <w:szCs w:val="20"/>
              </w:rPr>
            </w:pPr>
            <w:r w:rsidRPr="0014621F">
              <w:rPr>
                <w:color w:val="000000"/>
                <w:sz w:val="20"/>
                <w:szCs w:val="20"/>
              </w:rPr>
              <w:t>278,637</w:t>
            </w:r>
          </w:p>
        </w:tc>
      </w:tr>
      <w:tr w:rsidR="00536A45" w:rsidRPr="0014621F" w14:paraId="7C3395BF" w14:textId="77777777" w:rsidTr="00576F6D">
        <w:trPr>
          <w:trHeight w:val="255"/>
          <w:jc w:val="center"/>
        </w:trPr>
        <w:tc>
          <w:tcPr>
            <w:tcW w:w="3500" w:type="dxa"/>
            <w:tcBorders>
              <w:top w:val="nil"/>
              <w:left w:val="nil"/>
              <w:bottom w:val="nil"/>
              <w:right w:val="nil"/>
            </w:tcBorders>
            <w:shd w:val="clear" w:color="auto" w:fill="auto"/>
            <w:hideMark/>
          </w:tcPr>
          <w:p w14:paraId="2FCA9A33" w14:textId="77777777" w:rsidR="00536A45" w:rsidRPr="0014621F" w:rsidRDefault="00536A45">
            <w:pPr>
              <w:rPr>
                <w:color w:val="000000"/>
                <w:sz w:val="20"/>
                <w:szCs w:val="20"/>
              </w:rPr>
            </w:pPr>
            <w:r w:rsidRPr="0014621F">
              <w:rPr>
                <w:color w:val="000000"/>
                <w:sz w:val="20"/>
                <w:szCs w:val="20"/>
              </w:rPr>
              <w:t>Mínimo</w:t>
            </w:r>
          </w:p>
        </w:tc>
        <w:tc>
          <w:tcPr>
            <w:tcW w:w="480" w:type="dxa"/>
            <w:tcBorders>
              <w:top w:val="nil"/>
              <w:left w:val="nil"/>
              <w:bottom w:val="nil"/>
              <w:right w:val="nil"/>
            </w:tcBorders>
            <w:shd w:val="clear" w:color="auto" w:fill="auto"/>
            <w:noWrap/>
            <w:hideMark/>
          </w:tcPr>
          <w:p w14:paraId="0A8A7192" w14:textId="77777777" w:rsidR="00536A45" w:rsidRPr="0014621F" w:rsidRDefault="00536A45">
            <w:pPr>
              <w:jc w:val="right"/>
              <w:rPr>
                <w:color w:val="000000"/>
                <w:sz w:val="20"/>
                <w:szCs w:val="20"/>
              </w:rPr>
            </w:pPr>
            <w:r w:rsidRPr="0014621F">
              <w:rPr>
                <w:color w:val="000000"/>
                <w:sz w:val="20"/>
                <w:szCs w:val="20"/>
              </w:rPr>
              <w:t>18</w:t>
            </w:r>
          </w:p>
        </w:tc>
      </w:tr>
      <w:tr w:rsidR="00536A45" w:rsidRPr="0014621F" w14:paraId="63603336" w14:textId="77777777" w:rsidTr="00576F6D">
        <w:trPr>
          <w:trHeight w:val="270"/>
          <w:jc w:val="center"/>
        </w:trPr>
        <w:tc>
          <w:tcPr>
            <w:tcW w:w="3500" w:type="dxa"/>
            <w:tcBorders>
              <w:top w:val="nil"/>
              <w:left w:val="nil"/>
              <w:bottom w:val="single" w:sz="8" w:space="0" w:color="auto"/>
              <w:right w:val="nil"/>
            </w:tcBorders>
            <w:shd w:val="clear" w:color="auto" w:fill="auto"/>
            <w:hideMark/>
          </w:tcPr>
          <w:p w14:paraId="6204CAED" w14:textId="77777777" w:rsidR="00536A45" w:rsidRPr="0014621F" w:rsidRDefault="00536A45" w:rsidP="00536A45">
            <w:pPr>
              <w:rPr>
                <w:color w:val="000000"/>
                <w:sz w:val="20"/>
                <w:szCs w:val="20"/>
              </w:rPr>
            </w:pPr>
            <w:r w:rsidRPr="0014621F">
              <w:rPr>
                <w:color w:val="000000"/>
                <w:sz w:val="20"/>
                <w:szCs w:val="20"/>
              </w:rPr>
              <w:t>Máximo</w:t>
            </w:r>
          </w:p>
        </w:tc>
        <w:tc>
          <w:tcPr>
            <w:tcW w:w="480" w:type="dxa"/>
            <w:tcBorders>
              <w:top w:val="nil"/>
              <w:left w:val="nil"/>
              <w:bottom w:val="single" w:sz="8" w:space="0" w:color="auto"/>
              <w:right w:val="nil"/>
            </w:tcBorders>
            <w:shd w:val="clear" w:color="auto" w:fill="auto"/>
            <w:noWrap/>
            <w:hideMark/>
          </w:tcPr>
          <w:p w14:paraId="6CE9E0C1" w14:textId="77777777" w:rsidR="00536A45" w:rsidRPr="0014621F" w:rsidRDefault="00536A45">
            <w:pPr>
              <w:jc w:val="right"/>
              <w:rPr>
                <w:color w:val="000000"/>
                <w:sz w:val="20"/>
                <w:szCs w:val="20"/>
              </w:rPr>
            </w:pPr>
            <w:r w:rsidRPr="0014621F">
              <w:rPr>
                <w:color w:val="000000"/>
                <w:sz w:val="20"/>
                <w:szCs w:val="20"/>
              </w:rPr>
              <w:t>90</w:t>
            </w:r>
          </w:p>
        </w:tc>
      </w:tr>
    </w:tbl>
    <w:p w14:paraId="7C999C6B" w14:textId="77777777" w:rsidR="0007194A" w:rsidRDefault="0007194A" w:rsidP="00AA3FCF">
      <w:pPr>
        <w:autoSpaceDE w:val="0"/>
        <w:autoSpaceDN w:val="0"/>
        <w:adjustRightInd w:val="0"/>
        <w:spacing w:line="400" w:lineRule="atLeast"/>
      </w:pPr>
    </w:p>
    <w:p w14:paraId="6D42F48D" w14:textId="52EECF1B" w:rsidR="00486B68" w:rsidRDefault="00486B68" w:rsidP="00BD15E6">
      <w:pPr>
        <w:pStyle w:val="texto"/>
      </w:pPr>
      <w:r>
        <w:t xml:space="preserve">Na </w:t>
      </w:r>
      <w:r w:rsidRPr="009F7F75">
        <w:t>amostra</w:t>
      </w:r>
      <w:r>
        <w:t xml:space="preserve"> </w:t>
      </w:r>
      <w:r w:rsidR="007C0C19">
        <w:t>percebeu-se</w:t>
      </w:r>
      <w:r>
        <w:t xml:space="preserve"> que a maioria dos resposndentes são mulheres, com 72% dos respondentes, com</w:t>
      </w:r>
      <w:r w:rsidRPr="009F7F75">
        <w:t xml:space="preserve"> idade média das mulheres de 40,33 anos (mínima = 18 e máxima = 90 anos),</w:t>
      </w:r>
      <w:r>
        <w:t xml:space="preserve"> </w:t>
      </w:r>
      <w:r w:rsidR="00A928B0">
        <w:t>deve-se ressaltar</w:t>
      </w:r>
      <w:r>
        <w:t xml:space="preserve"> que</w:t>
      </w:r>
      <w:r w:rsidR="00FD1A1F">
        <w:t xml:space="preserve"> </w:t>
      </w:r>
      <w:r>
        <w:t>algumas unidades do hospital</w:t>
      </w:r>
      <w:r w:rsidRPr="009F7F75">
        <w:t xml:space="preserve"> </w:t>
      </w:r>
      <w:r w:rsidR="00A928B0">
        <w:t xml:space="preserve">a </w:t>
      </w:r>
      <w:r>
        <w:t>caracter</w:t>
      </w:r>
      <w:r w:rsidR="00FD1A1F">
        <w:t>í</w:t>
      </w:r>
      <w:r>
        <w:t xml:space="preserve">stica predominante </w:t>
      </w:r>
      <w:r w:rsidR="00A928B0">
        <w:t xml:space="preserve">de </w:t>
      </w:r>
      <w:r w:rsidR="00017345">
        <w:t>clientes</w:t>
      </w:r>
      <w:r>
        <w:t xml:space="preserve"> </w:t>
      </w:r>
      <w:r w:rsidR="00A928B0">
        <w:t>do sexo feminino</w:t>
      </w:r>
      <w:r>
        <w:t xml:space="preserve">, como a Maternidade, o Centro Obstétrico, a Pediatria (mãe), a UTI pediatrica (mãe), </w:t>
      </w:r>
      <w:r w:rsidRPr="009F7F75">
        <w:t xml:space="preserve">e </w:t>
      </w:r>
      <w:r>
        <w:t>a quantidade de respondentes homens é bem menor com 28%</w:t>
      </w:r>
      <w:r w:rsidRPr="009F7F75">
        <w:t>, apresentando idade média de 42,76 anos (mínima = 18 e máxima = 90 anos)</w:t>
      </w:r>
      <w:r w:rsidR="00017345">
        <w:t xml:space="preserve"> conforme a </w:t>
      </w:r>
      <w:r w:rsidR="001B7252">
        <w:t>Tabela</w:t>
      </w:r>
      <w:r w:rsidR="001B7252" w:rsidDel="001B7252">
        <w:t xml:space="preserve"> </w:t>
      </w:r>
      <w:r w:rsidR="00017345">
        <w:t>09</w:t>
      </w:r>
      <w:r>
        <w:t>.</w:t>
      </w:r>
    </w:p>
    <w:p w14:paraId="12C85CB0" w14:textId="77777777" w:rsidR="000178FD" w:rsidRPr="009F7F75" w:rsidRDefault="000178FD" w:rsidP="00BD15E6">
      <w:pPr>
        <w:pStyle w:val="texto"/>
      </w:pPr>
    </w:p>
    <w:p w14:paraId="3CACA3DC" w14:textId="6566AE5A" w:rsidR="00486B68" w:rsidRDefault="00486B68" w:rsidP="00A366AA">
      <w:pPr>
        <w:pStyle w:val="Legenda"/>
      </w:pPr>
      <w:r>
        <w:tab/>
      </w:r>
      <w:r>
        <w:tab/>
      </w:r>
      <w:r>
        <w:tab/>
      </w:r>
      <w:bookmarkStart w:id="71" w:name="_Toc445576710"/>
      <w:r>
        <w:t xml:space="preserve">Tabela </w:t>
      </w:r>
      <w:fldSimple w:instr=" SEQ Tabela \* ARABIC ">
        <w:r w:rsidR="000900BE">
          <w:rPr>
            <w:noProof/>
          </w:rPr>
          <w:t>9</w:t>
        </w:r>
      </w:fldSimple>
      <w:r>
        <w:t xml:space="preserve"> – Distribuição da amostra por sexo e trabalho</w:t>
      </w:r>
      <w:bookmarkEnd w:id="71"/>
    </w:p>
    <w:tbl>
      <w:tblPr>
        <w:tblW w:w="5953" w:type="dxa"/>
        <w:jc w:val="center"/>
        <w:tblCellMar>
          <w:left w:w="70" w:type="dxa"/>
          <w:right w:w="70" w:type="dxa"/>
        </w:tblCellMar>
        <w:tblLook w:val="04A0" w:firstRow="1" w:lastRow="0" w:firstColumn="1" w:lastColumn="0" w:noHBand="0" w:noVBand="1"/>
      </w:tblPr>
      <w:tblGrid>
        <w:gridCol w:w="2115"/>
        <w:gridCol w:w="3838"/>
      </w:tblGrid>
      <w:tr w:rsidR="00486B68" w14:paraId="7959994E" w14:textId="77777777" w:rsidTr="00C026B0">
        <w:trPr>
          <w:trHeight w:val="315"/>
          <w:jc w:val="center"/>
        </w:trPr>
        <w:tc>
          <w:tcPr>
            <w:tcW w:w="5953" w:type="dxa"/>
            <w:gridSpan w:val="2"/>
            <w:tcBorders>
              <w:top w:val="single" w:sz="8" w:space="0" w:color="auto"/>
              <w:left w:val="nil"/>
              <w:bottom w:val="double" w:sz="6" w:space="0" w:color="auto"/>
              <w:right w:val="nil"/>
            </w:tcBorders>
            <w:shd w:val="clear" w:color="auto" w:fill="auto"/>
            <w:vAlign w:val="center"/>
            <w:hideMark/>
          </w:tcPr>
          <w:p w14:paraId="4616F248" w14:textId="77777777" w:rsidR="00486B68" w:rsidRDefault="00486B68" w:rsidP="00017345">
            <w:pPr>
              <w:jc w:val="center"/>
              <w:rPr>
                <w:b/>
                <w:bCs/>
                <w:color w:val="000000"/>
                <w:sz w:val="20"/>
                <w:szCs w:val="20"/>
              </w:rPr>
            </w:pPr>
            <w:r>
              <w:rPr>
                <w:b/>
                <w:bCs/>
                <w:color w:val="000000"/>
                <w:sz w:val="20"/>
                <w:szCs w:val="20"/>
              </w:rPr>
              <w:t>Dados sobre trabalho e sexo</w:t>
            </w:r>
          </w:p>
        </w:tc>
      </w:tr>
      <w:tr w:rsidR="00486B68" w14:paraId="32C3C2A8" w14:textId="77777777" w:rsidTr="00C026B0">
        <w:trPr>
          <w:trHeight w:val="315"/>
          <w:jc w:val="center"/>
        </w:trPr>
        <w:tc>
          <w:tcPr>
            <w:tcW w:w="5953" w:type="dxa"/>
            <w:gridSpan w:val="2"/>
            <w:tcBorders>
              <w:top w:val="double" w:sz="6" w:space="0" w:color="auto"/>
              <w:left w:val="nil"/>
              <w:bottom w:val="nil"/>
              <w:right w:val="nil"/>
            </w:tcBorders>
            <w:shd w:val="clear" w:color="auto" w:fill="auto"/>
            <w:vAlign w:val="center"/>
            <w:hideMark/>
          </w:tcPr>
          <w:p w14:paraId="7D5B4DC7" w14:textId="77777777" w:rsidR="00486B68" w:rsidRDefault="00486B68" w:rsidP="00017345">
            <w:pPr>
              <w:jc w:val="center"/>
              <w:rPr>
                <w:b/>
                <w:bCs/>
                <w:i/>
                <w:iCs/>
                <w:color w:val="000000"/>
                <w:sz w:val="20"/>
                <w:szCs w:val="20"/>
              </w:rPr>
            </w:pPr>
            <w:r>
              <w:rPr>
                <w:b/>
                <w:bCs/>
                <w:i/>
                <w:iCs/>
                <w:color w:val="000000"/>
                <w:sz w:val="20"/>
                <w:szCs w:val="20"/>
              </w:rPr>
              <w:t>Trabalham</w:t>
            </w:r>
          </w:p>
        </w:tc>
      </w:tr>
      <w:tr w:rsidR="00486B68" w14:paraId="61C1DF0B" w14:textId="77777777" w:rsidTr="00C026B0">
        <w:trPr>
          <w:trHeight w:val="300"/>
          <w:jc w:val="center"/>
        </w:trPr>
        <w:tc>
          <w:tcPr>
            <w:tcW w:w="2115" w:type="dxa"/>
            <w:tcBorders>
              <w:top w:val="nil"/>
              <w:left w:val="nil"/>
              <w:bottom w:val="nil"/>
              <w:right w:val="nil"/>
            </w:tcBorders>
            <w:shd w:val="clear" w:color="auto" w:fill="auto"/>
            <w:noWrap/>
            <w:vAlign w:val="bottom"/>
            <w:hideMark/>
          </w:tcPr>
          <w:p w14:paraId="1B0F6826" w14:textId="77777777" w:rsidR="00486B68" w:rsidRDefault="00486B68" w:rsidP="00017345">
            <w:pPr>
              <w:rPr>
                <w:b/>
                <w:bCs/>
                <w:i/>
                <w:iCs/>
                <w:color w:val="000000"/>
                <w:sz w:val="20"/>
                <w:szCs w:val="20"/>
              </w:rPr>
            </w:pPr>
          </w:p>
        </w:tc>
        <w:tc>
          <w:tcPr>
            <w:tcW w:w="3838" w:type="dxa"/>
            <w:tcBorders>
              <w:top w:val="nil"/>
              <w:left w:val="nil"/>
              <w:bottom w:val="nil"/>
              <w:right w:val="nil"/>
            </w:tcBorders>
            <w:shd w:val="clear" w:color="auto" w:fill="auto"/>
            <w:vAlign w:val="center"/>
            <w:hideMark/>
          </w:tcPr>
          <w:p w14:paraId="391B275D" w14:textId="77777777" w:rsidR="00486B68" w:rsidRDefault="00486B68" w:rsidP="00017345">
            <w:pPr>
              <w:jc w:val="center"/>
              <w:rPr>
                <w:color w:val="000000"/>
                <w:sz w:val="20"/>
                <w:szCs w:val="20"/>
              </w:rPr>
            </w:pPr>
            <w:r>
              <w:rPr>
                <w:color w:val="000000"/>
                <w:sz w:val="20"/>
                <w:szCs w:val="20"/>
              </w:rPr>
              <w:t>% Válida</w:t>
            </w:r>
          </w:p>
        </w:tc>
      </w:tr>
      <w:tr w:rsidR="00486B68" w14:paraId="3019C854" w14:textId="77777777" w:rsidTr="00C026B0">
        <w:trPr>
          <w:trHeight w:val="300"/>
          <w:jc w:val="center"/>
        </w:trPr>
        <w:tc>
          <w:tcPr>
            <w:tcW w:w="2115" w:type="dxa"/>
            <w:tcBorders>
              <w:top w:val="nil"/>
              <w:left w:val="nil"/>
              <w:bottom w:val="nil"/>
              <w:right w:val="nil"/>
            </w:tcBorders>
            <w:shd w:val="clear" w:color="auto" w:fill="auto"/>
            <w:vAlign w:val="center"/>
            <w:hideMark/>
          </w:tcPr>
          <w:p w14:paraId="6596950A" w14:textId="77777777" w:rsidR="00486B68" w:rsidRDefault="00486B68" w:rsidP="00017345">
            <w:pPr>
              <w:rPr>
                <w:color w:val="000000"/>
                <w:sz w:val="20"/>
                <w:szCs w:val="20"/>
              </w:rPr>
            </w:pPr>
            <w:r>
              <w:rPr>
                <w:color w:val="000000"/>
                <w:sz w:val="20"/>
                <w:szCs w:val="20"/>
              </w:rPr>
              <w:t>Sim</w:t>
            </w:r>
          </w:p>
        </w:tc>
        <w:tc>
          <w:tcPr>
            <w:tcW w:w="3838" w:type="dxa"/>
            <w:tcBorders>
              <w:top w:val="nil"/>
              <w:left w:val="nil"/>
              <w:bottom w:val="nil"/>
              <w:right w:val="nil"/>
            </w:tcBorders>
            <w:shd w:val="clear" w:color="auto" w:fill="auto"/>
            <w:noWrap/>
            <w:vAlign w:val="center"/>
            <w:hideMark/>
          </w:tcPr>
          <w:p w14:paraId="5CE09DFD" w14:textId="77777777" w:rsidR="00486B68" w:rsidRDefault="00486B68" w:rsidP="00017345">
            <w:pPr>
              <w:jc w:val="center"/>
              <w:rPr>
                <w:color w:val="000000"/>
                <w:sz w:val="20"/>
                <w:szCs w:val="20"/>
              </w:rPr>
            </w:pPr>
            <w:r>
              <w:rPr>
                <w:color w:val="000000"/>
                <w:sz w:val="20"/>
                <w:szCs w:val="20"/>
              </w:rPr>
              <w:t>51,2</w:t>
            </w:r>
          </w:p>
        </w:tc>
      </w:tr>
      <w:tr w:rsidR="00486B68" w14:paraId="6E4DBF62" w14:textId="77777777" w:rsidTr="00C026B0">
        <w:trPr>
          <w:trHeight w:val="300"/>
          <w:jc w:val="center"/>
        </w:trPr>
        <w:tc>
          <w:tcPr>
            <w:tcW w:w="2115" w:type="dxa"/>
            <w:tcBorders>
              <w:top w:val="nil"/>
              <w:left w:val="nil"/>
              <w:bottom w:val="nil"/>
              <w:right w:val="nil"/>
            </w:tcBorders>
            <w:shd w:val="clear" w:color="auto" w:fill="auto"/>
            <w:vAlign w:val="center"/>
            <w:hideMark/>
          </w:tcPr>
          <w:p w14:paraId="68271B0D" w14:textId="77777777" w:rsidR="00486B68" w:rsidRDefault="00486B68" w:rsidP="00017345">
            <w:pPr>
              <w:rPr>
                <w:color w:val="000000"/>
                <w:sz w:val="20"/>
                <w:szCs w:val="20"/>
              </w:rPr>
            </w:pPr>
            <w:r>
              <w:rPr>
                <w:color w:val="000000"/>
                <w:sz w:val="20"/>
                <w:szCs w:val="20"/>
              </w:rPr>
              <w:t>Não</w:t>
            </w:r>
          </w:p>
        </w:tc>
        <w:tc>
          <w:tcPr>
            <w:tcW w:w="3838" w:type="dxa"/>
            <w:tcBorders>
              <w:top w:val="nil"/>
              <w:left w:val="nil"/>
              <w:bottom w:val="nil"/>
              <w:right w:val="nil"/>
            </w:tcBorders>
            <w:shd w:val="clear" w:color="auto" w:fill="auto"/>
            <w:noWrap/>
            <w:vAlign w:val="center"/>
            <w:hideMark/>
          </w:tcPr>
          <w:p w14:paraId="3F45A813" w14:textId="77777777" w:rsidR="00486B68" w:rsidRDefault="00486B68" w:rsidP="00017345">
            <w:pPr>
              <w:jc w:val="center"/>
              <w:rPr>
                <w:color w:val="000000"/>
                <w:sz w:val="20"/>
                <w:szCs w:val="20"/>
              </w:rPr>
            </w:pPr>
            <w:r>
              <w:rPr>
                <w:color w:val="000000"/>
                <w:sz w:val="20"/>
                <w:szCs w:val="20"/>
              </w:rPr>
              <w:t>48,8</w:t>
            </w:r>
          </w:p>
        </w:tc>
      </w:tr>
      <w:tr w:rsidR="00486B68" w14:paraId="128A1747" w14:textId="77777777" w:rsidTr="00C026B0">
        <w:trPr>
          <w:trHeight w:val="300"/>
          <w:jc w:val="center"/>
        </w:trPr>
        <w:tc>
          <w:tcPr>
            <w:tcW w:w="5953" w:type="dxa"/>
            <w:gridSpan w:val="2"/>
            <w:tcBorders>
              <w:top w:val="nil"/>
              <w:left w:val="nil"/>
              <w:bottom w:val="nil"/>
              <w:right w:val="nil"/>
            </w:tcBorders>
            <w:shd w:val="clear" w:color="auto" w:fill="auto"/>
            <w:vAlign w:val="center"/>
            <w:hideMark/>
          </w:tcPr>
          <w:p w14:paraId="37B414AE" w14:textId="77777777" w:rsidR="00486B68" w:rsidRDefault="00486B68" w:rsidP="00017345">
            <w:pPr>
              <w:jc w:val="center"/>
              <w:rPr>
                <w:b/>
                <w:bCs/>
                <w:i/>
                <w:iCs/>
                <w:color w:val="000000"/>
                <w:sz w:val="20"/>
                <w:szCs w:val="20"/>
              </w:rPr>
            </w:pPr>
            <w:r>
              <w:rPr>
                <w:b/>
                <w:bCs/>
                <w:i/>
                <w:iCs/>
                <w:color w:val="000000"/>
                <w:sz w:val="20"/>
                <w:szCs w:val="20"/>
              </w:rPr>
              <w:t>Sexo</w:t>
            </w:r>
          </w:p>
        </w:tc>
      </w:tr>
      <w:tr w:rsidR="00486B68" w14:paraId="445D931A" w14:textId="77777777" w:rsidTr="00C026B0">
        <w:trPr>
          <w:trHeight w:val="300"/>
          <w:jc w:val="center"/>
        </w:trPr>
        <w:tc>
          <w:tcPr>
            <w:tcW w:w="2115" w:type="dxa"/>
            <w:tcBorders>
              <w:top w:val="nil"/>
              <w:left w:val="nil"/>
              <w:bottom w:val="nil"/>
              <w:right w:val="nil"/>
            </w:tcBorders>
            <w:shd w:val="clear" w:color="auto" w:fill="auto"/>
            <w:vAlign w:val="center"/>
            <w:hideMark/>
          </w:tcPr>
          <w:p w14:paraId="56ABBDE2" w14:textId="77777777" w:rsidR="00486B68" w:rsidRDefault="00486B68" w:rsidP="00017345">
            <w:pPr>
              <w:rPr>
                <w:color w:val="000000"/>
                <w:sz w:val="20"/>
                <w:szCs w:val="20"/>
              </w:rPr>
            </w:pPr>
            <w:r>
              <w:rPr>
                <w:color w:val="000000"/>
                <w:sz w:val="20"/>
                <w:szCs w:val="20"/>
              </w:rPr>
              <w:t>Feminino</w:t>
            </w:r>
          </w:p>
        </w:tc>
        <w:tc>
          <w:tcPr>
            <w:tcW w:w="3838" w:type="dxa"/>
            <w:tcBorders>
              <w:top w:val="nil"/>
              <w:left w:val="nil"/>
              <w:bottom w:val="nil"/>
              <w:right w:val="nil"/>
            </w:tcBorders>
            <w:shd w:val="clear" w:color="auto" w:fill="auto"/>
            <w:noWrap/>
            <w:vAlign w:val="bottom"/>
            <w:hideMark/>
          </w:tcPr>
          <w:p w14:paraId="15A05EB2" w14:textId="77777777" w:rsidR="00486B68" w:rsidRDefault="00486B68" w:rsidP="00017345">
            <w:pPr>
              <w:jc w:val="center"/>
              <w:rPr>
                <w:color w:val="000000"/>
                <w:sz w:val="20"/>
                <w:szCs w:val="20"/>
              </w:rPr>
            </w:pPr>
            <w:r>
              <w:rPr>
                <w:color w:val="000000"/>
                <w:sz w:val="20"/>
                <w:szCs w:val="20"/>
              </w:rPr>
              <w:t>72%</w:t>
            </w:r>
          </w:p>
        </w:tc>
      </w:tr>
      <w:tr w:rsidR="00486B68" w14:paraId="370B2D62" w14:textId="77777777" w:rsidTr="00C026B0">
        <w:trPr>
          <w:trHeight w:val="315"/>
          <w:jc w:val="center"/>
        </w:trPr>
        <w:tc>
          <w:tcPr>
            <w:tcW w:w="2115" w:type="dxa"/>
            <w:tcBorders>
              <w:top w:val="nil"/>
              <w:left w:val="nil"/>
              <w:bottom w:val="single" w:sz="8" w:space="0" w:color="auto"/>
              <w:right w:val="nil"/>
            </w:tcBorders>
            <w:shd w:val="clear" w:color="auto" w:fill="auto"/>
            <w:vAlign w:val="center"/>
            <w:hideMark/>
          </w:tcPr>
          <w:p w14:paraId="54E12E60" w14:textId="77777777" w:rsidR="00486B68" w:rsidRDefault="00486B68" w:rsidP="00017345">
            <w:pPr>
              <w:rPr>
                <w:color w:val="000000"/>
                <w:sz w:val="20"/>
                <w:szCs w:val="20"/>
              </w:rPr>
            </w:pPr>
            <w:r>
              <w:rPr>
                <w:color w:val="000000"/>
                <w:sz w:val="20"/>
                <w:szCs w:val="20"/>
              </w:rPr>
              <w:t>Masculino</w:t>
            </w:r>
          </w:p>
        </w:tc>
        <w:tc>
          <w:tcPr>
            <w:tcW w:w="3838" w:type="dxa"/>
            <w:tcBorders>
              <w:top w:val="nil"/>
              <w:left w:val="nil"/>
              <w:bottom w:val="single" w:sz="8" w:space="0" w:color="auto"/>
              <w:right w:val="nil"/>
            </w:tcBorders>
            <w:shd w:val="clear" w:color="auto" w:fill="auto"/>
            <w:noWrap/>
            <w:vAlign w:val="bottom"/>
            <w:hideMark/>
          </w:tcPr>
          <w:p w14:paraId="5DBD0239" w14:textId="77777777" w:rsidR="00486B68" w:rsidRDefault="00486B68" w:rsidP="00017345">
            <w:pPr>
              <w:jc w:val="center"/>
              <w:rPr>
                <w:rFonts w:ascii="Calibri" w:hAnsi="Calibri"/>
                <w:color w:val="000000"/>
                <w:sz w:val="22"/>
                <w:szCs w:val="22"/>
              </w:rPr>
            </w:pPr>
            <w:r>
              <w:rPr>
                <w:rFonts w:ascii="Calibri" w:hAnsi="Calibri"/>
                <w:color w:val="000000"/>
                <w:sz w:val="22"/>
                <w:szCs w:val="22"/>
              </w:rPr>
              <w:t>28%</w:t>
            </w:r>
          </w:p>
        </w:tc>
      </w:tr>
    </w:tbl>
    <w:p w14:paraId="42D8D8ED" w14:textId="77777777" w:rsidR="00486B68" w:rsidRDefault="00486B68" w:rsidP="00BD15E6">
      <w:pPr>
        <w:pStyle w:val="texto"/>
      </w:pPr>
    </w:p>
    <w:p w14:paraId="2C12B41A" w14:textId="54331A74" w:rsidR="002D63D9" w:rsidRDefault="002D63D9" w:rsidP="006F6872">
      <w:pPr>
        <w:autoSpaceDE w:val="0"/>
        <w:autoSpaceDN w:val="0"/>
        <w:adjustRightInd w:val="0"/>
        <w:spacing w:line="400" w:lineRule="atLeast"/>
        <w:ind w:firstLine="708"/>
        <w:jc w:val="both"/>
      </w:pPr>
      <w:r>
        <w:t>E</w:t>
      </w:r>
      <w:r w:rsidR="00FD1A1F">
        <w:t>m relação à</w:t>
      </w:r>
      <w:r>
        <w:t xml:space="preserve"> condição de trabalho e renda, 51,2% da amostra válida declarou que trabalha atualmente</w:t>
      </w:r>
      <w:r w:rsidR="00017345">
        <w:t xml:space="preserve">, ver </w:t>
      </w:r>
      <w:r w:rsidR="001B7252">
        <w:t>Tabela</w:t>
      </w:r>
      <w:r w:rsidR="001B7252" w:rsidDel="001B7252">
        <w:t xml:space="preserve"> </w:t>
      </w:r>
      <w:r w:rsidR="00017345">
        <w:t>09</w:t>
      </w:r>
      <w:r w:rsidR="00B33C8C">
        <w:t xml:space="preserve">, e a renda dos respondentes, como apresentado na </w:t>
      </w:r>
      <w:r w:rsidR="002376EF">
        <w:t xml:space="preserve">Figura </w:t>
      </w:r>
      <w:r w:rsidR="00017345">
        <w:t>4</w:t>
      </w:r>
      <w:r w:rsidR="00B33C8C">
        <w:t>, vê-se que</w:t>
      </w:r>
      <w:r>
        <w:t xml:space="preserve"> </w:t>
      </w:r>
      <w:r w:rsidR="00B33C8C">
        <w:t>45,89</w:t>
      </w:r>
      <w:r>
        <w:t>% possuem</w:t>
      </w:r>
      <w:r w:rsidRPr="002D63D9">
        <w:t xml:space="preserve"> </w:t>
      </w:r>
      <w:r>
        <w:t>r</w:t>
      </w:r>
      <w:r w:rsidRPr="002D63D9">
        <w:t xml:space="preserve">enda </w:t>
      </w:r>
      <w:r>
        <w:t xml:space="preserve">bruta mensal de até </w:t>
      </w:r>
      <w:r w:rsidRPr="002D63D9">
        <w:t xml:space="preserve">R$ </w:t>
      </w:r>
      <w:r w:rsidR="00B33C8C">
        <w:t>1</w:t>
      </w:r>
      <w:r w:rsidRPr="002D63D9">
        <w:t>.68</w:t>
      </w:r>
      <w:r w:rsidR="00B33C8C">
        <w:t>5</w:t>
      </w:r>
      <w:r w:rsidRPr="002D63D9">
        <w:t>,00</w:t>
      </w:r>
      <w:r w:rsidR="00B33C8C">
        <w:t>, e 37,67 % dos respondentes preferiram não se manifestar sobre a renda.</w:t>
      </w:r>
    </w:p>
    <w:p w14:paraId="186B6E5C" w14:textId="77777777" w:rsidR="00163273" w:rsidRDefault="00163273" w:rsidP="00AA3FCF">
      <w:pPr>
        <w:autoSpaceDE w:val="0"/>
        <w:autoSpaceDN w:val="0"/>
        <w:adjustRightInd w:val="0"/>
        <w:spacing w:line="400" w:lineRule="atLeast"/>
      </w:pPr>
    </w:p>
    <w:p w14:paraId="6C758ED8" w14:textId="77777777" w:rsidR="00163273" w:rsidRDefault="00163273" w:rsidP="00C026B0">
      <w:pPr>
        <w:jc w:val="center"/>
      </w:pPr>
      <w:r>
        <w:rPr>
          <w:noProof/>
        </w:rPr>
        <w:lastRenderedPageBreak/>
        <w:drawing>
          <wp:inline distT="0" distB="0" distL="0" distR="0" wp14:anchorId="2AE574A3" wp14:editId="361AE4C5">
            <wp:extent cx="5391509" cy="2812211"/>
            <wp:effectExtent l="0" t="0" r="0" b="762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F5E2FC" w14:textId="53FC5C95" w:rsidR="00163273" w:rsidRPr="000E2F14" w:rsidRDefault="00576F6D" w:rsidP="00A366AA">
      <w:pPr>
        <w:pStyle w:val="Legenda"/>
      </w:pPr>
      <w:r>
        <w:tab/>
      </w:r>
      <w:bookmarkStart w:id="72" w:name="_Toc445576656"/>
      <w:r w:rsidR="00587251">
        <w:t xml:space="preserve">Figura </w:t>
      </w:r>
      <w:fldSimple w:instr=" SEQ Figura \* ARABIC ">
        <w:r w:rsidR="000900BE">
          <w:rPr>
            <w:noProof/>
          </w:rPr>
          <w:t>4</w:t>
        </w:r>
      </w:fldSimple>
      <w:r w:rsidR="00163273" w:rsidRPr="000E2F14">
        <w:t xml:space="preserve"> – Distribuição da amostra por renda</w:t>
      </w:r>
      <w:bookmarkEnd w:id="72"/>
    </w:p>
    <w:p w14:paraId="1811DAC1" w14:textId="77777777" w:rsidR="00163273" w:rsidRDefault="00163273" w:rsidP="00AA3FCF">
      <w:pPr>
        <w:autoSpaceDE w:val="0"/>
        <w:autoSpaceDN w:val="0"/>
        <w:adjustRightInd w:val="0"/>
        <w:spacing w:line="400" w:lineRule="atLeast"/>
      </w:pPr>
    </w:p>
    <w:p w14:paraId="0001E5AD" w14:textId="29422D34" w:rsidR="00544D32" w:rsidRDefault="00FD1A1F" w:rsidP="00544D32">
      <w:pPr>
        <w:autoSpaceDE w:val="0"/>
        <w:autoSpaceDN w:val="0"/>
        <w:adjustRightInd w:val="0"/>
        <w:spacing w:line="400" w:lineRule="atLeast"/>
        <w:ind w:firstLine="708"/>
        <w:jc w:val="both"/>
      </w:pPr>
      <w:r>
        <w:t>O</w:t>
      </w:r>
      <w:r w:rsidR="00017345">
        <w:t>bservar</w:t>
      </w:r>
      <w:r>
        <w:t>-se</w:t>
      </w:r>
      <w:r w:rsidR="00017345">
        <w:t xml:space="preserve"> na </w:t>
      </w:r>
      <w:r w:rsidR="002376EF">
        <w:t xml:space="preserve">Figura </w:t>
      </w:r>
      <w:r w:rsidR="00017345">
        <w:t>5</w:t>
      </w:r>
      <w:r w:rsidR="00544D32">
        <w:t xml:space="preserve">, que a distribuição da renda no sexo masculino </w:t>
      </w:r>
      <w:r w:rsidR="00C801A5">
        <w:t xml:space="preserve">é </w:t>
      </w:r>
      <w:r w:rsidR="00544D32">
        <w:t xml:space="preserve">proporcionalmente maior que </w:t>
      </w:r>
      <w:r w:rsidR="00C801A5">
        <w:t>a amostra</w:t>
      </w:r>
      <w:r w:rsidR="00544D32">
        <w:t xml:space="preserve"> do sexo feminino.</w:t>
      </w:r>
      <w:r w:rsidR="00017345" w:rsidRPr="00017345">
        <w:t xml:space="preserve"> </w:t>
      </w:r>
      <w:r w:rsidR="00077ABB">
        <w:t>Por conseguinte,</w:t>
      </w:r>
      <w:r w:rsidR="00017345">
        <w:t xml:space="preserve"> os dados sobre a distribuição da renda e a distribuição da renda por sexo são </w:t>
      </w:r>
      <w:r>
        <w:t>mais bem</w:t>
      </w:r>
      <w:r w:rsidR="00017345">
        <w:t xml:space="preserve"> apresentados na </w:t>
      </w:r>
      <w:r w:rsidR="002376EF">
        <w:t xml:space="preserve">Figura </w:t>
      </w:r>
      <w:r w:rsidR="00017345">
        <w:t>4 e 5.</w:t>
      </w:r>
    </w:p>
    <w:p w14:paraId="63D4BCDE" w14:textId="77777777" w:rsidR="00C801A5" w:rsidRDefault="00C801A5" w:rsidP="00544D32">
      <w:pPr>
        <w:autoSpaceDE w:val="0"/>
        <w:autoSpaceDN w:val="0"/>
        <w:adjustRightInd w:val="0"/>
        <w:spacing w:line="400" w:lineRule="atLeast"/>
        <w:ind w:firstLine="708"/>
        <w:jc w:val="both"/>
      </w:pPr>
    </w:p>
    <w:p w14:paraId="735E7221" w14:textId="77777777" w:rsidR="0014621F" w:rsidRDefault="004C30D0" w:rsidP="00C026B0">
      <w:pPr>
        <w:autoSpaceDE w:val="0"/>
        <w:autoSpaceDN w:val="0"/>
        <w:adjustRightInd w:val="0"/>
        <w:spacing w:line="400" w:lineRule="atLeast"/>
        <w:jc w:val="center"/>
      </w:pPr>
      <w:r>
        <w:rPr>
          <w:noProof/>
        </w:rPr>
        <w:drawing>
          <wp:inline distT="0" distB="0" distL="0" distR="0" wp14:anchorId="1F0B6F8D" wp14:editId="14C33E41">
            <wp:extent cx="5760720" cy="206565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4D4FC2" w14:textId="24F0A8AA" w:rsidR="004C30D0" w:rsidRPr="0000231E" w:rsidRDefault="00FE179D" w:rsidP="00A366AA">
      <w:pPr>
        <w:pStyle w:val="Legenda"/>
        <w:rPr>
          <w:color w:val="000000"/>
        </w:rPr>
      </w:pPr>
      <w:r>
        <w:tab/>
      </w:r>
      <w:bookmarkStart w:id="73" w:name="_Toc445576657"/>
      <w:r w:rsidR="00587251">
        <w:t xml:space="preserve">Figura </w:t>
      </w:r>
      <w:fldSimple w:instr=" SEQ Figura \* ARABIC ">
        <w:r w:rsidR="000900BE">
          <w:rPr>
            <w:noProof/>
          </w:rPr>
          <w:t>5</w:t>
        </w:r>
      </w:fldSimple>
      <w:r w:rsidR="004C30D0" w:rsidRPr="0000231E">
        <w:rPr>
          <w:color w:val="000000"/>
        </w:rPr>
        <w:t xml:space="preserve"> – Distribuição da renda por sexo</w:t>
      </w:r>
      <w:bookmarkEnd w:id="73"/>
    </w:p>
    <w:p w14:paraId="75F96B03" w14:textId="77777777" w:rsidR="00131D3B" w:rsidRDefault="00131D3B" w:rsidP="00AA3FCF">
      <w:pPr>
        <w:autoSpaceDE w:val="0"/>
        <w:autoSpaceDN w:val="0"/>
        <w:adjustRightInd w:val="0"/>
        <w:spacing w:line="400" w:lineRule="atLeast"/>
      </w:pPr>
    </w:p>
    <w:p w14:paraId="7C8B525D" w14:textId="3DC087BF" w:rsidR="00C801A5" w:rsidRDefault="00DA0E3E" w:rsidP="002F620A">
      <w:pPr>
        <w:autoSpaceDE w:val="0"/>
        <w:autoSpaceDN w:val="0"/>
        <w:adjustRightInd w:val="0"/>
        <w:spacing w:line="360" w:lineRule="auto"/>
        <w:ind w:firstLine="708"/>
        <w:jc w:val="both"/>
      </w:pPr>
      <w:r w:rsidRPr="00C0202F">
        <w:t xml:space="preserve">O hospital onde o modelo do estudo foi testado </w:t>
      </w:r>
      <w:r w:rsidR="00077ABB">
        <w:t>situa-se na</w:t>
      </w:r>
      <w:r w:rsidRPr="00C0202F">
        <w:t xml:space="preserve"> zona norte de São Paulo, logo a maioria dos respondentes deste estudo também são </w:t>
      </w:r>
      <w:r w:rsidR="00F86FF0" w:rsidRPr="00C0202F">
        <w:t>da zona norte de São Paulo</w:t>
      </w:r>
      <w:r w:rsidRPr="00C0202F">
        <w:t xml:space="preserve"> (</w:t>
      </w:r>
      <w:r w:rsidR="00C801A5" w:rsidRPr="00C0202F">
        <w:t>67,37</w:t>
      </w:r>
      <w:r w:rsidR="00F86FF0" w:rsidRPr="00C0202F">
        <w:t xml:space="preserve"> %</w:t>
      </w:r>
      <w:r w:rsidRPr="00C0202F">
        <w:t>)</w:t>
      </w:r>
      <w:r w:rsidR="00F86FF0" w:rsidRPr="00C0202F">
        <w:t xml:space="preserve">, </w:t>
      </w:r>
      <w:r w:rsidRPr="00C0202F">
        <w:t xml:space="preserve">e devido </w:t>
      </w:r>
      <w:r w:rsidR="00077ABB">
        <w:t>a</w:t>
      </w:r>
      <w:r w:rsidRPr="00C0202F">
        <w:t>o</w:t>
      </w:r>
      <w:r w:rsidR="00F86FF0" w:rsidRPr="00C0202F">
        <w:t xml:space="preserve"> hospital </w:t>
      </w:r>
      <w:r w:rsidRPr="00C0202F">
        <w:t xml:space="preserve">ser </w:t>
      </w:r>
      <w:r w:rsidR="009D7673" w:rsidRPr="00C0202F">
        <w:t>referência</w:t>
      </w:r>
      <w:r w:rsidRPr="00C0202F">
        <w:t xml:space="preserve"> para algumas especialidades m</w:t>
      </w:r>
      <w:r w:rsidR="00F33A85" w:rsidRPr="00C0202F">
        <w:t>édicas, ele</w:t>
      </w:r>
      <w:r w:rsidR="00F86FF0" w:rsidRPr="00C0202F">
        <w:t xml:space="preserve"> possui clientes de todas as regiões,</w:t>
      </w:r>
      <w:r w:rsidR="009D7673" w:rsidRPr="00C0202F">
        <w:t xml:space="preserve"> da</w:t>
      </w:r>
      <w:r w:rsidR="00077ABB">
        <w:t>s</w:t>
      </w:r>
      <w:r w:rsidR="00F86FF0" w:rsidRPr="00C0202F">
        <w:t xml:space="preserve"> zona</w:t>
      </w:r>
      <w:r w:rsidR="00077ABB">
        <w:t>s</w:t>
      </w:r>
      <w:r w:rsidR="00F86FF0" w:rsidRPr="00C0202F">
        <w:t xml:space="preserve"> norte, sul, leste, oeste e</w:t>
      </w:r>
      <w:r w:rsidR="009D7673" w:rsidRPr="00C0202F">
        <w:t xml:space="preserve"> </w:t>
      </w:r>
      <w:r w:rsidR="00077ABB">
        <w:t>região central</w:t>
      </w:r>
      <w:r w:rsidR="00F86FF0" w:rsidRPr="00C0202F">
        <w:t>, além de outras 13 cidades da grande São Paulo,</w:t>
      </w:r>
      <w:r w:rsidR="004F3BC1" w:rsidRPr="00C0202F">
        <w:t xml:space="preserve"> do</w:t>
      </w:r>
      <w:r w:rsidR="00F86FF0" w:rsidRPr="00C0202F">
        <w:t xml:space="preserve"> litoral e </w:t>
      </w:r>
      <w:r w:rsidR="004F3BC1" w:rsidRPr="00C0202F">
        <w:t xml:space="preserve">do </w:t>
      </w:r>
      <w:r w:rsidR="0050646A" w:rsidRPr="00C0202F">
        <w:t xml:space="preserve">interior paulista, ver apêndice </w:t>
      </w:r>
      <w:r w:rsidR="0073711E" w:rsidRPr="00C0202F">
        <w:t>D</w:t>
      </w:r>
      <w:r w:rsidR="0050646A" w:rsidRPr="00C0202F">
        <w:t>.</w:t>
      </w:r>
    </w:p>
    <w:p w14:paraId="07E3B8CB" w14:textId="2A4E85BE" w:rsidR="00AF2294" w:rsidRDefault="002F620A" w:rsidP="002F620A">
      <w:pPr>
        <w:autoSpaceDE w:val="0"/>
        <w:autoSpaceDN w:val="0"/>
        <w:adjustRightInd w:val="0"/>
        <w:spacing w:line="360" w:lineRule="auto"/>
        <w:ind w:firstLine="708"/>
        <w:jc w:val="both"/>
      </w:pPr>
      <w:r>
        <w:lastRenderedPageBreak/>
        <w:t>Na amostra verific</w:t>
      </w:r>
      <w:r w:rsidR="007C0C19">
        <w:t>ou-se</w:t>
      </w:r>
      <w:r>
        <w:t xml:space="preserve"> a presença de 25 distritos dos 96 da cidade de São Paulo (26,04%)</w:t>
      </w:r>
      <w:r w:rsidR="00C801A5">
        <w:t>,</w:t>
      </w:r>
      <w:r w:rsidR="004F3BC1">
        <w:t xml:space="preserve"> </w:t>
      </w:r>
      <w:r w:rsidR="00C801A5">
        <w:t xml:space="preserve">sendo </w:t>
      </w:r>
      <w:r w:rsidR="00D91CFB">
        <w:t xml:space="preserve">que </w:t>
      </w:r>
      <w:r w:rsidR="00C801A5">
        <w:t>destes, 18 distritos são da zona norte, ou seja</w:t>
      </w:r>
      <w:r w:rsidR="00D91CFB">
        <w:t>,</w:t>
      </w:r>
      <w:r w:rsidR="00C801A5">
        <w:t xml:space="preserve"> todos os distritos da zona norte, e os outros 07 distritos são das demais regiões da cidade, conforme </w:t>
      </w:r>
      <w:r w:rsidR="0073711E">
        <w:t>apêndice D</w:t>
      </w:r>
      <w:r w:rsidR="0050646A">
        <w:t>.</w:t>
      </w:r>
    </w:p>
    <w:p w14:paraId="093ED569" w14:textId="10F7E87B" w:rsidR="00AF2294" w:rsidRDefault="004F3BC1" w:rsidP="00CF0D69">
      <w:pPr>
        <w:autoSpaceDE w:val="0"/>
        <w:autoSpaceDN w:val="0"/>
        <w:adjustRightInd w:val="0"/>
        <w:spacing w:line="360" w:lineRule="auto"/>
        <w:ind w:firstLine="709"/>
        <w:jc w:val="both"/>
      </w:pPr>
      <w:r>
        <w:t>Dentro da divisão d</w:t>
      </w:r>
      <w:r w:rsidR="00CF0D69">
        <w:t>istrital encontra</w:t>
      </w:r>
      <w:r w:rsidR="00D91CFB">
        <w:t>m-se</w:t>
      </w:r>
      <w:r w:rsidR="00CF0D69">
        <w:t xml:space="preserve"> os bairros</w:t>
      </w:r>
      <w:r w:rsidR="00D91CFB">
        <w:t xml:space="preserve">. Na composição da </w:t>
      </w:r>
      <w:r w:rsidR="00CF0D69">
        <w:t>amostra</w:t>
      </w:r>
      <w:r w:rsidR="00C801A5">
        <w:t xml:space="preserve"> pelos bairros da cidade de São Paulo</w:t>
      </w:r>
      <w:r w:rsidR="00D91CFB">
        <w:t>, e observou-se</w:t>
      </w:r>
      <w:r w:rsidR="00CF0D69">
        <w:t xml:space="preserve"> que </w:t>
      </w:r>
      <w:r w:rsidR="00D91CFB">
        <w:t>a localidade</w:t>
      </w:r>
      <w:r w:rsidR="00CF0D69">
        <w:t xml:space="preserve"> </w:t>
      </w:r>
      <w:r w:rsidR="00D91CFB">
        <w:t>com</w:t>
      </w:r>
      <w:r w:rsidR="00CF0D69">
        <w:t xml:space="preserve"> mais representante</w:t>
      </w:r>
      <w:r w:rsidR="00D91CFB">
        <w:t>s</w:t>
      </w:r>
      <w:r w:rsidR="00CF0D69">
        <w:t xml:space="preserve"> é o bairr</w:t>
      </w:r>
      <w:r w:rsidR="0050646A">
        <w:t>o de Lauzane Pa</w:t>
      </w:r>
      <w:r w:rsidR="0073711E">
        <w:t>ulista com 4,24%</w:t>
      </w:r>
      <w:r w:rsidR="00D91CFB">
        <w:t>.</w:t>
      </w:r>
      <w:r w:rsidR="0073711E">
        <w:t xml:space="preserve"> </w:t>
      </w:r>
      <w:r w:rsidR="00D91CFB">
        <w:t>V</w:t>
      </w:r>
      <w:r w:rsidR="0073711E">
        <w:t>er apêndice E</w:t>
      </w:r>
      <w:r w:rsidR="0050646A">
        <w:t>.</w:t>
      </w:r>
    </w:p>
    <w:p w14:paraId="6B581960" w14:textId="696127EE" w:rsidR="00E27B7D" w:rsidRDefault="00AA22CE" w:rsidP="00526311">
      <w:pPr>
        <w:autoSpaceDE w:val="0"/>
        <w:autoSpaceDN w:val="0"/>
        <w:adjustRightInd w:val="0"/>
        <w:spacing w:line="360" w:lineRule="auto"/>
        <w:ind w:firstLine="709"/>
        <w:jc w:val="both"/>
      </w:pPr>
      <w:r>
        <w:t xml:space="preserve">Na avaliação do </w:t>
      </w:r>
      <w:r w:rsidR="00526311">
        <w:t xml:space="preserve">nível de escolaridade </w:t>
      </w:r>
      <w:r w:rsidR="00D91CFB">
        <w:t>nota-se</w:t>
      </w:r>
      <w:r w:rsidR="00526311">
        <w:t xml:space="preserve"> que 23,39% dos responde</w:t>
      </w:r>
      <w:r w:rsidR="00D91CFB">
        <w:t>ntes</w:t>
      </w:r>
      <w:r w:rsidR="00526311">
        <w:t xml:space="preserve"> apontaram nível superior completo ou incompleto, visto na </w:t>
      </w:r>
      <w:r w:rsidR="002376EF">
        <w:t xml:space="preserve">Figura </w:t>
      </w:r>
      <w:r w:rsidR="00526311">
        <w:t>6 deste estudo.</w:t>
      </w:r>
    </w:p>
    <w:p w14:paraId="2DD27502" w14:textId="77777777" w:rsidR="00745C97" w:rsidRDefault="00745C97" w:rsidP="00AA3FCF">
      <w:pPr>
        <w:autoSpaceDE w:val="0"/>
        <w:autoSpaceDN w:val="0"/>
        <w:adjustRightInd w:val="0"/>
        <w:spacing w:line="400" w:lineRule="atLeast"/>
      </w:pPr>
    </w:p>
    <w:p w14:paraId="7DDF8E63" w14:textId="77777777" w:rsidR="00745C97" w:rsidRDefault="004B4A0B" w:rsidP="00C026B0">
      <w:pPr>
        <w:autoSpaceDE w:val="0"/>
        <w:autoSpaceDN w:val="0"/>
        <w:adjustRightInd w:val="0"/>
        <w:spacing w:line="400" w:lineRule="atLeast"/>
        <w:jc w:val="center"/>
      </w:pPr>
      <w:r>
        <w:rPr>
          <w:noProof/>
        </w:rPr>
        <w:drawing>
          <wp:inline distT="0" distB="0" distL="0" distR="0" wp14:anchorId="213808C6" wp14:editId="7DB56081">
            <wp:extent cx="5419725" cy="2390775"/>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6662CE" w14:textId="77777777" w:rsidR="00855182" w:rsidRPr="00EA3141" w:rsidRDefault="00FE179D" w:rsidP="00A366AA">
      <w:pPr>
        <w:pStyle w:val="Legenda"/>
      </w:pPr>
      <w:r>
        <w:tab/>
      </w:r>
      <w:bookmarkStart w:id="74" w:name="_Toc445576658"/>
      <w:r>
        <w:t xml:space="preserve">Figura </w:t>
      </w:r>
      <w:fldSimple w:instr=" SEQ Figura \* ARABIC ">
        <w:r w:rsidR="000900BE">
          <w:rPr>
            <w:noProof/>
          </w:rPr>
          <w:t>6</w:t>
        </w:r>
      </w:fldSimple>
      <w:r w:rsidR="00855182" w:rsidRPr="00EA3141">
        <w:t xml:space="preserve"> – Distribuição da amostra por escolaridade</w:t>
      </w:r>
      <w:bookmarkEnd w:id="74"/>
    </w:p>
    <w:p w14:paraId="66E92F9B" w14:textId="77777777" w:rsidR="006B2BFA" w:rsidRDefault="006B2BFA" w:rsidP="006B2BFA"/>
    <w:p w14:paraId="1AD4450C" w14:textId="25008626" w:rsidR="00526311" w:rsidRDefault="005D4F5E" w:rsidP="00526311">
      <w:pPr>
        <w:autoSpaceDE w:val="0"/>
        <w:autoSpaceDN w:val="0"/>
        <w:adjustRightInd w:val="0"/>
        <w:spacing w:line="360" w:lineRule="auto"/>
        <w:ind w:firstLine="709"/>
        <w:jc w:val="both"/>
      </w:pPr>
      <w:r>
        <w:t>F</w:t>
      </w:r>
      <w:r w:rsidR="00AA22CE">
        <w:t>inaliz</w:t>
      </w:r>
      <w:r>
        <w:t>ando</w:t>
      </w:r>
      <w:r w:rsidR="00AA22CE">
        <w:t xml:space="preserve"> a apresentação dos dados demográficos, expõe</w:t>
      </w:r>
      <w:r>
        <w:t>m</w:t>
      </w:r>
      <w:r w:rsidR="00AA22CE">
        <w:t xml:space="preserve">-se </w:t>
      </w:r>
      <w:r w:rsidR="00526311">
        <w:t>os dado</w:t>
      </w:r>
      <w:r w:rsidR="00AA22CE">
        <w:t>s sobre</w:t>
      </w:r>
      <w:r w:rsidR="00526311">
        <w:t xml:space="preserve"> a distribuição do nível de escolaridade por faixa etária</w:t>
      </w:r>
      <w:r w:rsidR="00AA22CE">
        <w:t xml:space="preserve">, </w:t>
      </w:r>
      <w:r w:rsidR="00051DDC">
        <w:t>e observa</w:t>
      </w:r>
      <w:r w:rsidR="00BA294B">
        <w:t>-se</w:t>
      </w:r>
      <w:r w:rsidR="00051DDC">
        <w:t xml:space="preserve"> que dentro d</w:t>
      </w:r>
      <w:r>
        <w:t>est</w:t>
      </w:r>
      <w:r w:rsidR="00051DDC">
        <w:t xml:space="preserve">a faixa etária </w:t>
      </w:r>
      <w:r w:rsidR="0050646A">
        <w:t>que varia do</w:t>
      </w:r>
      <w:r w:rsidR="00051DDC">
        <w:t xml:space="preserve"> 36 aos 45 anos de idade </w:t>
      </w:r>
      <w:r w:rsidR="003B6270">
        <w:t>têm-se</w:t>
      </w:r>
      <w:r w:rsidR="00051DDC">
        <w:t xml:space="preserve"> a maior distribuição de respondentes com nível superio</w:t>
      </w:r>
      <w:r>
        <w:t>r chegando a ultrapassar os 30%.</w:t>
      </w:r>
      <w:r w:rsidR="00051DDC">
        <w:t xml:space="preserve"> </w:t>
      </w:r>
      <w:r>
        <w:t>V</w:t>
      </w:r>
      <w:r w:rsidR="00AA22CE">
        <w:t xml:space="preserve">er </w:t>
      </w:r>
      <w:r w:rsidR="002376EF">
        <w:t xml:space="preserve">Figura </w:t>
      </w:r>
      <w:r w:rsidR="00AA22CE">
        <w:t>8</w:t>
      </w:r>
      <w:r w:rsidR="00526311">
        <w:t>.</w:t>
      </w:r>
    </w:p>
    <w:p w14:paraId="5C699AE0" w14:textId="77777777" w:rsidR="00EA3141" w:rsidRDefault="00EA3141" w:rsidP="006B2BFA"/>
    <w:p w14:paraId="5A676215" w14:textId="77777777" w:rsidR="00EA3141" w:rsidRDefault="00EA3141" w:rsidP="00C026B0">
      <w:pPr>
        <w:jc w:val="center"/>
      </w:pPr>
      <w:r>
        <w:rPr>
          <w:noProof/>
        </w:rPr>
        <w:lastRenderedPageBreak/>
        <w:drawing>
          <wp:inline distT="0" distB="0" distL="0" distR="0" wp14:anchorId="32442721" wp14:editId="3B6F4D9B">
            <wp:extent cx="5760720" cy="266636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2AB03F" w14:textId="77777777" w:rsidR="00611D71" w:rsidRPr="00EA3141" w:rsidRDefault="00FE179D" w:rsidP="00A366AA">
      <w:pPr>
        <w:pStyle w:val="Legenda"/>
      </w:pPr>
      <w:r>
        <w:tab/>
      </w:r>
      <w:bookmarkStart w:id="75" w:name="_Toc445576659"/>
      <w:r>
        <w:t xml:space="preserve">Figura </w:t>
      </w:r>
      <w:fldSimple w:instr=" SEQ Figura \* ARABIC ">
        <w:r w:rsidR="000900BE">
          <w:rPr>
            <w:noProof/>
          </w:rPr>
          <w:t>7</w:t>
        </w:r>
      </w:fldSimple>
      <w:r w:rsidR="00611D71" w:rsidRPr="00EA3141">
        <w:t xml:space="preserve"> – Distribuição </w:t>
      </w:r>
      <w:r w:rsidR="00611D71">
        <w:t>do nível de</w:t>
      </w:r>
      <w:r w:rsidR="00611D71" w:rsidRPr="00EA3141">
        <w:t xml:space="preserve"> escolaridade</w:t>
      </w:r>
      <w:r w:rsidR="00611D71">
        <w:t xml:space="preserve"> por faixa etária</w:t>
      </w:r>
      <w:bookmarkEnd w:id="75"/>
    </w:p>
    <w:p w14:paraId="3FB83AF3" w14:textId="77777777" w:rsidR="00EA3141" w:rsidRDefault="00EA3141" w:rsidP="006B2BFA"/>
    <w:p w14:paraId="19BA62DB" w14:textId="3D79AD2C" w:rsidR="003C1E67" w:rsidRPr="00C0202F" w:rsidRDefault="00BE1197" w:rsidP="003C1E67">
      <w:pPr>
        <w:pStyle w:val="Ttulo3"/>
      </w:pPr>
      <w:bookmarkStart w:id="76" w:name="_Toc445576645"/>
      <w:r w:rsidRPr="00C0202F">
        <w:t xml:space="preserve">Apresentação </w:t>
      </w:r>
      <w:r w:rsidR="001115D2" w:rsidRPr="00C0202F">
        <w:t>dos resultados</w:t>
      </w:r>
      <w:r w:rsidRPr="00C0202F">
        <w:t xml:space="preserve"> do modelo avaliado</w:t>
      </w:r>
      <w:bookmarkEnd w:id="76"/>
    </w:p>
    <w:p w14:paraId="1E6F3896" w14:textId="2700D263" w:rsidR="00526311" w:rsidRDefault="0041484A" w:rsidP="00526311">
      <w:pPr>
        <w:autoSpaceDE w:val="0"/>
        <w:autoSpaceDN w:val="0"/>
        <w:adjustRightInd w:val="0"/>
        <w:spacing w:line="360" w:lineRule="auto"/>
        <w:ind w:firstLine="709"/>
        <w:jc w:val="both"/>
      </w:pPr>
      <w:r>
        <w:t>N</w:t>
      </w:r>
      <w:r w:rsidR="00526311">
        <w:t>este item</w:t>
      </w:r>
      <w:r>
        <w:t xml:space="preserve"> são apresentados</w:t>
      </w:r>
      <w:r w:rsidR="00526311">
        <w:t xml:space="preserve"> os resultados da avaliação do cliente sobre o questionário de satisfação do paciente com o atendimento de enfermagem. </w:t>
      </w:r>
    </w:p>
    <w:p w14:paraId="4EAE5012" w14:textId="680D56A6" w:rsidR="00B26A1F" w:rsidRDefault="00B26A1F" w:rsidP="00B26A1F">
      <w:pPr>
        <w:pStyle w:val="Ttulo4"/>
      </w:pPr>
      <w:r>
        <w:t>Médias gerais</w:t>
      </w:r>
    </w:p>
    <w:p w14:paraId="2B89DC38" w14:textId="64F12B35" w:rsidR="00B41305" w:rsidRDefault="0041484A" w:rsidP="00B41305">
      <w:pPr>
        <w:autoSpaceDE w:val="0"/>
        <w:autoSpaceDN w:val="0"/>
        <w:adjustRightInd w:val="0"/>
        <w:spacing w:line="360" w:lineRule="auto"/>
        <w:ind w:firstLine="709"/>
        <w:jc w:val="both"/>
      </w:pPr>
      <w:r>
        <w:t>A</w:t>
      </w:r>
      <w:r w:rsidR="00B41305">
        <w:t xml:space="preserve">s médias </w:t>
      </w:r>
      <w:r>
        <w:t xml:space="preserve">do </w:t>
      </w:r>
      <w:r w:rsidR="00B41305">
        <w:t xml:space="preserve">estudo </w:t>
      </w:r>
      <w:r>
        <w:t>são tratadas de forma geral</w:t>
      </w:r>
      <w:r w:rsidR="00B41305">
        <w:t xml:space="preserve"> e depois por construto. Na </w:t>
      </w:r>
      <w:r w:rsidR="001B7252">
        <w:t>Tabela</w:t>
      </w:r>
      <w:r w:rsidR="001B7252" w:rsidDel="001B7252">
        <w:t xml:space="preserve"> </w:t>
      </w:r>
      <w:r w:rsidR="00B41305">
        <w:t xml:space="preserve">10, </w:t>
      </w:r>
      <w:r>
        <w:t xml:space="preserve">apresenta-se </w:t>
      </w:r>
      <w:r w:rsidR="00B41305">
        <w:t>to</w:t>
      </w:r>
      <w:r>
        <w:t>d</w:t>
      </w:r>
      <w:r w:rsidR="00B41305">
        <w:t>as as médias das questões em ordem decrescente, observa</w:t>
      </w:r>
      <w:r>
        <w:t>-se</w:t>
      </w:r>
      <w:r w:rsidR="00B41305">
        <w:t xml:space="preserve"> que a questão </w:t>
      </w:r>
      <w:r>
        <w:t xml:space="preserve">com </w:t>
      </w:r>
      <w:r w:rsidR="00B41305">
        <w:t xml:space="preserve">a maior média de todo o estudo é RIC 2, com </w:t>
      </w:r>
      <w:r>
        <w:t>média de</w:t>
      </w:r>
      <w:r w:rsidR="00B41305">
        <w:t xml:space="preserve"> 4,28 e mediana de 5,0</w:t>
      </w:r>
      <w:r w:rsidR="005D4F5E">
        <w:t>. E</w:t>
      </w:r>
      <w:r w:rsidR="00B41305">
        <w:t xml:space="preserve">sta questão será melhor tratada quando </w:t>
      </w:r>
      <w:r w:rsidR="00CC4951">
        <w:t xml:space="preserve">for </w:t>
      </w:r>
      <w:r w:rsidR="005D4F5E">
        <w:t>abordado</w:t>
      </w:r>
      <w:r w:rsidR="00CC4951">
        <w:t xml:space="preserve"> </w:t>
      </w:r>
      <w:r w:rsidR="00B41305">
        <w:t>o construto Relacionamento Interpessoal e Comunicação (RIC). E a menor média do estudo é a da questão ED 4 com 2,39 pertence</w:t>
      </w:r>
      <w:r w:rsidR="005D4F5E">
        <w:t>nte</w:t>
      </w:r>
      <w:r w:rsidR="00B41305">
        <w:t xml:space="preserve"> ao construto Educacional (ED), também </w:t>
      </w:r>
      <w:r w:rsidR="00CC4951">
        <w:t>tratar-se-</w:t>
      </w:r>
      <w:r w:rsidR="00BC656C">
        <w:t>á</w:t>
      </w:r>
      <w:r w:rsidR="00CC4951">
        <w:t xml:space="preserve"> </w:t>
      </w:r>
      <w:r w:rsidR="00B41305">
        <w:t>detalhada</w:t>
      </w:r>
      <w:r w:rsidR="00CC4951">
        <w:t>mente</w:t>
      </w:r>
      <w:r w:rsidR="00B41305">
        <w:t xml:space="preserve"> no construto Educacional (ED).</w:t>
      </w:r>
    </w:p>
    <w:p w14:paraId="62D216D9" w14:textId="77777777" w:rsidR="00B41305" w:rsidRDefault="00B41305" w:rsidP="00B41305">
      <w:pPr>
        <w:spacing w:line="360" w:lineRule="auto"/>
        <w:jc w:val="both"/>
      </w:pPr>
    </w:p>
    <w:p w14:paraId="30C3801D" w14:textId="26E18050" w:rsidR="00B41305" w:rsidRPr="002D68B8" w:rsidRDefault="00E854E2" w:rsidP="00A366AA">
      <w:pPr>
        <w:pStyle w:val="Legenda"/>
      </w:pPr>
      <w:bookmarkStart w:id="77" w:name="_Toc434669570"/>
      <w:r>
        <w:tab/>
      </w:r>
      <w:r w:rsidR="007744D8">
        <w:t xml:space="preserve"> </w:t>
      </w:r>
      <w:r w:rsidR="007744D8">
        <w:tab/>
        <w:t xml:space="preserve"> </w:t>
      </w:r>
      <w:r w:rsidR="007744D8">
        <w:tab/>
        <w:t xml:space="preserve">   </w:t>
      </w:r>
      <w:bookmarkStart w:id="78" w:name="_Toc445576711"/>
      <w:r w:rsidR="00B41305">
        <w:t xml:space="preserve">Tabela </w:t>
      </w:r>
      <w:fldSimple w:instr=" SEQ Tabela \* ARABIC ">
        <w:r w:rsidR="000900BE">
          <w:rPr>
            <w:noProof/>
          </w:rPr>
          <w:t>10</w:t>
        </w:r>
      </w:fldSimple>
      <w:r w:rsidR="00B41305">
        <w:t xml:space="preserve"> – Médias das questões em ordem decrescente</w:t>
      </w:r>
      <w:bookmarkEnd w:id="77"/>
      <w:bookmarkEnd w:id="78"/>
    </w:p>
    <w:tbl>
      <w:tblPr>
        <w:tblW w:w="5500" w:type="dxa"/>
        <w:jc w:val="center"/>
        <w:tblCellMar>
          <w:left w:w="70" w:type="dxa"/>
          <w:right w:w="70" w:type="dxa"/>
        </w:tblCellMar>
        <w:tblLook w:val="04A0" w:firstRow="1" w:lastRow="0" w:firstColumn="1" w:lastColumn="0" w:noHBand="0" w:noVBand="1"/>
      </w:tblPr>
      <w:tblGrid>
        <w:gridCol w:w="840"/>
        <w:gridCol w:w="840"/>
        <w:gridCol w:w="896"/>
        <w:gridCol w:w="763"/>
        <w:gridCol w:w="985"/>
        <w:gridCol w:w="818"/>
        <w:gridCol w:w="851"/>
      </w:tblGrid>
      <w:tr w:rsidR="005823B9" w14:paraId="7D59D765" w14:textId="77777777" w:rsidTr="00C026B0">
        <w:trPr>
          <w:trHeight w:val="525"/>
          <w:jc w:val="center"/>
        </w:trPr>
        <w:tc>
          <w:tcPr>
            <w:tcW w:w="780" w:type="dxa"/>
            <w:tcBorders>
              <w:top w:val="single" w:sz="8" w:space="0" w:color="auto"/>
              <w:left w:val="nil"/>
              <w:bottom w:val="double" w:sz="6" w:space="0" w:color="auto"/>
              <w:right w:val="nil"/>
            </w:tcBorders>
            <w:shd w:val="clear" w:color="auto" w:fill="auto"/>
            <w:vAlign w:val="center"/>
            <w:hideMark/>
          </w:tcPr>
          <w:p w14:paraId="1C73762D" w14:textId="77777777" w:rsidR="005823B9" w:rsidRDefault="005823B9">
            <w:pPr>
              <w:jc w:val="center"/>
              <w:rPr>
                <w:b/>
                <w:bCs/>
                <w:sz w:val="20"/>
                <w:szCs w:val="20"/>
              </w:rPr>
            </w:pPr>
            <w:r>
              <w:rPr>
                <w:b/>
                <w:bCs/>
                <w:sz w:val="20"/>
                <w:szCs w:val="20"/>
              </w:rPr>
              <w:t>Questão</w:t>
            </w:r>
          </w:p>
        </w:tc>
        <w:tc>
          <w:tcPr>
            <w:tcW w:w="820" w:type="dxa"/>
            <w:tcBorders>
              <w:top w:val="single" w:sz="8" w:space="0" w:color="auto"/>
              <w:left w:val="nil"/>
              <w:bottom w:val="double" w:sz="6" w:space="0" w:color="auto"/>
              <w:right w:val="nil"/>
            </w:tcBorders>
            <w:shd w:val="clear" w:color="auto" w:fill="auto"/>
            <w:vAlign w:val="center"/>
            <w:hideMark/>
          </w:tcPr>
          <w:p w14:paraId="1489707F" w14:textId="77777777" w:rsidR="005823B9" w:rsidRDefault="005823B9">
            <w:pPr>
              <w:jc w:val="center"/>
              <w:rPr>
                <w:b/>
                <w:bCs/>
                <w:sz w:val="20"/>
                <w:szCs w:val="20"/>
              </w:rPr>
            </w:pPr>
            <w:r>
              <w:rPr>
                <w:b/>
                <w:bCs/>
                <w:sz w:val="20"/>
                <w:szCs w:val="20"/>
              </w:rPr>
              <w:t>Média da Questão</w:t>
            </w:r>
          </w:p>
        </w:tc>
        <w:tc>
          <w:tcPr>
            <w:tcW w:w="800" w:type="dxa"/>
            <w:tcBorders>
              <w:top w:val="single" w:sz="8" w:space="0" w:color="auto"/>
              <w:left w:val="nil"/>
              <w:bottom w:val="double" w:sz="6" w:space="0" w:color="auto"/>
              <w:right w:val="nil"/>
            </w:tcBorders>
            <w:shd w:val="clear" w:color="auto" w:fill="auto"/>
            <w:vAlign w:val="center"/>
            <w:hideMark/>
          </w:tcPr>
          <w:p w14:paraId="77AD6AEF" w14:textId="77777777" w:rsidR="005823B9" w:rsidRDefault="005823B9">
            <w:pPr>
              <w:jc w:val="center"/>
              <w:rPr>
                <w:b/>
                <w:bCs/>
                <w:color w:val="000000"/>
                <w:sz w:val="20"/>
                <w:szCs w:val="20"/>
              </w:rPr>
            </w:pPr>
            <w:r>
              <w:rPr>
                <w:b/>
                <w:bCs/>
                <w:color w:val="000000"/>
                <w:sz w:val="20"/>
                <w:szCs w:val="20"/>
              </w:rPr>
              <w:t>Mediana</w:t>
            </w:r>
          </w:p>
        </w:tc>
        <w:tc>
          <w:tcPr>
            <w:tcW w:w="680" w:type="dxa"/>
            <w:tcBorders>
              <w:top w:val="single" w:sz="8" w:space="0" w:color="auto"/>
              <w:left w:val="nil"/>
              <w:bottom w:val="double" w:sz="6" w:space="0" w:color="auto"/>
              <w:right w:val="nil"/>
            </w:tcBorders>
            <w:shd w:val="clear" w:color="auto" w:fill="auto"/>
            <w:vAlign w:val="center"/>
            <w:hideMark/>
          </w:tcPr>
          <w:p w14:paraId="52EC58DF" w14:textId="77777777" w:rsidR="005823B9" w:rsidRDefault="005823B9">
            <w:pPr>
              <w:jc w:val="center"/>
              <w:rPr>
                <w:b/>
                <w:bCs/>
                <w:color w:val="000000"/>
                <w:sz w:val="20"/>
                <w:szCs w:val="20"/>
              </w:rPr>
            </w:pPr>
            <w:r>
              <w:rPr>
                <w:b/>
                <w:bCs/>
                <w:color w:val="000000"/>
                <w:sz w:val="20"/>
                <w:szCs w:val="20"/>
              </w:rPr>
              <w:t>Desvio Padrão</w:t>
            </w:r>
          </w:p>
        </w:tc>
        <w:tc>
          <w:tcPr>
            <w:tcW w:w="920" w:type="dxa"/>
            <w:tcBorders>
              <w:top w:val="single" w:sz="8" w:space="0" w:color="auto"/>
              <w:left w:val="nil"/>
              <w:bottom w:val="double" w:sz="6" w:space="0" w:color="auto"/>
              <w:right w:val="nil"/>
            </w:tcBorders>
            <w:shd w:val="clear" w:color="auto" w:fill="auto"/>
            <w:vAlign w:val="center"/>
            <w:hideMark/>
          </w:tcPr>
          <w:p w14:paraId="501A3B34" w14:textId="7787E9BB" w:rsidR="005823B9" w:rsidRDefault="00D7325F">
            <w:pPr>
              <w:jc w:val="center"/>
              <w:rPr>
                <w:b/>
                <w:bCs/>
                <w:color w:val="000000"/>
                <w:sz w:val="20"/>
                <w:szCs w:val="20"/>
              </w:rPr>
            </w:pPr>
            <w:r>
              <w:rPr>
                <w:b/>
                <w:bCs/>
                <w:color w:val="000000"/>
                <w:sz w:val="20"/>
                <w:szCs w:val="20"/>
              </w:rPr>
              <w:t>Variâ</w:t>
            </w:r>
            <w:r w:rsidR="005823B9">
              <w:rPr>
                <w:b/>
                <w:bCs/>
                <w:color w:val="000000"/>
                <w:sz w:val="20"/>
                <w:szCs w:val="20"/>
              </w:rPr>
              <w:t>ncia</w:t>
            </w:r>
          </w:p>
        </w:tc>
        <w:tc>
          <w:tcPr>
            <w:tcW w:w="740" w:type="dxa"/>
            <w:tcBorders>
              <w:top w:val="single" w:sz="8" w:space="0" w:color="auto"/>
              <w:left w:val="nil"/>
              <w:bottom w:val="double" w:sz="6" w:space="0" w:color="auto"/>
              <w:right w:val="nil"/>
            </w:tcBorders>
            <w:shd w:val="clear" w:color="auto" w:fill="auto"/>
            <w:vAlign w:val="center"/>
            <w:hideMark/>
          </w:tcPr>
          <w:p w14:paraId="195E0BB7" w14:textId="77777777" w:rsidR="005823B9" w:rsidRDefault="005823B9">
            <w:pPr>
              <w:jc w:val="center"/>
              <w:rPr>
                <w:b/>
                <w:bCs/>
                <w:color w:val="000000"/>
                <w:sz w:val="20"/>
                <w:szCs w:val="20"/>
              </w:rPr>
            </w:pPr>
            <w:r>
              <w:rPr>
                <w:b/>
                <w:bCs/>
                <w:color w:val="000000"/>
                <w:sz w:val="20"/>
                <w:szCs w:val="20"/>
              </w:rPr>
              <w:t>Mínimo</w:t>
            </w:r>
          </w:p>
        </w:tc>
        <w:tc>
          <w:tcPr>
            <w:tcW w:w="760" w:type="dxa"/>
            <w:tcBorders>
              <w:top w:val="single" w:sz="8" w:space="0" w:color="auto"/>
              <w:left w:val="nil"/>
              <w:bottom w:val="double" w:sz="6" w:space="0" w:color="auto"/>
              <w:right w:val="nil"/>
            </w:tcBorders>
            <w:shd w:val="clear" w:color="auto" w:fill="auto"/>
            <w:vAlign w:val="center"/>
            <w:hideMark/>
          </w:tcPr>
          <w:p w14:paraId="47F42C71" w14:textId="77777777" w:rsidR="005823B9" w:rsidRDefault="005823B9">
            <w:pPr>
              <w:jc w:val="center"/>
              <w:rPr>
                <w:b/>
                <w:bCs/>
                <w:color w:val="000000"/>
                <w:sz w:val="20"/>
                <w:szCs w:val="20"/>
              </w:rPr>
            </w:pPr>
            <w:r>
              <w:rPr>
                <w:b/>
                <w:bCs/>
                <w:color w:val="000000"/>
                <w:sz w:val="20"/>
                <w:szCs w:val="20"/>
              </w:rPr>
              <w:t>Máximo</w:t>
            </w:r>
          </w:p>
        </w:tc>
      </w:tr>
      <w:tr w:rsidR="005823B9" w14:paraId="47B8A2F5" w14:textId="77777777" w:rsidTr="00C026B0">
        <w:trPr>
          <w:trHeight w:val="315"/>
          <w:jc w:val="center"/>
        </w:trPr>
        <w:tc>
          <w:tcPr>
            <w:tcW w:w="5500" w:type="dxa"/>
            <w:gridSpan w:val="7"/>
            <w:tcBorders>
              <w:top w:val="nil"/>
              <w:left w:val="nil"/>
              <w:bottom w:val="nil"/>
              <w:right w:val="nil"/>
            </w:tcBorders>
            <w:shd w:val="clear" w:color="auto" w:fill="auto"/>
            <w:noWrap/>
            <w:vAlign w:val="center"/>
            <w:hideMark/>
          </w:tcPr>
          <w:p w14:paraId="7AA9308E" w14:textId="77777777" w:rsidR="005823B9" w:rsidRDefault="005823B9">
            <w:pPr>
              <w:jc w:val="center"/>
              <w:rPr>
                <w:b/>
                <w:bCs/>
                <w:i/>
                <w:iCs/>
                <w:color w:val="000000"/>
                <w:sz w:val="20"/>
                <w:szCs w:val="20"/>
              </w:rPr>
            </w:pPr>
            <w:r>
              <w:rPr>
                <w:b/>
                <w:bCs/>
                <w:i/>
                <w:iCs/>
                <w:color w:val="000000"/>
                <w:sz w:val="20"/>
                <w:szCs w:val="20"/>
              </w:rPr>
              <w:t>Confiança e Credibilidade</w:t>
            </w:r>
          </w:p>
        </w:tc>
      </w:tr>
      <w:tr w:rsidR="005823B9" w14:paraId="15B0EB98" w14:textId="77777777" w:rsidTr="00C026B0">
        <w:trPr>
          <w:trHeight w:val="300"/>
          <w:jc w:val="center"/>
        </w:trPr>
        <w:tc>
          <w:tcPr>
            <w:tcW w:w="780" w:type="dxa"/>
            <w:tcBorders>
              <w:top w:val="nil"/>
              <w:left w:val="nil"/>
              <w:bottom w:val="nil"/>
              <w:right w:val="nil"/>
            </w:tcBorders>
            <w:shd w:val="clear" w:color="auto" w:fill="auto"/>
            <w:vAlign w:val="center"/>
            <w:hideMark/>
          </w:tcPr>
          <w:p w14:paraId="11507616" w14:textId="77777777" w:rsidR="005823B9" w:rsidRDefault="005823B9" w:rsidP="00C0202F">
            <w:pPr>
              <w:rPr>
                <w:color w:val="000000"/>
                <w:sz w:val="20"/>
                <w:szCs w:val="20"/>
              </w:rPr>
            </w:pPr>
            <w:r>
              <w:rPr>
                <w:color w:val="000000"/>
                <w:sz w:val="20"/>
                <w:szCs w:val="20"/>
              </w:rPr>
              <w:t>CC2</w:t>
            </w:r>
          </w:p>
        </w:tc>
        <w:tc>
          <w:tcPr>
            <w:tcW w:w="820" w:type="dxa"/>
            <w:tcBorders>
              <w:top w:val="nil"/>
              <w:left w:val="nil"/>
              <w:bottom w:val="nil"/>
              <w:right w:val="nil"/>
            </w:tcBorders>
            <w:shd w:val="clear" w:color="auto" w:fill="auto"/>
            <w:noWrap/>
            <w:vAlign w:val="center"/>
            <w:hideMark/>
          </w:tcPr>
          <w:p w14:paraId="56CEDEBE" w14:textId="77777777" w:rsidR="005823B9" w:rsidRDefault="005823B9">
            <w:pPr>
              <w:jc w:val="center"/>
              <w:rPr>
                <w:color w:val="000000"/>
                <w:sz w:val="20"/>
                <w:szCs w:val="20"/>
              </w:rPr>
            </w:pPr>
            <w:r>
              <w:rPr>
                <w:color w:val="000000"/>
                <w:sz w:val="20"/>
                <w:szCs w:val="20"/>
              </w:rPr>
              <w:t>4,11</w:t>
            </w:r>
          </w:p>
        </w:tc>
        <w:tc>
          <w:tcPr>
            <w:tcW w:w="800" w:type="dxa"/>
            <w:tcBorders>
              <w:top w:val="nil"/>
              <w:left w:val="nil"/>
              <w:bottom w:val="nil"/>
              <w:right w:val="nil"/>
            </w:tcBorders>
            <w:shd w:val="clear" w:color="auto" w:fill="auto"/>
            <w:noWrap/>
            <w:vAlign w:val="center"/>
            <w:hideMark/>
          </w:tcPr>
          <w:p w14:paraId="5943F411"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EF7103C" w14:textId="77777777" w:rsidR="005823B9" w:rsidRDefault="005823B9">
            <w:pPr>
              <w:jc w:val="center"/>
              <w:rPr>
                <w:color w:val="000000"/>
                <w:sz w:val="20"/>
                <w:szCs w:val="20"/>
              </w:rPr>
            </w:pPr>
            <w:r>
              <w:rPr>
                <w:color w:val="000000"/>
                <w:sz w:val="20"/>
                <w:szCs w:val="20"/>
              </w:rPr>
              <w:t>1,03</w:t>
            </w:r>
          </w:p>
        </w:tc>
        <w:tc>
          <w:tcPr>
            <w:tcW w:w="920" w:type="dxa"/>
            <w:tcBorders>
              <w:top w:val="nil"/>
              <w:left w:val="nil"/>
              <w:bottom w:val="nil"/>
              <w:right w:val="nil"/>
            </w:tcBorders>
            <w:shd w:val="clear" w:color="auto" w:fill="auto"/>
            <w:noWrap/>
            <w:vAlign w:val="center"/>
            <w:hideMark/>
          </w:tcPr>
          <w:p w14:paraId="0736A265" w14:textId="77777777" w:rsidR="005823B9" w:rsidRDefault="005823B9">
            <w:pPr>
              <w:jc w:val="center"/>
              <w:rPr>
                <w:color w:val="000000"/>
                <w:sz w:val="20"/>
                <w:szCs w:val="20"/>
              </w:rPr>
            </w:pPr>
            <w:r>
              <w:rPr>
                <w:color w:val="000000"/>
                <w:sz w:val="20"/>
                <w:szCs w:val="20"/>
              </w:rPr>
              <w:t>1,07</w:t>
            </w:r>
          </w:p>
        </w:tc>
        <w:tc>
          <w:tcPr>
            <w:tcW w:w="740" w:type="dxa"/>
            <w:tcBorders>
              <w:top w:val="nil"/>
              <w:left w:val="nil"/>
              <w:bottom w:val="nil"/>
              <w:right w:val="nil"/>
            </w:tcBorders>
            <w:shd w:val="clear" w:color="auto" w:fill="auto"/>
            <w:noWrap/>
            <w:vAlign w:val="center"/>
            <w:hideMark/>
          </w:tcPr>
          <w:p w14:paraId="5600B2F0"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3DD8E81" w14:textId="77777777" w:rsidR="005823B9" w:rsidRDefault="005823B9">
            <w:pPr>
              <w:jc w:val="center"/>
              <w:rPr>
                <w:color w:val="000000"/>
                <w:sz w:val="20"/>
                <w:szCs w:val="20"/>
              </w:rPr>
            </w:pPr>
            <w:r>
              <w:rPr>
                <w:color w:val="000000"/>
                <w:sz w:val="20"/>
                <w:szCs w:val="20"/>
              </w:rPr>
              <w:t>5</w:t>
            </w:r>
          </w:p>
        </w:tc>
      </w:tr>
      <w:tr w:rsidR="005823B9" w14:paraId="613D5449" w14:textId="77777777" w:rsidTr="00C026B0">
        <w:trPr>
          <w:trHeight w:val="300"/>
          <w:jc w:val="center"/>
        </w:trPr>
        <w:tc>
          <w:tcPr>
            <w:tcW w:w="780" w:type="dxa"/>
            <w:tcBorders>
              <w:top w:val="nil"/>
              <w:left w:val="nil"/>
              <w:bottom w:val="nil"/>
              <w:right w:val="nil"/>
            </w:tcBorders>
            <w:shd w:val="clear" w:color="auto" w:fill="auto"/>
            <w:vAlign w:val="center"/>
            <w:hideMark/>
          </w:tcPr>
          <w:p w14:paraId="3F4ADC18" w14:textId="77777777" w:rsidR="005823B9" w:rsidRDefault="005823B9" w:rsidP="00C0202F">
            <w:pPr>
              <w:rPr>
                <w:color w:val="000000"/>
                <w:sz w:val="20"/>
                <w:szCs w:val="20"/>
              </w:rPr>
            </w:pPr>
            <w:r>
              <w:rPr>
                <w:color w:val="000000"/>
                <w:sz w:val="20"/>
                <w:szCs w:val="20"/>
              </w:rPr>
              <w:t>CC1</w:t>
            </w:r>
          </w:p>
        </w:tc>
        <w:tc>
          <w:tcPr>
            <w:tcW w:w="820" w:type="dxa"/>
            <w:tcBorders>
              <w:top w:val="nil"/>
              <w:left w:val="nil"/>
              <w:bottom w:val="nil"/>
              <w:right w:val="nil"/>
            </w:tcBorders>
            <w:shd w:val="clear" w:color="auto" w:fill="auto"/>
            <w:noWrap/>
            <w:vAlign w:val="center"/>
            <w:hideMark/>
          </w:tcPr>
          <w:p w14:paraId="35EA4F33" w14:textId="77777777" w:rsidR="005823B9" w:rsidRDefault="005823B9">
            <w:pPr>
              <w:jc w:val="center"/>
              <w:rPr>
                <w:color w:val="000000"/>
                <w:sz w:val="20"/>
                <w:szCs w:val="20"/>
              </w:rPr>
            </w:pPr>
            <w:r>
              <w:rPr>
                <w:color w:val="000000"/>
                <w:sz w:val="20"/>
                <w:szCs w:val="20"/>
              </w:rPr>
              <w:t>4,08</w:t>
            </w:r>
          </w:p>
        </w:tc>
        <w:tc>
          <w:tcPr>
            <w:tcW w:w="800" w:type="dxa"/>
            <w:tcBorders>
              <w:top w:val="nil"/>
              <w:left w:val="nil"/>
              <w:bottom w:val="nil"/>
              <w:right w:val="nil"/>
            </w:tcBorders>
            <w:shd w:val="clear" w:color="auto" w:fill="auto"/>
            <w:noWrap/>
            <w:vAlign w:val="center"/>
            <w:hideMark/>
          </w:tcPr>
          <w:p w14:paraId="78ED2021"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3BF69291" w14:textId="77777777" w:rsidR="005823B9" w:rsidRDefault="005823B9">
            <w:pPr>
              <w:jc w:val="center"/>
              <w:rPr>
                <w:color w:val="000000"/>
                <w:sz w:val="20"/>
                <w:szCs w:val="20"/>
              </w:rPr>
            </w:pPr>
            <w:r>
              <w:rPr>
                <w:color w:val="000000"/>
                <w:sz w:val="20"/>
                <w:szCs w:val="20"/>
              </w:rPr>
              <w:t>1,03</w:t>
            </w:r>
          </w:p>
        </w:tc>
        <w:tc>
          <w:tcPr>
            <w:tcW w:w="920" w:type="dxa"/>
            <w:tcBorders>
              <w:top w:val="nil"/>
              <w:left w:val="nil"/>
              <w:bottom w:val="nil"/>
              <w:right w:val="nil"/>
            </w:tcBorders>
            <w:shd w:val="clear" w:color="auto" w:fill="auto"/>
            <w:noWrap/>
            <w:vAlign w:val="center"/>
            <w:hideMark/>
          </w:tcPr>
          <w:p w14:paraId="7D6192D3" w14:textId="77777777" w:rsidR="005823B9" w:rsidRDefault="005823B9">
            <w:pPr>
              <w:jc w:val="center"/>
              <w:rPr>
                <w:color w:val="000000"/>
                <w:sz w:val="20"/>
                <w:szCs w:val="20"/>
              </w:rPr>
            </w:pPr>
            <w:r>
              <w:rPr>
                <w:color w:val="000000"/>
                <w:sz w:val="20"/>
                <w:szCs w:val="20"/>
              </w:rPr>
              <w:t>1,06</w:t>
            </w:r>
          </w:p>
        </w:tc>
        <w:tc>
          <w:tcPr>
            <w:tcW w:w="740" w:type="dxa"/>
            <w:tcBorders>
              <w:top w:val="nil"/>
              <w:left w:val="nil"/>
              <w:bottom w:val="nil"/>
              <w:right w:val="nil"/>
            </w:tcBorders>
            <w:shd w:val="clear" w:color="auto" w:fill="auto"/>
            <w:noWrap/>
            <w:vAlign w:val="center"/>
            <w:hideMark/>
          </w:tcPr>
          <w:p w14:paraId="234A93CD"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F14EFB8" w14:textId="77777777" w:rsidR="005823B9" w:rsidRDefault="005823B9">
            <w:pPr>
              <w:jc w:val="center"/>
              <w:rPr>
                <w:color w:val="000000"/>
                <w:sz w:val="20"/>
                <w:szCs w:val="20"/>
              </w:rPr>
            </w:pPr>
            <w:r>
              <w:rPr>
                <w:color w:val="000000"/>
                <w:sz w:val="20"/>
                <w:szCs w:val="20"/>
              </w:rPr>
              <w:t>5</w:t>
            </w:r>
          </w:p>
        </w:tc>
      </w:tr>
      <w:tr w:rsidR="005823B9" w14:paraId="5D7F2607" w14:textId="77777777" w:rsidTr="00C026B0">
        <w:trPr>
          <w:trHeight w:val="300"/>
          <w:jc w:val="center"/>
        </w:trPr>
        <w:tc>
          <w:tcPr>
            <w:tcW w:w="780" w:type="dxa"/>
            <w:tcBorders>
              <w:top w:val="nil"/>
              <w:left w:val="nil"/>
              <w:bottom w:val="nil"/>
              <w:right w:val="nil"/>
            </w:tcBorders>
            <w:shd w:val="clear" w:color="auto" w:fill="auto"/>
            <w:vAlign w:val="center"/>
            <w:hideMark/>
          </w:tcPr>
          <w:p w14:paraId="08D76AD6" w14:textId="77777777" w:rsidR="005823B9" w:rsidRDefault="005823B9" w:rsidP="00C0202F">
            <w:pPr>
              <w:rPr>
                <w:color w:val="000000"/>
                <w:sz w:val="20"/>
                <w:szCs w:val="20"/>
              </w:rPr>
            </w:pPr>
            <w:r>
              <w:rPr>
                <w:color w:val="000000"/>
                <w:sz w:val="20"/>
                <w:szCs w:val="20"/>
              </w:rPr>
              <w:t>CC4</w:t>
            </w:r>
          </w:p>
        </w:tc>
        <w:tc>
          <w:tcPr>
            <w:tcW w:w="820" w:type="dxa"/>
            <w:tcBorders>
              <w:top w:val="nil"/>
              <w:left w:val="nil"/>
              <w:bottom w:val="nil"/>
              <w:right w:val="nil"/>
            </w:tcBorders>
            <w:shd w:val="clear" w:color="auto" w:fill="auto"/>
            <w:noWrap/>
            <w:vAlign w:val="center"/>
            <w:hideMark/>
          </w:tcPr>
          <w:p w14:paraId="4B2A3FF3" w14:textId="77777777" w:rsidR="005823B9" w:rsidRDefault="005823B9">
            <w:pPr>
              <w:jc w:val="center"/>
              <w:rPr>
                <w:color w:val="000000"/>
                <w:sz w:val="20"/>
                <w:szCs w:val="20"/>
              </w:rPr>
            </w:pPr>
            <w:r>
              <w:rPr>
                <w:color w:val="000000"/>
                <w:sz w:val="20"/>
                <w:szCs w:val="20"/>
              </w:rPr>
              <w:t>4,06</w:t>
            </w:r>
          </w:p>
        </w:tc>
        <w:tc>
          <w:tcPr>
            <w:tcW w:w="800" w:type="dxa"/>
            <w:tcBorders>
              <w:top w:val="nil"/>
              <w:left w:val="nil"/>
              <w:bottom w:val="nil"/>
              <w:right w:val="nil"/>
            </w:tcBorders>
            <w:shd w:val="clear" w:color="auto" w:fill="auto"/>
            <w:noWrap/>
            <w:vAlign w:val="center"/>
            <w:hideMark/>
          </w:tcPr>
          <w:p w14:paraId="2EE42D90"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02B4B074" w14:textId="77777777" w:rsidR="005823B9" w:rsidRDefault="005823B9">
            <w:pPr>
              <w:jc w:val="center"/>
              <w:rPr>
                <w:color w:val="000000"/>
                <w:sz w:val="20"/>
                <w:szCs w:val="20"/>
              </w:rPr>
            </w:pPr>
            <w:r>
              <w:rPr>
                <w:color w:val="000000"/>
                <w:sz w:val="20"/>
                <w:szCs w:val="20"/>
              </w:rPr>
              <w:t>1,12</w:t>
            </w:r>
          </w:p>
        </w:tc>
        <w:tc>
          <w:tcPr>
            <w:tcW w:w="920" w:type="dxa"/>
            <w:tcBorders>
              <w:top w:val="nil"/>
              <w:left w:val="nil"/>
              <w:bottom w:val="nil"/>
              <w:right w:val="nil"/>
            </w:tcBorders>
            <w:shd w:val="clear" w:color="auto" w:fill="auto"/>
            <w:noWrap/>
            <w:vAlign w:val="center"/>
            <w:hideMark/>
          </w:tcPr>
          <w:p w14:paraId="68E1FC06" w14:textId="77777777" w:rsidR="005823B9" w:rsidRDefault="005823B9">
            <w:pPr>
              <w:jc w:val="center"/>
              <w:rPr>
                <w:color w:val="000000"/>
                <w:sz w:val="20"/>
                <w:szCs w:val="20"/>
              </w:rPr>
            </w:pPr>
            <w:r>
              <w:rPr>
                <w:color w:val="000000"/>
                <w:sz w:val="20"/>
                <w:szCs w:val="20"/>
              </w:rPr>
              <w:t>1,25</w:t>
            </w:r>
          </w:p>
        </w:tc>
        <w:tc>
          <w:tcPr>
            <w:tcW w:w="740" w:type="dxa"/>
            <w:tcBorders>
              <w:top w:val="nil"/>
              <w:left w:val="nil"/>
              <w:bottom w:val="nil"/>
              <w:right w:val="nil"/>
            </w:tcBorders>
            <w:shd w:val="clear" w:color="auto" w:fill="auto"/>
            <w:noWrap/>
            <w:vAlign w:val="center"/>
            <w:hideMark/>
          </w:tcPr>
          <w:p w14:paraId="408E60A0"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11DC0EE" w14:textId="77777777" w:rsidR="005823B9" w:rsidRDefault="005823B9">
            <w:pPr>
              <w:jc w:val="center"/>
              <w:rPr>
                <w:color w:val="000000"/>
                <w:sz w:val="20"/>
                <w:szCs w:val="20"/>
              </w:rPr>
            </w:pPr>
            <w:r>
              <w:rPr>
                <w:color w:val="000000"/>
                <w:sz w:val="20"/>
                <w:szCs w:val="20"/>
              </w:rPr>
              <w:t>5</w:t>
            </w:r>
          </w:p>
        </w:tc>
      </w:tr>
      <w:tr w:rsidR="005823B9" w14:paraId="04464D70" w14:textId="77777777" w:rsidTr="00C026B0">
        <w:trPr>
          <w:trHeight w:val="300"/>
          <w:jc w:val="center"/>
        </w:trPr>
        <w:tc>
          <w:tcPr>
            <w:tcW w:w="780" w:type="dxa"/>
            <w:tcBorders>
              <w:top w:val="nil"/>
              <w:left w:val="nil"/>
              <w:bottom w:val="nil"/>
              <w:right w:val="nil"/>
            </w:tcBorders>
            <w:shd w:val="clear" w:color="auto" w:fill="auto"/>
            <w:vAlign w:val="center"/>
            <w:hideMark/>
          </w:tcPr>
          <w:p w14:paraId="71E2C3E4" w14:textId="77777777" w:rsidR="005823B9" w:rsidRDefault="005823B9" w:rsidP="00C0202F">
            <w:pPr>
              <w:rPr>
                <w:color w:val="000000"/>
                <w:sz w:val="20"/>
                <w:szCs w:val="20"/>
              </w:rPr>
            </w:pPr>
            <w:r>
              <w:rPr>
                <w:color w:val="000000"/>
                <w:sz w:val="20"/>
                <w:szCs w:val="20"/>
              </w:rPr>
              <w:t>CC9</w:t>
            </w:r>
          </w:p>
        </w:tc>
        <w:tc>
          <w:tcPr>
            <w:tcW w:w="820" w:type="dxa"/>
            <w:tcBorders>
              <w:top w:val="nil"/>
              <w:left w:val="nil"/>
              <w:bottom w:val="nil"/>
              <w:right w:val="nil"/>
            </w:tcBorders>
            <w:shd w:val="clear" w:color="auto" w:fill="auto"/>
            <w:noWrap/>
            <w:vAlign w:val="center"/>
            <w:hideMark/>
          </w:tcPr>
          <w:p w14:paraId="2381EA81" w14:textId="77777777" w:rsidR="005823B9" w:rsidRDefault="005823B9">
            <w:pPr>
              <w:jc w:val="center"/>
              <w:rPr>
                <w:color w:val="000000"/>
                <w:sz w:val="20"/>
                <w:szCs w:val="20"/>
              </w:rPr>
            </w:pPr>
            <w:r>
              <w:rPr>
                <w:color w:val="000000"/>
                <w:sz w:val="20"/>
                <w:szCs w:val="20"/>
              </w:rPr>
              <w:t>3,91</w:t>
            </w:r>
          </w:p>
        </w:tc>
        <w:tc>
          <w:tcPr>
            <w:tcW w:w="800" w:type="dxa"/>
            <w:tcBorders>
              <w:top w:val="nil"/>
              <w:left w:val="nil"/>
              <w:bottom w:val="nil"/>
              <w:right w:val="nil"/>
            </w:tcBorders>
            <w:shd w:val="clear" w:color="auto" w:fill="auto"/>
            <w:noWrap/>
            <w:vAlign w:val="center"/>
            <w:hideMark/>
          </w:tcPr>
          <w:p w14:paraId="4A0E2743"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C050B5C" w14:textId="77777777" w:rsidR="005823B9" w:rsidRDefault="005823B9">
            <w:pPr>
              <w:jc w:val="center"/>
              <w:rPr>
                <w:color w:val="000000"/>
                <w:sz w:val="20"/>
                <w:szCs w:val="20"/>
              </w:rPr>
            </w:pPr>
            <w:r>
              <w:rPr>
                <w:color w:val="000000"/>
                <w:sz w:val="20"/>
                <w:szCs w:val="20"/>
              </w:rPr>
              <w:t>1,29</w:t>
            </w:r>
          </w:p>
        </w:tc>
        <w:tc>
          <w:tcPr>
            <w:tcW w:w="920" w:type="dxa"/>
            <w:tcBorders>
              <w:top w:val="nil"/>
              <w:left w:val="nil"/>
              <w:bottom w:val="nil"/>
              <w:right w:val="nil"/>
            </w:tcBorders>
            <w:shd w:val="clear" w:color="auto" w:fill="auto"/>
            <w:noWrap/>
            <w:vAlign w:val="center"/>
            <w:hideMark/>
          </w:tcPr>
          <w:p w14:paraId="08918FFB" w14:textId="77777777" w:rsidR="005823B9" w:rsidRDefault="005823B9">
            <w:pPr>
              <w:jc w:val="center"/>
              <w:rPr>
                <w:color w:val="000000"/>
                <w:sz w:val="20"/>
                <w:szCs w:val="20"/>
              </w:rPr>
            </w:pPr>
            <w:r>
              <w:rPr>
                <w:color w:val="000000"/>
                <w:sz w:val="20"/>
                <w:szCs w:val="20"/>
              </w:rPr>
              <w:t>1,67</w:t>
            </w:r>
          </w:p>
        </w:tc>
        <w:tc>
          <w:tcPr>
            <w:tcW w:w="740" w:type="dxa"/>
            <w:tcBorders>
              <w:top w:val="nil"/>
              <w:left w:val="nil"/>
              <w:bottom w:val="nil"/>
              <w:right w:val="nil"/>
            </w:tcBorders>
            <w:shd w:val="clear" w:color="auto" w:fill="auto"/>
            <w:noWrap/>
            <w:vAlign w:val="center"/>
            <w:hideMark/>
          </w:tcPr>
          <w:p w14:paraId="534D5591"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8D87D28" w14:textId="77777777" w:rsidR="005823B9" w:rsidRDefault="005823B9">
            <w:pPr>
              <w:jc w:val="center"/>
              <w:rPr>
                <w:color w:val="000000"/>
                <w:sz w:val="20"/>
                <w:szCs w:val="20"/>
              </w:rPr>
            </w:pPr>
            <w:r>
              <w:rPr>
                <w:color w:val="000000"/>
                <w:sz w:val="20"/>
                <w:szCs w:val="20"/>
              </w:rPr>
              <w:t>5</w:t>
            </w:r>
          </w:p>
        </w:tc>
      </w:tr>
      <w:tr w:rsidR="005823B9" w14:paraId="72D59D01" w14:textId="77777777" w:rsidTr="00C026B0">
        <w:trPr>
          <w:trHeight w:val="300"/>
          <w:jc w:val="center"/>
        </w:trPr>
        <w:tc>
          <w:tcPr>
            <w:tcW w:w="780" w:type="dxa"/>
            <w:tcBorders>
              <w:top w:val="nil"/>
              <w:left w:val="nil"/>
              <w:bottom w:val="nil"/>
              <w:right w:val="nil"/>
            </w:tcBorders>
            <w:shd w:val="clear" w:color="auto" w:fill="auto"/>
            <w:vAlign w:val="center"/>
            <w:hideMark/>
          </w:tcPr>
          <w:p w14:paraId="1815765D" w14:textId="77777777" w:rsidR="005823B9" w:rsidRDefault="005823B9" w:rsidP="00C0202F">
            <w:pPr>
              <w:rPr>
                <w:color w:val="000000"/>
                <w:sz w:val="20"/>
                <w:szCs w:val="20"/>
              </w:rPr>
            </w:pPr>
            <w:r>
              <w:rPr>
                <w:color w:val="000000"/>
                <w:sz w:val="20"/>
                <w:szCs w:val="20"/>
              </w:rPr>
              <w:t>CC13</w:t>
            </w:r>
          </w:p>
        </w:tc>
        <w:tc>
          <w:tcPr>
            <w:tcW w:w="820" w:type="dxa"/>
            <w:tcBorders>
              <w:top w:val="nil"/>
              <w:left w:val="nil"/>
              <w:bottom w:val="nil"/>
              <w:right w:val="nil"/>
            </w:tcBorders>
            <w:shd w:val="clear" w:color="auto" w:fill="auto"/>
            <w:noWrap/>
            <w:vAlign w:val="center"/>
            <w:hideMark/>
          </w:tcPr>
          <w:p w14:paraId="0A6A9BDD" w14:textId="77777777" w:rsidR="005823B9" w:rsidRDefault="005823B9">
            <w:pPr>
              <w:jc w:val="center"/>
              <w:rPr>
                <w:color w:val="000000"/>
                <w:sz w:val="20"/>
                <w:szCs w:val="20"/>
              </w:rPr>
            </w:pPr>
            <w:r>
              <w:rPr>
                <w:color w:val="000000"/>
                <w:sz w:val="20"/>
                <w:szCs w:val="20"/>
              </w:rPr>
              <w:t>3,89</w:t>
            </w:r>
          </w:p>
        </w:tc>
        <w:tc>
          <w:tcPr>
            <w:tcW w:w="800" w:type="dxa"/>
            <w:tcBorders>
              <w:top w:val="nil"/>
              <w:left w:val="nil"/>
              <w:bottom w:val="nil"/>
              <w:right w:val="nil"/>
            </w:tcBorders>
            <w:shd w:val="clear" w:color="auto" w:fill="auto"/>
            <w:noWrap/>
            <w:vAlign w:val="center"/>
            <w:hideMark/>
          </w:tcPr>
          <w:p w14:paraId="36EA2B1A"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508458AA" w14:textId="77777777" w:rsidR="005823B9" w:rsidRDefault="005823B9">
            <w:pPr>
              <w:jc w:val="center"/>
              <w:rPr>
                <w:color w:val="000000"/>
                <w:sz w:val="20"/>
                <w:szCs w:val="20"/>
              </w:rPr>
            </w:pPr>
            <w:r>
              <w:rPr>
                <w:color w:val="000000"/>
                <w:sz w:val="20"/>
                <w:szCs w:val="20"/>
              </w:rPr>
              <w:t>1,22</w:t>
            </w:r>
          </w:p>
        </w:tc>
        <w:tc>
          <w:tcPr>
            <w:tcW w:w="920" w:type="dxa"/>
            <w:tcBorders>
              <w:top w:val="nil"/>
              <w:left w:val="nil"/>
              <w:bottom w:val="nil"/>
              <w:right w:val="nil"/>
            </w:tcBorders>
            <w:shd w:val="clear" w:color="auto" w:fill="auto"/>
            <w:noWrap/>
            <w:vAlign w:val="center"/>
            <w:hideMark/>
          </w:tcPr>
          <w:p w14:paraId="004A51E5" w14:textId="77777777" w:rsidR="005823B9" w:rsidRDefault="005823B9">
            <w:pPr>
              <w:jc w:val="center"/>
              <w:rPr>
                <w:color w:val="000000"/>
                <w:sz w:val="20"/>
                <w:szCs w:val="20"/>
              </w:rPr>
            </w:pPr>
            <w:r>
              <w:rPr>
                <w:color w:val="000000"/>
                <w:sz w:val="20"/>
                <w:szCs w:val="20"/>
              </w:rPr>
              <w:t>1,49</w:t>
            </w:r>
          </w:p>
        </w:tc>
        <w:tc>
          <w:tcPr>
            <w:tcW w:w="740" w:type="dxa"/>
            <w:tcBorders>
              <w:top w:val="nil"/>
              <w:left w:val="nil"/>
              <w:bottom w:val="nil"/>
              <w:right w:val="nil"/>
            </w:tcBorders>
            <w:shd w:val="clear" w:color="auto" w:fill="auto"/>
            <w:noWrap/>
            <w:vAlign w:val="center"/>
            <w:hideMark/>
          </w:tcPr>
          <w:p w14:paraId="3E347364"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D3B9BD1" w14:textId="77777777" w:rsidR="005823B9" w:rsidRDefault="005823B9">
            <w:pPr>
              <w:jc w:val="center"/>
              <w:rPr>
                <w:color w:val="000000"/>
                <w:sz w:val="20"/>
                <w:szCs w:val="20"/>
              </w:rPr>
            </w:pPr>
            <w:r>
              <w:rPr>
                <w:color w:val="000000"/>
                <w:sz w:val="20"/>
                <w:szCs w:val="20"/>
              </w:rPr>
              <w:t>5</w:t>
            </w:r>
          </w:p>
        </w:tc>
      </w:tr>
      <w:tr w:rsidR="005823B9" w14:paraId="28F15374" w14:textId="77777777" w:rsidTr="00C026B0">
        <w:trPr>
          <w:trHeight w:val="300"/>
          <w:jc w:val="center"/>
        </w:trPr>
        <w:tc>
          <w:tcPr>
            <w:tcW w:w="780" w:type="dxa"/>
            <w:tcBorders>
              <w:top w:val="nil"/>
              <w:left w:val="nil"/>
              <w:bottom w:val="nil"/>
              <w:right w:val="nil"/>
            </w:tcBorders>
            <w:shd w:val="clear" w:color="auto" w:fill="auto"/>
            <w:vAlign w:val="center"/>
            <w:hideMark/>
          </w:tcPr>
          <w:p w14:paraId="07F527C7" w14:textId="77777777" w:rsidR="005823B9" w:rsidRDefault="005823B9" w:rsidP="00C0202F">
            <w:pPr>
              <w:rPr>
                <w:color w:val="000000"/>
                <w:sz w:val="20"/>
                <w:szCs w:val="20"/>
              </w:rPr>
            </w:pPr>
            <w:r>
              <w:rPr>
                <w:color w:val="000000"/>
                <w:sz w:val="20"/>
                <w:szCs w:val="20"/>
              </w:rPr>
              <w:t>CC5</w:t>
            </w:r>
          </w:p>
        </w:tc>
        <w:tc>
          <w:tcPr>
            <w:tcW w:w="820" w:type="dxa"/>
            <w:tcBorders>
              <w:top w:val="nil"/>
              <w:left w:val="nil"/>
              <w:bottom w:val="nil"/>
              <w:right w:val="nil"/>
            </w:tcBorders>
            <w:shd w:val="clear" w:color="auto" w:fill="auto"/>
            <w:noWrap/>
            <w:vAlign w:val="center"/>
            <w:hideMark/>
          </w:tcPr>
          <w:p w14:paraId="6303ACDF" w14:textId="77777777" w:rsidR="005823B9" w:rsidRDefault="005823B9">
            <w:pPr>
              <w:jc w:val="center"/>
              <w:rPr>
                <w:color w:val="000000"/>
                <w:sz w:val="20"/>
                <w:szCs w:val="20"/>
              </w:rPr>
            </w:pPr>
            <w:r>
              <w:rPr>
                <w:color w:val="000000"/>
                <w:sz w:val="20"/>
                <w:szCs w:val="20"/>
              </w:rPr>
              <w:t>3,89</w:t>
            </w:r>
          </w:p>
        </w:tc>
        <w:tc>
          <w:tcPr>
            <w:tcW w:w="800" w:type="dxa"/>
            <w:tcBorders>
              <w:top w:val="nil"/>
              <w:left w:val="nil"/>
              <w:bottom w:val="nil"/>
              <w:right w:val="nil"/>
            </w:tcBorders>
            <w:shd w:val="clear" w:color="auto" w:fill="auto"/>
            <w:noWrap/>
            <w:vAlign w:val="center"/>
            <w:hideMark/>
          </w:tcPr>
          <w:p w14:paraId="1F0BCDF7"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22E9463D" w14:textId="77777777" w:rsidR="005823B9" w:rsidRDefault="005823B9">
            <w:pPr>
              <w:jc w:val="center"/>
              <w:rPr>
                <w:color w:val="000000"/>
                <w:sz w:val="20"/>
                <w:szCs w:val="20"/>
              </w:rPr>
            </w:pPr>
            <w:r>
              <w:rPr>
                <w:color w:val="000000"/>
                <w:sz w:val="20"/>
                <w:szCs w:val="20"/>
              </w:rPr>
              <w:t>1,22</w:t>
            </w:r>
          </w:p>
        </w:tc>
        <w:tc>
          <w:tcPr>
            <w:tcW w:w="920" w:type="dxa"/>
            <w:tcBorders>
              <w:top w:val="nil"/>
              <w:left w:val="nil"/>
              <w:bottom w:val="nil"/>
              <w:right w:val="nil"/>
            </w:tcBorders>
            <w:shd w:val="clear" w:color="auto" w:fill="auto"/>
            <w:noWrap/>
            <w:vAlign w:val="center"/>
            <w:hideMark/>
          </w:tcPr>
          <w:p w14:paraId="6A384CE7" w14:textId="77777777" w:rsidR="005823B9" w:rsidRDefault="005823B9">
            <w:pPr>
              <w:jc w:val="center"/>
              <w:rPr>
                <w:color w:val="000000"/>
                <w:sz w:val="20"/>
                <w:szCs w:val="20"/>
              </w:rPr>
            </w:pPr>
            <w:r>
              <w:rPr>
                <w:color w:val="000000"/>
                <w:sz w:val="20"/>
                <w:szCs w:val="20"/>
              </w:rPr>
              <w:t>1,48</w:t>
            </w:r>
          </w:p>
        </w:tc>
        <w:tc>
          <w:tcPr>
            <w:tcW w:w="740" w:type="dxa"/>
            <w:tcBorders>
              <w:top w:val="nil"/>
              <w:left w:val="nil"/>
              <w:bottom w:val="nil"/>
              <w:right w:val="nil"/>
            </w:tcBorders>
            <w:shd w:val="clear" w:color="auto" w:fill="auto"/>
            <w:noWrap/>
            <w:vAlign w:val="center"/>
            <w:hideMark/>
          </w:tcPr>
          <w:p w14:paraId="0CEB2358"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3B7B040" w14:textId="77777777" w:rsidR="005823B9" w:rsidRDefault="005823B9">
            <w:pPr>
              <w:jc w:val="center"/>
              <w:rPr>
                <w:color w:val="000000"/>
                <w:sz w:val="20"/>
                <w:szCs w:val="20"/>
              </w:rPr>
            </w:pPr>
            <w:r>
              <w:rPr>
                <w:color w:val="000000"/>
                <w:sz w:val="20"/>
                <w:szCs w:val="20"/>
              </w:rPr>
              <w:t>5</w:t>
            </w:r>
          </w:p>
        </w:tc>
      </w:tr>
      <w:tr w:rsidR="005823B9" w14:paraId="13042CE4" w14:textId="77777777" w:rsidTr="00C026B0">
        <w:trPr>
          <w:trHeight w:val="300"/>
          <w:jc w:val="center"/>
        </w:trPr>
        <w:tc>
          <w:tcPr>
            <w:tcW w:w="780" w:type="dxa"/>
            <w:tcBorders>
              <w:top w:val="nil"/>
              <w:left w:val="nil"/>
              <w:bottom w:val="nil"/>
              <w:right w:val="nil"/>
            </w:tcBorders>
            <w:shd w:val="clear" w:color="auto" w:fill="auto"/>
            <w:vAlign w:val="center"/>
            <w:hideMark/>
          </w:tcPr>
          <w:p w14:paraId="4D1B5890" w14:textId="77777777" w:rsidR="005823B9" w:rsidRDefault="005823B9" w:rsidP="00C0202F">
            <w:pPr>
              <w:rPr>
                <w:color w:val="000000"/>
                <w:sz w:val="20"/>
                <w:szCs w:val="20"/>
              </w:rPr>
            </w:pPr>
            <w:r>
              <w:rPr>
                <w:color w:val="000000"/>
                <w:sz w:val="20"/>
                <w:szCs w:val="20"/>
              </w:rPr>
              <w:lastRenderedPageBreak/>
              <w:t>CC6</w:t>
            </w:r>
          </w:p>
        </w:tc>
        <w:tc>
          <w:tcPr>
            <w:tcW w:w="820" w:type="dxa"/>
            <w:tcBorders>
              <w:top w:val="nil"/>
              <w:left w:val="nil"/>
              <w:bottom w:val="nil"/>
              <w:right w:val="nil"/>
            </w:tcBorders>
            <w:shd w:val="clear" w:color="auto" w:fill="auto"/>
            <w:noWrap/>
            <w:vAlign w:val="center"/>
            <w:hideMark/>
          </w:tcPr>
          <w:p w14:paraId="2D217AD5" w14:textId="77777777" w:rsidR="005823B9" w:rsidRDefault="005823B9">
            <w:pPr>
              <w:jc w:val="center"/>
              <w:rPr>
                <w:color w:val="000000"/>
                <w:sz w:val="20"/>
                <w:szCs w:val="20"/>
              </w:rPr>
            </w:pPr>
            <w:r>
              <w:rPr>
                <w:color w:val="000000"/>
                <w:sz w:val="20"/>
                <w:szCs w:val="20"/>
              </w:rPr>
              <w:t>3,88</w:t>
            </w:r>
          </w:p>
        </w:tc>
        <w:tc>
          <w:tcPr>
            <w:tcW w:w="800" w:type="dxa"/>
            <w:tcBorders>
              <w:top w:val="nil"/>
              <w:left w:val="nil"/>
              <w:bottom w:val="nil"/>
              <w:right w:val="nil"/>
            </w:tcBorders>
            <w:shd w:val="clear" w:color="auto" w:fill="auto"/>
            <w:noWrap/>
            <w:vAlign w:val="center"/>
            <w:hideMark/>
          </w:tcPr>
          <w:p w14:paraId="78721425"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4B7BB651" w14:textId="77777777" w:rsidR="005823B9" w:rsidRDefault="005823B9">
            <w:pPr>
              <w:jc w:val="center"/>
              <w:rPr>
                <w:color w:val="000000"/>
                <w:sz w:val="20"/>
                <w:szCs w:val="20"/>
              </w:rPr>
            </w:pPr>
            <w:r>
              <w:rPr>
                <w:color w:val="000000"/>
                <w:sz w:val="20"/>
                <w:szCs w:val="20"/>
              </w:rPr>
              <w:t>1,18</w:t>
            </w:r>
          </w:p>
        </w:tc>
        <w:tc>
          <w:tcPr>
            <w:tcW w:w="920" w:type="dxa"/>
            <w:tcBorders>
              <w:top w:val="nil"/>
              <w:left w:val="nil"/>
              <w:bottom w:val="nil"/>
              <w:right w:val="nil"/>
            </w:tcBorders>
            <w:shd w:val="clear" w:color="auto" w:fill="auto"/>
            <w:noWrap/>
            <w:vAlign w:val="center"/>
            <w:hideMark/>
          </w:tcPr>
          <w:p w14:paraId="640E2A66" w14:textId="77777777" w:rsidR="005823B9" w:rsidRDefault="005823B9">
            <w:pPr>
              <w:jc w:val="center"/>
              <w:rPr>
                <w:color w:val="000000"/>
                <w:sz w:val="20"/>
                <w:szCs w:val="20"/>
              </w:rPr>
            </w:pPr>
            <w:r>
              <w:rPr>
                <w:color w:val="000000"/>
                <w:sz w:val="20"/>
                <w:szCs w:val="20"/>
              </w:rPr>
              <w:t>1,39</w:t>
            </w:r>
          </w:p>
        </w:tc>
        <w:tc>
          <w:tcPr>
            <w:tcW w:w="740" w:type="dxa"/>
            <w:tcBorders>
              <w:top w:val="nil"/>
              <w:left w:val="nil"/>
              <w:bottom w:val="nil"/>
              <w:right w:val="nil"/>
            </w:tcBorders>
            <w:shd w:val="clear" w:color="auto" w:fill="auto"/>
            <w:noWrap/>
            <w:vAlign w:val="center"/>
            <w:hideMark/>
          </w:tcPr>
          <w:p w14:paraId="0E7D7741"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E54B72D" w14:textId="77777777" w:rsidR="005823B9" w:rsidRDefault="005823B9">
            <w:pPr>
              <w:jc w:val="center"/>
              <w:rPr>
                <w:color w:val="000000"/>
                <w:sz w:val="20"/>
                <w:szCs w:val="20"/>
              </w:rPr>
            </w:pPr>
            <w:r>
              <w:rPr>
                <w:color w:val="000000"/>
                <w:sz w:val="20"/>
                <w:szCs w:val="20"/>
              </w:rPr>
              <w:t>5</w:t>
            </w:r>
          </w:p>
        </w:tc>
      </w:tr>
      <w:tr w:rsidR="005823B9" w14:paraId="0A12941E" w14:textId="77777777" w:rsidTr="00C026B0">
        <w:trPr>
          <w:trHeight w:val="300"/>
          <w:jc w:val="center"/>
        </w:trPr>
        <w:tc>
          <w:tcPr>
            <w:tcW w:w="780" w:type="dxa"/>
            <w:tcBorders>
              <w:top w:val="nil"/>
              <w:left w:val="nil"/>
              <w:bottom w:val="nil"/>
              <w:right w:val="nil"/>
            </w:tcBorders>
            <w:shd w:val="clear" w:color="auto" w:fill="auto"/>
            <w:vAlign w:val="center"/>
            <w:hideMark/>
          </w:tcPr>
          <w:p w14:paraId="223ADDE7" w14:textId="77777777" w:rsidR="005823B9" w:rsidRDefault="005823B9" w:rsidP="00C0202F">
            <w:pPr>
              <w:rPr>
                <w:color w:val="000000"/>
                <w:sz w:val="20"/>
                <w:szCs w:val="20"/>
              </w:rPr>
            </w:pPr>
            <w:r>
              <w:rPr>
                <w:color w:val="000000"/>
                <w:sz w:val="20"/>
                <w:szCs w:val="20"/>
              </w:rPr>
              <w:t>CC3</w:t>
            </w:r>
          </w:p>
        </w:tc>
        <w:tc>
          <w:tcPr>
            <w:tcW w:w="820" w:type="dxa"/>
            <w:tcBorders>
              <w:top w:val="nil"/>
              <w:left w:val="nil"/>
              <w:bottom w:val="nil"/>
              <w:right w:val="nil"/>
            </w:tcBorders>
            <w:shd w:val="clear" w:color="auto" w:fill="auto"/>
            <w:noWrap/>
            <w:vAlign w:val="center"/>
            <w:hideMark/>
          </w:tcPr>
          <w:p w14:paraId="475FADCD" w14:textId="77777777" w:rsidR="005823B9" w:rsidRDefault="005823B9">
            <w:pPr>
              <w:jc w:val="center"/>
              <w:rPr>
                <w:color w:val="000000"/>
                <w:sz w:val="20"/>
                <w:szCs w:val="20"/>
              </w:rPr>
            </w:pPr>
            <w:r>
              <w:rPr>
                <w:color w:val="000000"/>
                <w:sz w:val="20"/>
                <w:szCs w:val="20"/>
              </w:rPr>
              <w:t>3,84</w:t>
            </w:r>
          </w:p>
        </w:tc>
        <w:tc>
          <w:tcPr>
            <w:tcW w:w="800" w:type="dxa"/>
            <w:tcBorders>
              <w:top w:val="nil"/>
              <w:left w:val="nil"/>
              <w:bottom w:val="nil"/>
              <w:right w:val="nil"/>
            </w:tcBorders>
            <w:shd w:val="clear" w:color="auto" w:fill="auto"/>
            <w:noWrap/>
            <w:vAlign w:val="center"/>
            <w:hideMark/>
          </w:tcPr>
          <w:p w14:paraId="3C9B64DE"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307978DC" w14:textId="77777777" w:rsidR="005823B9" w:rsidRDefault="005823B9">
            <w:pPr>
              <w:jc w:val="center"/>
              <w:rPr>
                <w:color w:val="000000"/>
                <w:sz w:val="20"/>
                <w:szCs w:val="20"/>
              </w:rPr>
            </w:pPr>
            <w:r>
              <w:rPr>
                <w:color w:val="000000"/>
                <w:sz w:val="20"/>
                <w:szCs w:val="20"/>
              </w:rPr>
              <w:t>1,27</w:t>
            </w:r>
          </w:p>
        </w:tc>
        <w:tc>
          <w:tcPr>
            <w:tcW w:w="920" w:type="dxa"/>
            <w:tcBorders>
              <w:top w:val="nil"/>
              <w:left w:val="nil"/>
              <w:bottom w:val="nil"/>
              <w:right w:val="nil"/>
            </w:tcBorders>
            <w:shd w:val="clear" w:color="auto" w:fill="auto"/>
            <w:noWrap/>
            <w:vAlign w:val="center"/>
            <w:hideMark/>
          </w:tcPr>
          <w:p w14:paraId="3F1E4C17" w14:textId="77777777" w:rsidR="005823B9" w:rsidRDefault="005823B9">
            <w:pPr>
              <w:jc w:val="center"/>
              <w:rPr>
                <w:color w:val="000000"/>
                <w:sz w:val="20"/>
                <w:szCs w:val="20"/>
              </w:rPr>
            </w:pPr>
            <w:r>
              <w:rPr>
                <w:color w:val="000000"/>
                <w:sz w:val="20"/>
                <w:szCs w:val="20"/>
              </w:rPr>
              <w:t>1,61</w:t>
            </w:r>
          </w:p>
        </w:tc>
        <w:tc>
          <w:tcPr>
            <w:tcW w:w="740" w:type="dxa"/>
            <w:tcBorders>
              <w:top w:val="nil"/>
              <w:left w:val="nil"/>
              <w:bottom w:val="nil"/>
              <w:right w:val="nil"/>
            </w:tcBorders>
            <w:shd w:val="clear" w:color="auto" w:fill="auto"/>
            <w:noWrap/>
            <w:vAlign w:val="center"/>
            <w:hideMark/>
          </w:tcPr>
          <w:p w14:paraId="0859E2BA"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B5BC146" w14:textId="77777777" w:rsidR="005823B9" w:rsidRDefault="005823B9">
            <w:pPr>
              <w:jc w:val="center"/>
              <w:rPr>
                <w:color w:val="000000"/>
                <w:sz w:val="20"/>
                <w:szCs w:val="20"/>
              </w:rPr>
            </w:pPr>
            <w:r>
              <w:rPr>
                <w:color w:val="000000"/>
                <w:sz w:val="20"/>
                <w:szCs w:val="20"/>
              </w:rPr>
              <w:t>5</w:t>
            </w:r>
          </w:p>
        </w:tc>
      </w:tr>
      <w:tr w:rsidR="005823B9" w14:paraId="0EFC5BA4" w14:textId="77777777" w:rsidTr="00C026B0">
        <w:trPr>
          <w:trHeight w:val="300"/>
          <w:jc w:val="center"/>
        </w:trPr>
        <w:tc>
          <w:tcPr>
            <w:tcW w:w="780" w:type="dxa"/>
            <w:tcBorders>
              <w:top w:val="nil"/>
              <w:left w:val="nil"/>
              <w:bottom w:val="nil"/>
              <w:right w:val="nil"/>
            </w:tcBorders>
            <w:shd w:val="clear" w:color="auto" w:fill="auto"/>
            <w:vAlign w:val="center"/>
            <w:hideMark/>
          </w:tcPr>
          <w:p w14:paraId="05C8F5C7" w14:textId="77777777" w:rsidR="005823B9" w:rsidRDefault="005823B9" w:rsidP="00C0202F">
            <w:pPr>
              <w:rPr>
                <w:color w:val="000000"/>
                <w:sz w:val="20"/>
                <w:szCs w:val="20"/>
              </w:rPr>
            </w:pPr>
            <w:r>
              <w:rPr>
                <w:color w:val="000000"/>
                <w:sz w:val="20"/>
                <w:szCs w:val="20"/>
              </w:rPr>
              <w:t>CC12</w:t>
            </w:r>
          </w:p>
        </w:tc>
        <w:tc>
          <w:tcPr>
            <w:tcW w:w="820" w:type="dxa"/>
            <w:tcBorders>
              <w:top w:val="nil"/>
              <w:left w:val="nil"/>
              <w:bottom w:val="nil"/>
              <w:right w:val="nil"/>
            </w:tcBorders>
            <w:shd w:val="clear" w:color="auto" w:fill="auto"/>
            <w:noWrap/>
            <w:vAlign w:val="center"/>
            <w:hideMark/>
          </w:tcPr>
          <w:p w14:paraId="09899396" w14:textId="77777777" w:rsidR="005823B9" w:rsidRDefault="005823B9">
            <w:pPr>
              <w:jc w:val="center"/>
              <w:rPr>
                <w:color w:val="000000"/>
                <w:sz w:val="20"/>
                <w:szCs w:val="20"/>
              </w:rPr>
            </w:pPr>
            <w:r>
              <w:rPr>
                <w:color w:val="000000"/>
                <w:sz w:val="20"/>
                <w:szCs w:val="20"/>
              </w:rPr>
              <w:t>3,84</w:t>
            </w:r>
          </w:p>
        </w:tc>
        <w:tc>
          <w:tcPr>
            <w:tcW w:w="800" w:type="dxa"/>
            <w:tcBorders>
              <w:top w:val="nil"/>
              <w:left w:val="nil"/>
              <w:bottom w:val="nil"/>
              <w:right w:val="nil"/>
            </w:tcBorders>
            <w:shd w:val="clear" w:color="auto" w:fill="auto"/>
            <w:noWrap/>
            <w:vAlign w:val="center"/>
            <w:hideMark/>
          </w:tcPr>
          <w:p w14:paraId="7DEF8F1F"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6A5289DA" w14:textId="77777777" w:rsidR="005823B9" w:rsidRDefault="005823B9">
            <w:pPr>
              <w:jc w:val="center"/>
              <w:rPr>
                <w:color w:val="000000"/>
                <w:sz w:val="20"/>
                <w:szCs w:val="20"/>
              </w:rPr>
            </w:pPr>
            <w:r>
              <w:rPr>
                <w:color w:val="000000"/>
                <w:sz w:val="20"/>
                <w:szCs w:val="20"/>
              </w:rPr>
              <w:t>1,17</w:t>
            </w:r>
          </w:p>
        </w:tc>
        <w:tc>
          <w:tcPr>
            <w:tcW w:w="920" w:type="dxa"/>
            <w:tcBorders>
              <w:top w:val="nil"/>
              <w:left w:val="nil"/>
              <w:bottom w:val="nil"/>
              <w:right w:val="nil"/>
            </w:tcBorders>
            <w:shd w:val="clear" w:color="auto" w:fill="auto"/>
            <w:noWrap/>
            <w:vAlign w:val="center"/>
            <w:hideMark/>
          </w:tcPr>
          <w:p w14:paraId="7B7F581E" w14:textId="77777777" w:rsidR="005823B9" w:rsidRDefault="005823B9">
            <w:pPr>
              <w:jc w:val="center"/>
              <w:rPr>
                <w:color w:val="000000"/>
                <w:sz w:val="20"/>
                <w:szCs w:val="20"/>
              </w:rPr>
            </w:pPr>
            <w:r>
              <w:rPr>
                <w:color w:val="000000"/>
                <w:sz w:val="20"/>
                <w:szCs w:val="20"/>
              </w:rPr>
              <w:t>1,36</w:t>
            </w:r>
          </w:p>
        </w:tc>
        <w:tc>
          <w:tcPr>
            <w:tcW w:w="740" w:type="dxa"/>
            <w:tcBorders>
              <w:top w:val="nil"/>
              <w:left w:val="nil"/>
              <w:bottom w:val="nil"/>
              <w:right w:val="nil"/>
            </w:tcBorders>
            <w:shd w:val="clear" w:color="auto" w:fill="auto"/>
            <w:noWrap/>
            <w:vAlign w:val="center"/>
            <w:hideMark/>
          </w:tcPr>
          <w:p w14:paraId="5F6474A0"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2BDB1689" w14:textId="77777777" w:rsidR="005823B9" w:rsidRDefault="005823B9">
            <w:pPr>
              <w:jc w:val="center"/>
              <w:rPr>
                <w:color w:val="000000"/>
                <w:sz w:val="20"/>
                <w:szCs w:val="20"/>
              </w:rPr>
            </w:pPr>
            <w:r>
              <w:rPr>
                <w:color w:val="000000"/>
                <w:sz w:val="20"/>
                <w:szCs w:val="20"/>
              </w:rPr>
              <w:t>5</w:t>
            </w:r>
          </w:p>
        </w:tc>
      </w:tr>
      <w:tr w:rsidR="005823B9" w14:paraId="545138AE" w14:textId="77777777" w:rsidTr="00C026B0">
        <w:trPr>
          <w:trHeight w:val="300"/>
          <w:jc w:val="center"/>
        </w:trPr>
        <w:tc>
          <w:tcPr>
            <w:tcW w:w="780" w:type="dxa"/>
            <w:tcBorders>
              <w:top w:val="nil"/>
              <w:left w:val="nil"/>
              <w:bottom w:val="nil"/>
              <w:right w:val="nil"/>
            </w:tcBorders>
            <w:shd w:val="clear" w:color="auto" w:fill="auto"/>
            <w:vAlign w:val="center"/>
            <w:hideMark/>
          </w:tcPr>
          <w:p w14:paraId="02545C34" w14:textId="77777777" w:rsidR="005823B9" w:rsidRDefault="005823B9" w:rsidP="00C0202F">
            <w:pPr>
              <w:rPr>
                <w:color w:val="000000"/>
                <w:sz w:val="20"/>
                <w:szCs w:val="20"/>
              </w:rPr>
            </w:pPr>
            <w:r>
              <w:rPr>
                <w:color w:val="000000"/>
                <w:sz w:val="20"/>
                <w:szCs w:val="20"/>
              </w:rPr>
              <w:t>CC10</w:t>
            </w:r>
          </w:p>
        </w:tc>
        <w:tc>
          <w:tcPr>
            <w:tcW w:w="820" w:type="dxa"/>
            <w:tcBorders>
              <w:top w:val="nil"/>
              <w:left w:val="nil"/>
              <w:bottom w:val="nil"/>
              <w:right w:val="nil"/>
            </w:tcBorders>
            <w:shd w:val="clear" w:color="auto" w:fill="auto"/>
            <w:noWrap/>
            <w:vAlign w:val="center"/>
            <w:hideMark/>
          </w:tcPr>
          <w:p w14:paraId="7961DE26" w14:textId="77777777" w:rsidR="005823B9" w:rsidRDefault="005823B9">
            <w:pPr>
              <w:jc w:val="center"/>
              <w:rPr>
                <w:color w:val="000000"/>
                <w:sz w:val="20"/>
                <w:szCs w:val="20"/>
              </w:rPr>
            </w:pPr>
            <w:r>
              <w:rPr>
                <w:color w:val="000000"/>
                <w:sz w:val="20"/>
                <w:szCs w:val="20"/>
              </w:rPr>
              <w:t>3,81</w:t>
            </w:r>
          </w:p>
        </w:tc>
        <w:tc>
          <w:tcPr>
            <w:tcW w:w="800" w:type="dxa"/>
            <w:tcBorders>
              <w:top w:val="nil"/>
              <w:left w:val="nil"/>
              <w:bottom w:val="nil"/>
              <w:right w:val="nil"/>
            </w:tcBorders>
            <w:shd w:val="clear" w:color="auto" w:fill="auto"/>
            <w:noWrap/>
            <w:vAlign w:val="center"/>
            <w:hideMark/>
          </w:tcPr>
          <w:p w14:paraId="3A945EE7"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6909A180" w14:textId="77777777" w:rsidR="005823B9" w:rsidRDefault="005823B9">
            <w:pPr>
              <w:jc w:val="center"/>
              <w:rPr>
                <w:color w:val="000000"/>
                <w:sz w:val="20"/>
                <w:szCs w:val="20"/>
              </w:rPr>
            </w:pPr>
            <w:r>
              <w:rPr>
                <w:color w:val="000000"/>
                <w:sz w:val="20"/>
                <w:szCs w:val="20"/>
              </w:rPr>
              <w:t>1,32</w:t>
            </w:r>
          </w:p>
        </w:tc>
        <w:tc>
          <w:tcPr>
            <w:tcW w:w="920" w:type="dxa"/>
            <w:tcBorders>
              <w:top w:val="nil"/>
              <w:left w:val="nil"/>
              <w:bottom w:val="nil"/>
              <w:right w:val="nil"/>
            </w:tcBorders>
            <w:shd w:val="clear" w:color="auto" w:fill="auto"/>
            <w:noWrap/>
            <w:vAlign w:val="center"/>
            <w:hideMark/>
          </w:tcPr>
          <w:p w14:paraId="3185A6AF" w14:textId="77777777" w:rsidR="005823B9" w:rsidRDefault="005823B9">
            <w:pPr>
              <w:jc w:val="center"/>
              <w:rPr>
                <w:color w:val="000000"/>
                <w:sz w:val="20"/>
                <w:szCs w:val="20"/>
              </w:rPr>
            </w:pPr>
            <w:r>
              <w:rPr>
                <w:color w:val="000000"/>
                <w:sz w:val="20"/>
                <w:szCs w:val="20"/>
              </w:rPr>
              <w:t>1,74</w:t>
            </w:r>
          </w:p>
        </w:tc>
        <w:tc>
          <w:tcPr>
            <w:tcW w:w="740" w:type="dxa"/>
            <w:tcBorders>
              <w:top w:val="nil"/>
              <w:left w:val="nil"/>
              <w:bottom w:val="nil"/>
              <w:right w:val="nil"/>
            </w:tcBorders>
            <w:shd w:val="clear" w:color="auto" w:fill="auto"/>
            <w:noWrap/>
            <w:vAlign w:val="center"/>
            <w:hideMark/>
          </w:tcPr>
          <w:p w14:paraId="6F5852BA"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2A6A8A87" w14:textId="77777777" w:rsidR="005823B9" w:rsidRDefault="005823B9">
            <w:pPr>
              <w:jc w:val="center"/>
              <w:rPr>
                <w:color w:val="000000"/>
                <w:sz w:val="20"/>
                <w:szCs w:val="20"/>
              </w:rPr>
            </w:pPr>
            <w:r>
              <w:rPr>
                <w:color w:val="000000"/>
                <w:sz w:val="20"/>
                <w:szCs w:val="20"/>
              </w:rPr>
              <w:t>5</w:t>
            </w:r>
          </w:p>
        </w:tc>
      </w:tr>
      <w:tr w:rsidR="005823B9" w14:paraId="36B483B5" w14:textId="77777777" w:rsidTr="00C026B0">
        <w:trPr>
          <w:trHeight w:val="300"/>
          <w:jc w:val="center"/>
        </w:trPr>
        <w:tc>
          <w:tcPr>
            <w:tcW w:w="780" w:type="dxa"/>
            <w:tcBorders>
              <w:top w:val="nil"/>
              <w:left w:val="nil"/>
              <w:bottom w:val="nil"/>
              <w:right w:val="nil"/>
            </w:tcBorders>
            <w:shd w:val="clear" w:color="auto" w:fill="auto"/>
            <w:vAlign w:val="center"/>
            <w:hideMark/>
          </w:tcPr>
          <w:p w14:paraId="4AF84AAB" w14:textId="77777777" w:rsidR="005823B9" w:rsidRDefault="005823B9" w:rsidP="00C0202F">
            <w:pPr>
              <w:rPr>
                <w:color w:val="000000"/>
                <w:sz w:val="20"/>
                <w:szCs w:val="20"/>
              </w:rPr>
            </w:pPr>
            <w:r>
              <w:rPr>
                <w:color w:val="000000"/>
                <w:sz w:val="20"/>
                <w:szCs w:val="20"/>
              </w:rPr>
              <w:t>CC8</w:t>
            </w:r>
          </w:p>
        </w:tc>
        <w:tc>
          <w:tcPr>
            <w:tcW w:w="820" w:type="dxa"/>
            <w:tcBorders>
              <w:top w:val="nil"/>
              <w:left w:val="nil"/>
              <w:bottom w:val="nil"/>
              <w:right w:val="nil"/>
            </w:tcBorders>
            <w:shd w:val="clear" w:color="auto" w:fill="auto"/>
            <w:noWrap/>
            <w:vAlign w:val="center"/>
            <w:hideMark/>
          </w:tcPr>
          <w:p w14:paraId="32556BB2" w14:textId="77777777" w:rsidR="005823B9" w:rsidRDefault="005823B9">
            <w:pPr>
              <w:jc w:val="center"/>
              <w:rPr>
                <w:color w:val="000000"/>
                <w:sz w:val="20"/>
                <w:szCs w:val="20"/>
              </w:rPr>
            </w:pPr>
            <w:r>
              <w:rPr>
                <w:color w:val="000000"/>
                <w:sz w:val="20"/>
                <w:szCs w:val="20"/>
              </w:rPr>
              <w:t>3,80</w:t>
            </w:r>
          </w:p>
        </w:tc>
        <w:tc>
          <w:tcPr>
            <w:tcW w:w="800" w:type="dxa"/>
            <w:tcBorders>
              <w:top w:val="nil"/>
              <w:left w:val="nil"/>
              <w:bottom w:val="nil"/>
              <w:right w:val="nil"/>
            </w:tcBorders>
            <w:shd w:val="clear" w:color="auto" w:fill="auto"/>
            <w:noWrap/>
            <w:vAlign w:val="center"/>
            <w:hideMark/>
          </w:tcPr>
          <w:p w14:paraId="121162E2"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400B3C10" w14:textId="77777777" w:rsidR="005823B9" w:rsidRDefault="005823B9">
            <w:pPr>
              <w:jc w:val="center"/>
              <w:rPr>
                <w:color w:val="000000"/>
                <w:sz w:val="20"/>
                <w:szCs w:val="20"/>
              </w:rPr>
            </w:pPr>
            <w:r>
              <w:rPr>
                <w:color w:val="000000"/>
                <w:sz w:val="20"/>
                <w:szCs w:val="20"/>
              </w:rPr>
              <w:t>1,29</w:t>
            </w:r>
          </w:p>
        </w:tc>
        <w:tc>
          <w:tcPr>
            <w:tcW w:w="920" w:type="dxa"/>
            <w:tcBorders>
              <w:top w:val="nil"/>
              <w:left w:val="nil"/>
              <w:bottom w:val="nil"/>
              <w:right w:val="nil"/>
            </w:tcBorders>
            <w:shd w:val="clear" w:color="auto" w:fill="auto"/>
            <w:noWrap/>
            <w:vAlign w:val="center"/>
            <w:hideMark/>
          </w:tcPr>
          <w:p w14:paraId="0A0C01FD" w14:textId="77777777" w:rsidR="005823B9" w:rsidRDefault="005823B9">
            <w:pPr>
              <w:jc w:val="center"/>
              <w:rPr>
                <w:color w:val="000000"/>
                <w:sz w:val="20"/>
                <w:szCs w:val="20"/>
              </w:rPr>
            </w:pPr>
            <w:r>
              <w:rPr>
                <w:color w:val="000000"/>
                <w:sz w:val="20"/>
                <w:szCs w:val="20"/>
              </w:rPr>
              <w:t>1,66</w:t>
            </w:r>
          </w:p>
        </w:tc>
        <w:tc>
          <w:tcPr>
            <w:tcW w:w="740" w:type="dxa"/>
            <w:tcBorders>
              <w:top w:val="nil"/>
              <w:left w:val="nil"/>
              <w:bottom w:val="nil"/>
              <w:right w:val="nil"/>
            </w:tcBorders>
            <w:shd w:val="clear" w:color="auto" w:fill="auto"/>
            <w:noWrap/>
            <w:vAlign w:val="center"/>
            <w:hideMark/>
          </w:tcPr>
          <w:p w14:paraId="09B50807"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101A21B" w14:textId="77777777" w:rsidR="005823B9" w:rsidRDefault="005823B9">
            <w:pPr>
              <w:jc w:val="center"/>
              <w:rPr>
                <w:color w:val="000000"/>
                <w:sz w:val="20"/>
                <w:szCs w:val="20"/>
              </w:rPr>
            </w:pPr>
            <w:r>
              <w:rPr>
                <w:color w:val="000000"/>
                <w:sz w:val="20"/>
                <w:szCs w:val="20"/>
              </w:rPr>
              <w:t>5</w:t>
            </w:r>
          </w:p>
        </w:tc>
      </w:tr>
      <w:tr w:rsidR="005823B9" w14:paraId="7F3A1530" w14:textId="77777777" w:rsidTr="00C026B0">
        <w:trPr>
          <w:trHeight w:val="300"/>
          <w:jc w:val="center"/>
        </w:trPr>
        <w:tc>
          <w:tcPr>
            <w:tcW w:w="780" w:type="dxa"/>
            <w:tcBorders>
              <w:top w:val="nil"/>
              <w:left w:val="nil"/>
              <w:bottom w:val="nil"/>
              <w:right w:val="nil"/>
            </w:tcBorders>
            <w:shd w:val="clear" w:color="auto" w:fill="auto"/>
            <w:vAlign w:val="center"/>
            <w:hideMark/>
          </w:tcPr>
          <w:p w14:paraId="462D7C70" w14:textId="77777777" w:rsidR="005823B9" w:rsidRDefault="005823B9" w:rsidP="00C0202F">
            <w:pPr>
              <w:rPr>
                <w:color w:val="000000"/>
                <w:sz w:val="20"/>
                <w:szCs w:val="20"/>
              </w:rPr>
            </w:pPr>
            <w:r>
              <w:rPr>
                <w:color w:val="000000"/>
                <w:sz w:val="20"/>
                <w:szCs w:val="20"/>
              </w:rPr>
              <w:t>CC11</w:t>
            </w:r>
          </w:p>
        </w:tc>
        <w:tc>
          <w:tcPr>
            <w:tcW w:w="820" w:type="dxa"/>
            <w:tcBorders>
              <w:top w:val="nil"/>
              <w:left w:val="nil"/>
              <w:bottom w:val="nil"/>
              <w:right w:val="nil"/>
            </w:tcBorders>
            <w:shd w:val="clear" w:color="auto" w:fill="auto"/>
            <w:noWrap/>
            <w:vAlign w:val="center"/>
            <w:hideMark/>
          </w:tcPr>
          <w:p w14:paraId="5A0BB724" w14:textId="77777777" w:rsidR="005823B9" w:rsidRDefault="005823B9">
            <w:pPr>
              <w:jc w:val="center"/>
              <w:rPr>
                <w:color w:val="000000"/>
                <w:sz w:val="20"/>
                <w:szCs w:val="20"/>
              </w:rPr>
            </w:pPr>
            <w:r>
              <w:rPr>
                <w:color w:val="000000"/>
                <w:sz w:val="20"/>
                <w:szCs w:val="20"/>
              </w:rPr>
              <w:t>3,72</w:t>
            </w:r>
          </w:p>
        </w:tc>
        <w:tc>
          <w:tcPr>
            <w:tcW w:w="800" w:type="dxa"/>
            <w:tcBorders>
              <w:top w:val="nil"/>
              <w:left w:val="nil"/>
              <w:bottom w:val="nil"/>
              <w:right w:val="nil"/>
            </w:tcBorders>
            <w:shd w:val="clear" w:color="auto" w:fill="auto"/>
            <w:noWrap/>
            <w:vAlign w:val="center"/>
            <w:hideMark/>
          </w:tcPr>
          <w:p w14:paraId="0E7DD3D8"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0C34D14D" w14:textId="77777777" w:rsidR="005823B9" w:rsidRDefault="005823B9">
            <w:pPr>
              <w:jc w:val="center"/>
              <w:rPr>
                <w:color w:val="000000"/>
                <w:sz w:val="20"/>
                <w:szCs w:val="20"/>
              </w:rPr>
            </w:pPr>
            <w:r>
              <w:rPr>
                <w:color w:val="000000"/>
                <w:sz w:val="20"/>
                <w:szCs w:val="20"/>
              </w:rPr>
              <w:t>1,29</w:t>
            </w:r>
          </w:p>
        </w:tc>
        <w:tc>
          <w:tcPr>
            <w:tcW w:w="920" w:type="dxa"/>
            <w:tcBorders>
              <w:top w:val="nil"/>
              <w:left w:val="nil"/>
              <w:bottom w:val="nil"/>
              <w:right w:val="nil"/>
            </w:tcBorders>
            <w:shd w:val="clear" w:color="auto" w:fill="auto"/>
            <w:noWrap/>
            <w:vAlign w:val="center"/>
            <w:hideMark/>
          </w:tcPr>
          <w:p w14:paraId="614E238E" w14:textId="77777777" w:rsidR="005823B9" w:rsidRDefault="005823B9">
            <w:pPr>
              <w:jc w:val="center"/>
              <w:rPr>
                <w:color w:val="000000"/>
                <w:sz w:val="20"/>
                <w:szCs w:val="20"/>
              </w:rPr>
            </w:pPr>
            <w:r>
              <w:rPr>
                <w:color w:val="000000"/>
                <w:sz w:val="20"/>
                <w:szCs w:val="20"/>
              </w:rPr>
              <w:t>1,67</w:t>
            </w:r>
          </w:p>
        </w:tc>
        <w:tc>
          <w:tcPr>
            <w:tcW w:w="740" w:type="dxa"/>
            <w:tcBorders>
              <w:top w:val="nil"/>
              <w:left w:val="nil"/>
              <w:bottom w:val="nil"/>
              <w:right w:val="nil"/>
            </w:tcBorders>
            <w:shd w:val="clear" w:color="auto" w:fill="auto"/>
            <w:noWrap/>
            <w:vAlign w:val="center"/>
            <w:hideMark/>
          </w:tcPr>
          <w:p w14:paraId="0DB6DB5A"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B09BA3A" w14:textId="77777777" w:rsidR="005823B9" w:rsidRDefault="005823B9">
            <w:pPr>
              <w:jc w:val="center"/>
              <w:rPr>
                <w:color w:val="000000"/>
                <w:sz w:val="20"/>
                <w:szCs w:val="20"/>
              </w:rPr>
            </w:pPr>
            <w:r>
              <w:rPr>
                <w:color w:val="000000"/>
                <w:sz w:val="20"/>
                <w:szCs w:val="20"/>
              </w:rPr>
              <w:t>5</w:t>
            </w:r>
          </w:p>
        </w:tc>
      </w:tr>
      <w:tr w:rsidR="005823B9" w14:paraId="341718D8" w14:textId="77777777" w:rsidTr="00C026B0">
        <w:trPr>
          <w:trHeight w:val="300"/>
          <w:jc w:val="center"/>
        </w:trPr>
        <w:tc>
          <w:tcPr>
            <w:tcW w:w="780" w:type="dxa"/>
            <w:tcBorders>
              <w:top w:val="nil"/>
              <w:left w:val="nil"/>
              <w:bottom w:val="nil"/>
              <w:right w:val="nil"/>
            </w:tcBorders>
            <w:shd w:val="clear" w:color="auto" w:fill="auto"/>
            <w:vAlign w:val="center"/>
            <w:hideMark/>
          </w:tcPr>
          <w:p w14:paraId="724BD5A2" w14:textId="77777777" w:rsidR="005823B9" w:rsidRDefault="005823B9" w:rsidP="00C0202F">
            <w:pPr>
              <w:rPr>
                <w:color w:val="000000"/>
                <w:sz w:val="20"/>
                <w:szCs w:val="20"/>
              </w:rPr>
            </w:pPr>
            <w:r>
              <w:rPr>
                <w:color w:val="000000"/>
                <w:sz w:val="20"/>
                <w:szCs w:val="20"/>
              </w:rPr>
              <w:t>CC7</w:t>
            </w:r>
          </w:p>
        </w:tc>
        <w:tc>
          <w:tcPr>
            <w:tcW w:w="820" w:type="dxa"/>
            <w:tcBorders>
              <w:top w:val="nil"/>
              <w:left w:val="nil"/>
              <w:bottom w:val="nil"/>
              <w:right w:val="nil"/>
            </w:tcBorders>
            <w:shd w:val="clear" w:color="auto" w:fill="auto"/>
            <w:noWrap/>
            <w:vAlign w:val="center"/>
            <w:hideMark/>
          </w:tcPr>
          <w:p w14:paraId="624FAA26" w14:textId="77777777" w:rsidR="005823B9" w:rsidRDefault="005823B9">
            <w:pPr>
              <w:jc w:val="center"/>
              <w:rPr>
                <w:color w:val="000000"/>
                <w:sz w:val="20"/>
                <w:szCs w:val="20"/>
              </w:rPr>
            </w:pPr>
            <w:r>
              <w:rPr>
                <w:color w:val="000000"/>
                <w:sz w:val="20"/>
                <w:szCs w:val="20"/>
              </w:rPr>
              <w:t>3,70</w:t>
            </w:r>
          </w:p>
        </w:tc>
        <w:tc>
          <w:tcPr>
            <w:tcW w:w="800" w:type="dxa"/>
            <w:tcBorders>
              <w:top w:val="nil"/>
              <w:left w:val="nil"/>
              <w:bottom w:val="nil"/>
              <w:right w:val="nil"/>
            </w:tcBorders>
            <w:shd w:val="clear" w:color="auto" w:fill="auto"/>
            <w:noWrap/>
            <w:vAlign w:val="center"/>
            <w:hideMark/>
          </w:tcPr>
          <w:p w14:paraId="253F6F37"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0D9A4AAE" w14:textId="77777777" w:rsidR="005823B9" w:rsidRDefault="005823B9">
            <w:pPr>
              <w:jc w:val="center"/>
              <w:rPr>
                <w:color w:val="000000"/>
                <w:sz w:val="20"/>
                <w:szCs w:val="20"/>
              </w:rPr>
            </w:pPr>
            <w:r>
              <w:rPr>
                <w:color w:val="000000"/>
                <w:sz w:val="20"/>
                <w:szCs w:val="20"/>
              </w:rPr>
              <w:t>1,31</w:t>
            </w:r>
          </w:p>
        </w:tc>
        <w:tc>
          <w:tcPr>
            <w:tcW w:w="920" w:type="dxa"/>
            <w:tcBorders>
              <w:top w:val="nil"/>
              <w:left w:val="nil"/>
              <w:bottom w:val="nil"/>
              <w:right w:val="nil"/>
            </w:tcBorders>
            <w:shd w:val="clear" w:color="auto" w:fill="auto"/>
            <w:noWrap/>
            <w:vAlign w:val="center"/>
            <w:hideMark/>
          </w:tcPr>
          <w:p w14:paraId="732FA370" w14:textId="77777777" w:rsidR="005823B9" w:rsidRDefault="005823B9">
            <w:pPr>
              <w:jc w:val="center"/>
              <w:rPr>
                <w:color w:val="000000"/>
                <w:sz w:val="20"/>
                <w:szCs w:val="20"/>
              </w:rPr>
            </w:pPr>
            <w:r>
              <w:rPr>
                <w:color w:val="000000"/>
                <w:sz w:val="20"/>
                <w:szCs w:val="20"/>
              </w:rPr>
              <w:t>1,72</w:t>
            </w:r>
          </w:p>
        </w:tc>
        <w:tc>
          <w:tcPr>
            <w:tcW w:w="740" w:type="dxa"/>
            <w:tcBorders>
              <w:top w:val="nil"/>
              <w:left w:val="nil"/>
              <w:bottom w:val="nil"/>
              <w:right w:val="nil"/>
            </w:tcBorders>
            <w:shd w:val="clear" w:color="auto" w:fill="auto"/>
            <w:noWrap/>
            <w:vAlign w:val="center"/>
            <w:hideMark/>
          </w:tcPr>
          <w:p w14:paraId="059E02AB"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19D8FAB8" w14:textId="77777777" w:rsidR="005823B9" w:rsidRDefault="005823B9">
            <w:pPr>
              <w:jc w:val="center"/>
              <w:rPr>
                <w:color w:val="000000"/>
                <w:sz w:val="20"/>
                <w:szCs w:val="20"/>
              </w:rPr>
            </w:pPr>
            <w:r>
              <w:rPr>
                <w:color w:val="000000"/>
                <w:sz w:val="20"/>
                <w:szCs w:val="20"/>
              </w:rPr>
              <w:t>5</w:t>
            </w:r>
          </w:p>
        </w:tc>
      </w:tr>
      <w:tr w:rsidR="005823B9" w14:paraId="0C06147F" w14:textId="77777777" w:rsidTr="00C026B0">
        <w:trPr>
          <w:trHeight w:val="300"/>
          <w:jc w:val="center"/>
        </w:trPr>
        <w:tc>
          <w:tcPr>
            <w:tcW w:w="5500" w:type="dxa"/>
            <w:gridSpan w:val="7"/>
            <w:tcBorders>
              <w:top w:val="nil"/>
              <w:left w:val="nil"/>
              <w:bottom w:val="nil"/>
              <w:right w:val="nil"/>
            </w:tcBorders>
            <w:shd w:val="clear" w:color="auto" w:fill="auto"/>
            <w:noWrap/>
            <w:vAlign w:val="center"/>
            <w:hideMark/>
          </w:tcPr>
          <w:p w14:paraId="7520F28D" w14:textId="77777777" w:rsidR="005823B9" w:rsidRDefault="005823B9">
            <w:pPr>
              <w:jc w:val="center"/>
              <w:rPr>
                <w:b/>
                <w:bCs/>
                <w:i/>
                <w:iCs/>
                <w:color w:val="000000"/>
                <w:sz w:val="20"/>
                <w:szCs w:val="20"/>
              </w:rPr>
            </w:pPr>
            <w:r>
              <w:rPr>
                <w:b/>
                <w:bCs/>
                <w:i/>
                <w:iCs/>
                <w:color w:val="000000"/>
                <w:sz w:val="20"/>
                <w:szCs w:val="20"/>
              </w:rPr>
              <w:t>Relacionamento Pessoal e Comunicação</w:t>
            </w:r>
          </w:p>
        </w:tc>
      </w:tr>
      <w:tr w:rsidR="005823B9" w14:paraId="47498983" w14:textId="77777777" w:rsidTr="00C026B0">
        <w:trPr>
          <w:trHeight w:val="300"/>
          <w:jc w:val="center"/>
        </w:trPr>
        <w:tc>
          <w:tcPr>
            <w:tcW w:w="780" w:type="dxa"/>
            <w:tcBorders>
              <w:top w:val="nil"/>
              <w:left w:val="nil"/>
              <w:bottom w:val="nil"/>
              <w:right w:val="nil"/>
            </w:tcBorders>
            <w:shd w:val="clear" w:color="auto" w:fill="auto"/>
            <w:vAlign w:val="center"/>
            <w:hideMark/>
          </w:tcPr>
          <w:p w14:paraId="604CF69F" w14:textId="77777777" w:rsidR="005823B9" w:rsidRDefault="005823B9" w:rsidP="00C0202F">
            <w:pPr>
              <w:rPr>
                <w:color w:val="000000"/>
                <w:sz w:val="20"/>
                <w:szCs w:val="20"/>
              </w:rPr>
            </w:pPr>
            <w:r>
              <w:rPr>
                <w:color w:val="000000"/>
                <w:sz w:val="20"/>
                <w:szCs w:val="20"/>
              </w:rPr>
              <w:t>RIC2</w:t>
            </w:r>
          </w:p>
        </w:tc>
        <w:tc>
          <w:tcPr>
            <w:tcW w:w="820" w:type="dxa"/>
            <w:tcBorders>
              <w:top w:val="nil"/>
              <w:left w:val="nil"/>
              <w:bottom w:val="nil"/>
              <w:right w:val="nil"/>
            </w:tcBorders>
            <w:shd w:val="clear" w:color="auto" w:fill="auto"/>
            <w:noWrap/>
            <w:vAlign w:val="center"/>
            <w:hideMark/>
          </w:tcPr>
          <w:p w14:paraId="039E0B3B" w14:textId="77777777" w:rsidR="005823B9" w:rsidRDefault="005823B9">
            <w:pPr>
              <w:jc w:val="center"/>
              <w:rPr>
                <w:color w:val="000000"/>
                <w:sz w:val="20"/>
                <w:szCs w:val="20"/>
              </w:rPr>
            </w:pPr>
            <w:r>
              <w:rPr>
                <w:color w:val="000000"/>
                <w:sz w:val="20"/>
                <w:szCs w:val="20"/>
              </w:rPr>
              <w:t>4,28</w:t>
            </w:r>
          </w:p>
        </w:tc>
        <w:tc>
          <w:tcPr>
            <w:tcW w:w="800" w:type="dxa"/>
            <w:tcBorders>
              <w:top w:val="nil"/>
              <w:left w:val="nil"/>
              <w:bottom w:val="nil"/>
              <w:right w:val="nil"/>
            </w:tcBorders>
            <w:shd w:val="clear" w:color="auto" w:fill="auto"/>
            <w:noWrap/>
            <w:vAlign w:val="center"/>
            <w:hideMark/>
          </w:tcPr>
          <w:p w14:paraId="61218543" w14:textId="77777777" w:rsidR="005823B9" w:rsidRDefault="005823B9">
            <w:pPr>
              <w:jc w:val="center"/>
              <w:rPr>
                <w:color w:val="000000"/>
                <w:sz w:val="20"/>
                <w:szCs w:val="20"/>
              </w:rPr>
            </w:pPr>
            <w:r>
              <w:rPr>
                <w:color w:val="000000"/>
                <w:sz w:val="20"/>
                <w:szCs w:val="20"/>
              </w:rPr>
              <w:t>5,00</w:t>
            </w:r>
          </w:p>
        </w:tc>
        <w:tc>
          <w:tcPr>
            <w:tcW w:w="680" w:type="dxa"/>
            <w:tcBorders>
              <w:top w:val="nil"/>
              <w:left w:val="nil"/>
              <w:bottom w:val="nil"/>
              <w:right w:val="nil"/>
            </w:tcBorders>
            <w:shd w:val="clear" w:color="auto" w:fill="auto"/>
            <w:noWrap/>
            <w:vAlign w:val="center"/>
            <w:hideMark/>
          </w:tcPr>
          <w:p w14:paraId="5E024955" w14:textId="77777777" w:rsidR="005823B9" w:rsidRDefault="005823B9">
            <w:pPr>
              <w:jc w:val="center"/>
              <w:rPr>
                <w:color w:val="000000"/>
                <w:sz w:val="20"/>
                <w:szCs w:val="20"/>
              </w:rPr>
            </w:pPr>
            <w:r>
              <w:rPr>
                <w:color w:val="000000"/>
                <w:sz w:val="20"/>
                <w:szCs w:val="20"/>
              </w:rPr>
              <w:t>1,08</w:t>
            </w:r>
          </w:p>
        </w:tc>
        <w:tc>
          <w:tcPr>
            <w:tcW w:w="920" w:type="dxa"/>
            <w:tcBorders>
              <w:top w:val="nil"/>
              <w:left w:val="nil"/>
              <w:bottom w:val="nil"/>
              <w:right w:val="nil"/>
            </w:tcBorders>
            <w:shd w:val="clear" w:color="auto" w:fill="auto"/>
            <w:noWrap/>
            <w:vAlign w:val="center"/>
            <w:hideMark/>
          </w:tcPr>
          <w:p w14:paraId="18C43499" w14:textId="77777777" w:rsidR="005823B9" w:rsidRDefault="005823B9">
            <w:pPr>
              <w:jc w:val="center"/>
              <w:rPr>
                <w:color w:val="000000"/>
                <w:sz w:val="20"/>
                <w:szCs w:val="20"/>
              </w:rPr>
            </w:pPr>
            <w:r>
              <w:rPr>
                <w:color w:val="000000"/>
                <w:sz w:val="20"/>
                <w:szCs w:val="20"/>
              </w:rPr>
              <w:t>1,16</w:t>
            </w:r>
          </w:p>
        </w:tc>
        <w:tc>
          <w:tcPr>
            <w:tcW w:w="740" w:type="dxa"/>
            <w:tcBorders>
              <w:top w:val="nil"/>
              <w:left w:val="nil"/>
              <w:bottom w:val="nil"/>
              <w:right w:val="nil"/>
            </w:tcBorders>
            <w:shd w:val="clear" w:color="auto" w:fill="auto"/>
            <w:noWrap/>
            <w:vAlign w:val="center"/>
            <w:hideMark/>
          </w:tcPr>
          <w:p w14:paraId="3A228895"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9DE7C0B" w14:textId="77777777" w:rsidR="005823B9" w:rsidRDefault="005823B9">
            <w:pPr>
              <w:jc w:val="center"/>
              <w:rPr>
                <w:color w:val="000000"/>
                <w:sz w:val="20"/>
                <w:szCs w:val="20"/>
              </w:rPr>
            </w:pPr>
            <w:r>
              <w:rPr>
                <w:color w:val="000000"/>
                <w:sz w:val="20"/>
                <w:szCs w:val="20"/>
              </w:rPr>
              <w:t>5</w:t>
            </w:r>
          </w:p>
        </w:tc>
      </w:tr>
      <w:tr w:rsidR="005823B9" w14:paraId="763AF816" w14:textId="77777777" w:rsidTr="00C026B0">
        <w:trPr>
          <w:trHeight w:val="300"/>
          <w:jc w:val="center"/>
        </w:trPr>
        <w:tc>
          <w:tcPr>
            <w:tcW w:w="780" w:type="dxa"/>
            <w:tcBorders>
              <w:top w:val="nil"/>
              <w:left w:val="nil"/>
              <w:bottom w:val="nil"/>
              <w:right w:val="nil"/>
            </w:tcBorders>
            <w:shd w:val="clear" w:color="auto" w:fill="auto"/>
            <w:vAlign w:val="center"/>
            <w:hideMark/>
          </w:tcPr>
          <w:p w14:paraId="6B2D466C" w14:textId="77777777" w:rsidR="005823B9" w:rsidRDefault="005823B9" w:rsidP="00C0202F">
            <w:pPr>
              <w:rPr>
                <w:color w:val="000000"/>
                <w:sz w:val="20"/>
                <w:szCs w:val="20"/>
              </w:rPr>
            </w:pPr>
            <w:r>
              <w:rPr>
                <w:color w:val="000000"/>
                <w:sz w:val="20"/>
                <w:szCs w:val="20"/>
              </w:rPr>
              <w:t>RIC1</w:t>
            </w:r>
          </w:p>
        </w:tc>
        <w:tc>
          <w:tcPr>
            <w:tcW w:w="820" w:type="dxa"/>
            <w:tcBorders>
              <w:top w:val="nil"/>
              <w:left w:val="nil"/>
              <w:bottom w:val="nil"/>
              <w:right w:val="nil"/>
            </w:tcBorders>
            <w:shd w:val="clear" w:color="auto" w:fill="auto"/>
            <w:noWrap/>
            <w:vAlign w:val="center"/>
            <w:hideMark/>
          </w:tcPr>
          <w:p w14:paraId="42F38349" w14:textId="77777777" w:rsidR="005823B9" w:rsidRDefault="005823B9">
            <w:pPr>
              <w:jc w:val="center"/>
              <w:rPr>
                <w:color w:val="000000"/>
                <w:sz w:val="20"/>
                <w:szCs w:val="20"/>
              </w:rPr>
            </w:pPr>
            <w:r>
              <w:rPr>
                <w:color w:val="000000"/>
                <w:sz w:val="20"/>
                <w:szCs w:val="20"/>
              </w:rPr>
              <w:t>3,83</w:t>
            </w:r>
          </w:p>
        </w:tc>
        <w:tc>
          <w:tcPr>
            <w:tcW w:w="800" w:type="dxa"/>
            <w:tcBorders>
              <w:top w:val="nil"/>
              <w:left w:val="nil"/>
              <w:bottom w:val="nil"/>
              <w:right w:val="nil"/>
            </w:tcBorders>
            <w:shd w:val="clear" w:color="auto" w:fill="auto"/>
            <w:noWrap/>
            <w:vAlign w:val="center"/>
            <w:hideMark/>
          </w:tcPr>
          <w:p w14:paraId="130070A6"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2EE3DB7" w14:textId="77777777" w:rsidR="005823B9" w:rsidRDefault="005823B9">
            <w:pPr>
              <w:jc w:val="center"/>
              <w:rPr>
                <w:color w:val="000000"/>
                <w:sz w:val="20"/>
                <w:szCs w:val="20"/>
              </w:rPr>
            </w:pPr>
            <w:r>
              <w:rPr>
                <w:color w:val="000000"/>
                <w:sz w:val="20"/>
                <w:szCs w:val="20"/>
              </w:rPr>
              <w:t>1,28</w:t>
            </w:r>
          </w:p>
        </w:tc>
        <w:tc>
          <w:tcPr>
            <w:tcW w:w="920" w:type="dxa"/>
            <w:tcBorders>
              <w:top w:val="nil"/>
              <w:left w:val="nil"/>
              <w:bottom w:val="nil"/>
              <w:right w:val="nil"/>
            </w:tcBorders>
            <w:shd w:val="clear" w:color="auto" w:fill="auto"/>
            <w:noWrap/>
            <w:vAlign w:val="center"/>
            <w:hideMark/>
          </w:tcPr>
          <w:p w14:paraId="58C24BCD" w14:textId="77777777" w:rsidR="005823B9" w:rsidRDefault="005823B9">
            <w:pPr>
              <w:jc w:val="center"/>
              <w:rPr>
                <w:color w:val="000000"/>
                <w:sz w:val="20"/>
                <w:szCs w:val="20"/>
              </w:rPr>
            </w:pPr>
            <w:r>
              <w:rPr>
                <w:color w:val="000000"/>
                <w:sz w:val="20"/>
                <w:szCs w:val="20"/>
              </w:rPr>
              <w:t>1,63</w:t>
            </w:r>
          </w:p>
        </w:tc>
        <w:tc>
          <w:tcPr>
            <w:tcW w:w="740" w:type="dxa"/>
            <w:tcBorders>
              <w:top w:val="nil"/>
              <w:left w:val="nil"/>
              <w:bottom w:val="nil"/>
              <w:right w:val="nil"/>
            </w:tcBorders>
            <w:shd w:val="clear" w:color="auto" w:fill="auto"/>
            <w:noWrap/>
            <w:vAlign w:val="center"/>
            <w:hideMark/>
          </w:tcPr>
          <w:p w14:paraId="30E2EBC3"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C7B6E16" w14:textId="77777777" w:rsidR="005823B9" w:rsidRDefault="005823B9">
            <w:pPr>
              <w:jc w:val="center"/>
              <w:rPr>
                <w:color w:val="000000"/>
                <w:sz w:val="20"/>
                <w:szCs w:val="20"/>
              </w:rPr>
            </w:pPr>
            <w:r>
              <w:rPr>
                <w:color w:val="000000"/>
                <w:sz w:val="20"/>
                <w:szCs w:val="20"/>
              </w:rPr>
              <w:t>5</w:t>
            </w:r>
          </w:p>
        </w:tc>
      </w:tr>
      <w:tr w:rsidR="005823B9" w14:paraId="36BC8FF9" w14:textId="77777777" w:rsidTr="00C026B0">
        <w:trPr>
          <w:trHeight w:val="300"/>
          <w:jc w:val="center"/>
        </w:trPr>
        <w:tc>
          <w:tcPr>
            <w:tcW w:w="780" w:type="dxa"/>
            <w:tcBorders>
              <w:top w:val="nil"/>
              <w:left w:val="nil"/>
              <w:bottom w:val="nil"/>
              <w:right w:val="nil"/>
            </w:tcBorders>
            <w:shd w:val="clear" w:color="auto" w:fill="auto"/>
            <w:vAlign w:val="center"/>
            <w:hideMark/>
          </w:tcPr>
          <w:p w14:paraId="4F4C69BD" w14:textId="77777777" w:rsidR="005823B9" w:rsidRDefault="005823B9" w:rsidP="00C0202F">
            <w:pPr>
              <w:rPr>
                <w:color w:val="000000"/>
                <w:sz w:val="20"/>
                <w:szCs w:val="20"/>
              </w:rPr>
            </w:pPr>
            <w:r>
              <w:rPr>
                <w:color w:val="000000"/>
                <w:sz w:val="20"/>
                <w:szCs w:val="20"/>
              </w:rPr>
              <w:t>RIC4</w:t>
            </w:r>
          </w:p>
        </w:tc>
        <w:tc>
          <w:tcPr>
            <w:tcW w:w="820" w:type="dxa"/>
            <w:tcBorders>
              <w:top w:val="nil"/>
              <w:left w:val="nil"/>
              <w:bottom w:val="nil"/>
              <w:right w:val="nil"/>
            </w:tcBorders>
            <w:shd w:val="clear" w:color="auto" w:fill="auto"/>
            <w:noWrap/>
            <w:vAlign w:val="center"/>
            <w:hideMark/>
          </w:tcPr>
          <w:p w14:paraId="41815A57" w14:textId="77777777" w:rsidR="005823B9" w:rsidRDefault="005823B9">
            <w:pPr>
              <w:jc w:val="center"/>
              <w:rPr>
                <w:color w:val="000000"/>
                <w:sz w:val="20"/>
                <w:szCs w:val="20"/>
              </w:rPr>
            </w:pPr>
            <w:r>
              <w:rPr>
                <w:color w:val="000000"/>
                <w:sz w:val="20"/>
                <w:szCs w:val="20"/>
              </w:rPr>
              <w:t>3,83</w:t>
            </w:r>
          </w:p>
        </w:tc>
        <w:tc>
          <w:tcPr>
            <w:tcW w:w="800" w:type="dxa"/>
            <w:tcBorders>
              <w:top w:val="nil"/>
              <w:left w:val="nil"/>
              <w:bottom w:val="nil"/>
              <w:right w:val="nil"/>
            </w:tcBorders>
            <w:shd w:val="clear" w:color="auto" w:fill="auto"/>
            <w:noWrap/>
            <w:vAlign w:val="center"/>
            <w:hideMark/>
          </w:tcPr>
          <w:p w14:paraId="1A739DEA"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607DD978" w14:textId="77777777" w:rsidR="005823B9" w:rsidRDefault="005823B9">
            <w:pPr>
              <w:jc w:val="center"/>
              <w:rPr>
                <w:color w:val="000000"/>
                <w:sz w:val="20"/>
                <w:szCs w:val="20"/>
              </w:rPr>
            </w:pPr>
            <w:r>
              <w:rPr>
                <w:color w:val="000000"/>
                <w:sz w:val="20"/>
                <w:szCs w:val="20"/>
              </w:rPr>
              <w:t>1,21</w:t>
            </w:r>
          </w:p>
        </w:tc>
        <w:tc>
          <w:tcPr>
            <w:tcW w:w="920" w:type="dxa"/>
            <w:tcBorders>
              <w:top w:val="nil"/>
              <w:left w:val="nil"/>
              <w:bottom w:val="nil"/>
              <w:right w:val="nil"/>
            </w:tcBorders>
            <w:shd w:val="clear" w:color="auto" w:fill="auto"/>
            <w:noWrap/>
            <w:vAlign w:val="center"/>
            <w:hideMark/>
          </w:tcPr>
          <w:p w14:paraId="570CCB07" w14:textId="77777777" w:rsidR="005823B9" w:rsidRDefault="005823B9">
            <w:pPr>
              <w:jc w:val="center"/>
              <w:rPr>
                <w:color w:val="000000"/>
                <w:sz w:val="20"/>
                <w:szCs w:val="20"/>
              </w:rPr>
            </w:pPr>
            <w:r>
              <w:rPr>
                <w:color w:val="000000"/>
                <w:sz w:val="20"/>
                <w:szCs w:val="20"/>
              </w:rPr>
              <w:t>1,46</w:t>
            </w:r>
          </w:p>
        </w:tc>
        <w:tc>
          <w:tcPr>
            <w:tcW w:w="740" w:type="dxa"/>
            <w:tcBorders>
              <w:top w:val="nil"/>
              <w:left w:val="nil"/>
              <w:bottom w:val="nil"/>
              <w:right w:val="nil"/>
            </w:tcBorders>
            <w:shd w:val="clear" w:color="auto" w:fill="auto"/>
            <w:noWrap/>
            <w:vAlign w:val="center"/>
            <w:hideMark/>
          </w:tcPr>
          <w:p w14:paraId="20D59DBE"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E113F77" w14:textId="77777777" w:rsidR="005823B9" w:rsidRDefault="005823B9">
            <w:pPr>
              <w:jc w:val="center"/>
              <w:rPr>
                <w:color w:val="000000"/>
                <w:sz w:val="20"/>
                <w:szCs w:val="20"/>
              </w:rPr>
            </w:pPr>
            <w:r>
              <w:rPr>
                <w:color w:val="000000"/>
                <w:sz w:val="20"/>
                <w:szCs w:val="20"/>
              </w:rPr>
              <w:t>5</w:t>
            </w:r>
          </w:p>
        </w:tc>
      </w:tr>
      <w:tr w:rsidR="005823B9" w14:paraId="78A75C34" w14:textId="77777777" w:rsidTr="00C026B0">
        <w:trPr>
          <w:trHeight w:val="300"/>
          <w:jc w:val="center"/>
        </w:trPr>
        <w:tc>
          <w:tcPr>
            <w:tcW w:w="780" w:type="dxa"/>
            <w:tcBorders>
              <w:top w:val="nil"/>
              <w:left w:val="nil"/>
              <w:bottom w:val="nil"/>
              <w:right w:val="nil"/>
            </w:tcBorders>
            <w:shd w:val="clear" w:color="auto" w:fill="auto"/>
            <w:vAlign w:val="center"/>
            <w:hideMark/>
          </w:tcPr>
          <w:p w14:paraId="7AEC11D4" w14:textId="77777777" w:rsidR="005823B9" w:rsidRDefault="005823B9" w:rsidP="00C0202F">
            <w:pPr>
              <w:rPr>
                <w:color w:val="000000"/>
                <w:sz w:val="20"/>
                <w:szCs w:val="20"/>
              </w:rPr>
            </w:pPr>
            <w:r>
              <w:rPr>
                <w:color w:val="000000"/>
                <w:sz w:val="20"/>
                <w:szCs w:val="20"/>
              </w:rPr>
              <w:t>RIC6</w:t>
            </w:r>
          </w:p>
        </w:tc>
        <w:tc>
          <w:tcPr>
            <w:tcW w:w="820" w:type="dxa"/>
            <w:tcBorders>
              <w:top w:val="nil"/>
              <w:left w:val="nil"/>
              <w:bottom w:val="nil"/>
              <w:right w:val="nil"/>
            </w:tcBorders>
            <w:shd w:val="clear" w:color="auto" w:fill="auto"/>
            <w:noWrap/>
            <w:vAlign w:val="center"/>
            <w:hideMark/>
          </w:tcPr>
          <w:p w14:paraId="4D74F211" w14:textId="77777777" w:rsidR="005823B9" w:rsidRDefault="005823B9">
            <w:pPr>
              <w:jc w:val="center"/>
              <w:rPr>
                <w:color w:val="000000"/>
                <w:sz w:val="20"/>
                <w:szCs w:val="20"/>
              </w:rPr>
            </w:pPr>
            <w:r>
              <w:rPr>
                <w:color w:val="000000"/>
                <w:sz w:val="20"/>
                <w:szCs w:val="20"/>
              </w:rPr>
              <w:t>3,80</w:t>
            </w:r>
          </w:p>
        </w:tc>
        <w:tc>
          <w:tcPr>
            <w:tcW w:w="800" w:type="dxa"/>
            <w:tcBorders>
              <w:top w:val="nil"/>
              <w:left w:val="nil"/>
              <w:bottom w:val="nil"/>
              <w:right w:val="nil"/>
            </w:tcBorders>
            <w:shd w:val="clear" w:color="auto" w:fill="auto"/>
            <w:noWrap/>
            <w:vAlign w:val="center"/>
            <w:hideMark/>
          </w:tcPr>
          <w:p w14:paraId="1A77605A"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70B81EEE" w14:textId="77777777" w:rsidR="005823B9" w:rsidRDefault="005823B9">
            <w:pPr>
              <w:jc w:val="center"/>
              <w:rPr>
                <w:color w:val="000000"/>
                <w:sz w:val="20"/>
                <w:szCs w:val="20"/>
              </w:rPr>
            </w:pPr>
            <w:r>
              <w:rPr>
                <w:color w:val="000000"/>
                <w:sz w:val="20"/>
                <w:szCs w:val="20"/>
              </w:rPr>
              <w:t>1,26</w:t>
            </w:r>
          </w:p>
        </w:tc>
        <w:tc>
          <w:tcPr>
            <w:tcW w:w="920" w:type="dxa"/>
            <w:tcBorders>
              <w:top w:val="nil"/>
              <w:left w:val="nil"/>
              <w:bottom w:val="nil"/>
              <w:right w:val="nil"/>
            </w:tcBorders>
            <w:shd w:val="clear" w:color="auto" w:fill="auto"/>
            <w:noWrap/>
            <w:vAlign w:val="center"/>
            <w:hideMark/>
          </w:tcPr>
          <w:p w14:paraId="6287802D" w14:textId="77777777" w:rsidR="005823B9" w:rsidRDefault="005823B9">
            <w:pPr>
              <w:jc w:val="center"/>
              <w:rPr>
                <w:color w:val="000000"/>
                <w:sz w:val="20"/>
                <w:szCs w:val="20"/>
              </w:rPr>
            </w:pPr>
            <w:r>
              <w:rPr>
                <w:color w:val="000000"/>
                <w:sz w:val="20"/>
                <w:szCs w:val="20"/>
              </w:rPr>
              <w:t>1,59</w:t>
            </w:r>
          </w:p>
        </w:tc>
        <w:tc>
          <w:tcPr>
            <w:tcW w:w="740" w:type="dxa"/>
            <w:tcBorders>
              <w:top w:val="nil"/>
              <w:left w:val="nil"/>
              <w:bottom w:val="nil"/>
              <w:right w:val="nil"/>
            </w:tcBorders>
            <w:shd w:val="clear" w:color="auto" w:fill="auto"/>
            <w:noWrap/>
            <w:vAlign w:val="center"/>
            <w:hideMark/>
          </w:tcPr>
          <w:p w14:paraId="034D37F6"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44688446" w14:textId="77777777" w:rsidR="005823B9" w:rsidRDefault="005823B9">
            <w:pPr>
              <w:jc w:val="center"/>
              <w:rPr>
                <w:color w:val="000000"/>
                <w:sz w:val="20"/>
                <w:szCs w:val="20"/>
              </w:rPr>
            </w:pPr>
            <w:r>
              <w:rPr>
                <w:color w:val="000000"/>
                <w:sz w:val="20"/>
                <w:szCs w:val="20"/>
              </w:rPr>
              <w:t>5</w:t>
            </w:r>
          </w:p>
        </w:tc>
      </w:tr>
      <w:tr w:rsidR="005823B9" w14:paraId="0AE8DF4A" w14:textId="77777777" w:rsidTr="00C026B0">
        <w:trPr>
          <w:trHeight w:val="300"/>
          <w:jc w:val="center"/>
        </w:trPr>
        <w:tc>
          <w:tcPr>
            <w:tcW w:w="780" w:type="dxa"/>
            <w:tcBorders>
              <w:top w:val="nil"/>
              <w:left w:val="nil"/>
              <w:bottom w:val="nil"/>
              <w:right w:val="nil"/>
            </w:tcBorders>
            <w:shd w:val="clear" w:color="auto" w:fill="auto"/>
            <w:vAlign w:val="center"/>
            <w:hideMark/>
          </w:tcPr>
          <w:p w14:paraId="47892183" w14:textId="77777777" w:rsidR="005823B9" w:rsidRDefault="005823B9" w:rsidP="00C0202F">
            <w:pPr>
              <w:rPr>
                <w:color w:val="000000"/>
                <w:sz w:val="20"/>
                <w:szCs w:val="20"/>
              </w:rPr>
            </w:pPr>
            <w:r>
              <w:rPr>
                <w:color w:val="000000"/>
                <w:sz w:val="20"/>
                <w:szCs w:val="20"/>
              </w:rPr>
              <w:t>RIC3</w:t>
            </w:r>
          </w:p>
        </w:tc>
        <w:tc>
          <w:tcPr>
            <w:tcW w:w="820" w:type="dxa"/>
            <w:tcBorders>
              <w:top w:val="nil"/>
              <w:left w:val="nil"/>
              <w:bottom w:val="nil"/>
              <w:right w:val="nil"/>
            </w:tcBorders>
            <w:shd w:val="clear" w:color="auto" w:fill="auto"/>
            <w:noWrap/>
            <w:vAlign w:val="center"/>
            <w:hideMark/>
          </w:tcPr>
          <w:p w14:paraId="72D78AB5" w14:textId="77777777" w:rsidR="005823B9" w:rsidRDefault="005823B9">
            <w:pPr>
              <w:jc w:val="center"/>
              <w:rPr>
                <w:color w:val="000000"/>
                <w:sz w:val="20"/>
                <w:szCs w:val="20"/>
              </w:rPr>
            </w:pPr>
            <w:r>
              <w:rPr>
                <w:color w:val="000000"/>
                <w:sz w:val="20"/>
                <w:szCs w:val="20"/>
              </w:rPr>
              <w:t>3,78</w:t>
            </w:r>
          </w:p>
        </w:tc>
        <w:tc>
          <w:tcPr>
            <w:tcW w:w="800" w:type="dxa"/>
            <w:tcBorders>
              <w:top w:val="nil"/>
              <w:left w:val="nil"/>
              <w:bottom w:val="nil"/>
              <w:right w:val="nil"/>
            </w:tcBorders>
            <w:shd w:val="clear" w:color="auto" w:fill="auto"/>
            <w:noWrap/>
            <w:vAlign w:val="center"/>
            <w:hideMark/>
          </w:tcPr>
          <w:p w14:paraId="51F14614"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301A3EB7" w14:textId="77777777" w:rsidR="005823B9" w:rsidRDefault="005823B9">
            <w:pPr>
              <w:jc w:val="center"/>
              <w:rPr>
                <w:color w:val="000000"/>
                <w:sz w:val="20"/>
                <w:szCs w:val="20"/>
              </w:rPr>
            </w:pPr>
            <w:r>
              <w:rPr>
                <w:color w:val="000000"/>
                <w:sz w:val="20"/>
                <w:szCs w:val="20"/>
              </w:rPr>
              <w:t>1,23</w:t>
            </w:r>
          </w:p>
        </w:tc>
        <w:tc>
          <w:tcPr>
            <w:tcW w:w="920" w:type="dxa"/>
            <w:tcBorders>
              <w:top w:val="nil"/>
              <w:left w:val="nil"/>
              <w:bottom w:val="nil"/>
              <w:right w:val="nil"/>
            </w:tcBorders>
            <w:shd w:val="clear" w:color="auto" w:fill="auto"/>
            <w:noWrap/>
            <w:vAlign w:val="center"/>
            <w:hideMark/>
          </w:tcPr>
          <w:p w14:paraId="79E4B6F6" w14:textId="77777777" w:rsidR="005823B9" w:rsidRDefault="005823B9">
            <w:pPr>
              <w:jc w:val="center"/>
              <w:rPr>
                <w:color w:val="000000"/>
                <w:sz w:val="20"/>
                <w:szCs w:val="20"/>
              </w:rPr>
            </w:pPr>
            <w:r>
              <w:rPr>
                <w:color w:val="000000"/>
                <w:sz w:val="20"/>
                <w:szCs w:val="20"/>
              </w:rPr>
              <w:t>1,50</w:t>
            </w:r>
          </w:p>
        </w:tc>
        <w:tc>
          <w:tcPr>
            <w:tcW w:w="740" w:type="dxa"/>
            <w:tcBorders>
              <w:top w:val="nil"/>
              <w:left w:val="nil"/>
              <w:bottom w:val="nil"/>
              <w:right w:val="nil"/>
            </w:tcBorders>
            <w:shd w:val="clear" w:color="auto" w:fill="auto"/>
            <w:noWrap/>
            <w:vAlign w:val="center"/>
            <w:hideMark/>
          </w:tcPr>
          <w:p w14:paraId="564BFC51"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C1BA07E" w14:textId="77777777" w:rsidR="005823B9" w:rsidRDefault="005823B9">
            <w:pPr>
              <w:jc w:val="center"/>
              <w:rPr>
                <w:color w:val="000000"/>
                <w:sz w:val="20"/>
                <w:szCs w:val="20"/>
              </w:rPr>
            </w:pPr>
            <w:r>
              <w:rPr>
                <w:color w:val="000000"/>
                <w:sz w:val="20"/>
                <w:szCs w:val="20"/>
              </w:rPr>
              <w:t>5</w:t>
            </w:r>
          </w:p>
        </w:tc>
      </w:tr>
      <w:tr w:rsidR="005823B9" w14:paraId="386FA005" w14:textId="77777777" w:rsidTr="00C026B0">
        <w:trPr>
          <w:trHeight w:val="300"/>
          <w:jc w:val="center"/>
        </w:trPr>
        <w:tc>
          <w:tcPr>
            <w:tcW w:w="780" w:type="dxa"/>
            <w:tcBorders>
              <w:top w:val="nil"/>
              <w:left w:val="nil"/>
              <w:bottom w:val="nil"/>
              <w:right w:val="nil"/>
            </w:tcBorders>
            <w:shd w:val="clear" w:color="auto" w:fill="auto"/>
            <w:vAlign w:val="center"/>
            <w:hideMark/>
          </w:tcPr>
          <w:p w14:paraId="22CAC15F" w14:textId="77777777" w:rsidR="005823B9" w:rsidRDefault="005823B9" w:rsidP="00C0202F">
            <w:pPr>
              <w:rPr>
                <w:color w:val="000000"/>
                <w:sz w:val="20"/>
                <w:szCs w:val="20"/>
              </w:rPr>
            </w:pPr>
            <w:r>
              <w:rPr>
                <w:color w:val="000000"/>
                <w:sz w:val="20"/>
                <w:szCs w:val="20"/>
              </w:rPr>
              <w:t>RIC7</w:t>
            </w:r>
          </w:p>
        </w:tc>
        <w:tc>
          <w:tcPr>
            <w:tcW w:w="820" w:type="dxa"/>
            <w:tcBorders>
              <w:top w:val="nil"/>
              <w:left w:val="nil"/>
              <w:bottom w:val="nil"/>
              <w:right w:val="nil"/>
            </w:tcBorders>
            <w:shd w:val="clear" w:color="auto" w:fill="auto"/>
            <w:noWrap/>
            <w:vAlign w:val="center"/>
            <w:hideMark/>
          </w:tcPr>
          <w:p w14:paraId="576928C9" w14:textId="77777777" w:rsidR="005823B9" w:rsidRDefault="005823B9">
            <w:pPr>
              <w:jc w:val="center"/>
              <w:rPr>
                <w:color w:val="000000"/>
                <w:sz w:val="20"/>
                <w:szCs w:val="20"/>
              </w:rPr>
            </w:pPr>
            <w:r>
              <w:rPr>
                <w:color w:val="000000"/>
                <w:sz w:val="20"/>
                <w:szCs w:val="20"/>
              </w:rPr>
              <w:t>3,78</w:t>
            </w:r>
          </w:p>
        </w:tc>
        <w:tc>
          <w:tcPr>
            <w:tcW w:w="800" w:type="dxa"/>
            <w:tcBorders>
              <w:top w:val="nil"/>
              <w:left w:val="nil"/>
              <w:bottom w:val="nil"/>
              <w:right w:val="nil"/>
            </w:tcBorders>
            <w:shd w:val="clear" w:color="auto" w:fill="auto"/>
            <w:noWrap/>
            <w:vAlign w:val="center"/>
            <w:hideMark/>
          </w:tcPr>
          <w:p w14:paraId="784E8799"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77B4FDF4" w14:textId="77777777" w:rsidR="005823B9" w:rsidRDefault="005823B9">
            <w:pPr>
              <w:jc w:val="center"/>
              <w:rPr>
                <w:color w:val="000000"/>
                <w:sz w:val="20"/>
                <w:szCs w:val="20"/>
              </w:rPr>
            </w:pPr>
            <w:r>
              <w:rPr>
                <w:color w:val="000000"/>
                <w:sz w:val="20"/>
                <w:szCs w:val="20"/>
              </w:rPr>
              <w:t>1,25</w:t>
            </w:r>
          </w:p>
        </w:tc>
        <w:tc>
          <w:tcPr>
            <w:tcW w:w="920" w:type="dxa"/>
            <w:tcBorders>
              <w:top w:val="nil"/>
              <w:left w:val="nil"/>
              <w:bottom w:val="nil"/>
              <w:right w:val="nil"/>
            </w:tcBorders>
            <w:shd w:val="clear" w:color="auto" w:fill="auto"/>
            <w:noWrap/>
            <w:vAlign w:val="center"/>
            <w:hideMark/>
          </w:tcPr>
          <w:p w14:paraId="757F5FC4" w14:textId="77777777" w:rsidR="005823B9" w:rsidRDefault="005823B9">
            <w:pPr>
              <w:jc w:val="center"/>
              <w:rPr>
                <w:color w:val="000000"/>
                <w:sz w:val="20"/>
                <w:szCs w:val="20"/>
              </w:rPr>
            </w:pPr>
            <w:r>
              <w:rPr>
                <w:color w:val="000000"/>
                <w:sz w:val="20"/>
                <w:szCs w:val="20"/>
              </w:rPr>
              <w:t>1,56</w:t>
            </w:r>
          </w:p>
        </w:tc>
        <w:tc>
          <w:tcPr>
            <w:tcW w:w="740" w:type="dxa"/>
            <w:tcBorders>
              <w:top w:val="nil"/>
              <w:left w:val="nil"/>
              <w:bottom w:val="nil"/>
              <w:right w:val="nil"/>
            </w:tcBorders>
            <w:shd w:val="clear" w:color="auto" w:fill="auto"/>
            <w:noWrap/>
            <w:vAlign w:val="center"/>
            <w:hideMark/>
          </w:tcPr>
          <w:p w14:paraId="3289D239"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6C529D76" w14:textId="77777777" w:rsidR="005823B9" w:rsidRDefault="005823B9">
            <w:pPr>
              <w:jc w:val="center"/>
              <w:rPr>
                <w:color w:val="000000"/>
                <w:sz w:val="20"/>
                <w:szCs w:val="20"/>
              </w:rPr>
            </w:pPr>
            <w:r>
              <w:rPr>
                <w:color w:val="000000"/>
                <w:sz w:val="20"/>
                <w:szCs w:val="20"/>
              </w:rPr>
              <w:t>5</w:t>
            </w:r>
          </w:p>
        </w:tc>
      </w:tr>
      <w:tr w:rsidR="005823B9" w14:paraId="04BA6AB5" w14:textId="77777777" w:rsidTr="00C026B0">
        <w:trPr>
          <w:trHeight w:val="300"/>
          <w:jc w:val="center"/>
        </w:trPr>
        <w:tc>
          <w:tcPr>
            <w:tcW w:w="780" w:type="dxa"/>
            <w:tcBorders>
              <w:top w:val="nil"/>
              <w:left w:val="nil"/>
              <w:bottom w:val="nil"/>
              <w:right w:val="nil"/>
            </w:tcBorders>
            <w:shd w:val="clear" w:color="auto" w:fill="auto"/>
            <w:vAlign w:val="center"/>
            <w:hideMark/>
          </w:tcPr>
          <w:p w14:paraId="2D5AA5E0" w14:textId="77777777" w:rsidR="005823B9" w:rsidRDefault="005823B9" w:rsidP="00C0202F">
            <w:pPr>
              <w:rPr>
                <w:color w:val="000000"/>
                <w:sz w:val="20"/>
                <w:szCs w:val="20"/>
              </w:rPr>
            </w:pPr>
            <w:r>
              <w:rPr>
                <w:color w:val="000000"/>
                <w:sz w:val="20"/>
                <w:szCs w:val="20"/>
              </w:rPr>
              <w:t>RIC5</w:t>
            </w:r>
          </w:p>
        </w:tc>
        <w:tc>
          <w:tcPr>
            <w:tcW w:w="820" w:type="dxa"/>
            <w:tcBorders>
              <w:top w:val="nil"/>
              <w:left w:val="nil"/>
              <w:bottom w:val="nil"/>
              <w:right w:val="nil"/>
            </w:tcBorders>
            <w:shd w:val="clear" w:color="auto" w:fill="auto"/>
            <w:noWrap/>
            <w:vAlign w:val="center"/>
            <w:hideMark/>
          </w:tcPr>
          <w:p w14:paraId="099A55D9" w14:textId="77777777" w:rsidR="005823B9" w:rsidRDefault="005823B9">
            <w:pPr>
              <w:jc w:val="center"/>
              <w:rPr>
                <w:color w:val="000000"/>
                <w:sz w:val="20"/>
                <w:szCs w:val="20"/>
              </w:rPr>
            </w:pPr>
            <w:r>
              <w:rPr>
                <w:color w:val="000000"/>
                <w:sz w:val="20"/>
                <w:szCs w:val="20"/>
              </w:rPr>
              <w:t>3,24</w:t>
            </w:r>
          </w:p>
        </w:tc>
        <w:tc>
          <w:tcPr>
            <w:tcW w:w="800" w:type="dxa"/>
            <w:tcBorders>
              <w:top w:val="nil"/>
              <w:left w:val="nil"/>
              <w:bottom w:val="nil"/>
              <w:right w:val="nil"/>
            </w:tcBorders>
            <w:shd w:val="clear" w:color="auto" w:fill="auto"/>
            <w:noWrap/>
            <w:vAlign w:val="center"/>
            <w:hideMark/>
          </w:tcPr>
          <w:p w14:paraId="00DC26A6"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18C3665B" w14:textId="77777777" w:rsidR="005823B9" w:rsidRDefault="005823B9">
            <w:pPr>
              <w:jc w:val="center"/>
              <w:rPr>
                <w:color w:val="000000"/>
                <w:sz w:val="20"/>
                <w:szCs w:val="20"/>
              </w:rPr>
            </w:pPr>
            <w:r>
              <w:rPr>
                <w:color w:val="000000"/>
                <w:sz w:val="20"/>
                <w:szCs w:val="20"/>
              </w:rPr>
              <w:t>1,49</w:t>
            </w:r>
          </w:p>
        </w:tc>
        <w:tc>
          <w:tcPr>
            <w:tcW w:w="920" w:type="dxa"/>
            <w:tcBorders>
              <w:top w:val="nil"/>
              <w:left w:val="nil"/>
              <w:bottom w:val="nil"/>
              <w:right w:val="nil"/>
            </w:tcBorders>
            <w:shd w:val="clear" w:color="auto" w:fill="auto"/>
            <w:noWrap/>
            <w:vAlign w:val="center"/>
            <w:hideMark/>
          </w:tcPr>
          <w:p w14:paraId="1B3A5F71" w14:textId="77777777" w:rsidR="005823B9" w:rsidRDefault="005823B9">
            <w:pPr>
              <w:jc w:val="center"/>
              <w:rPr>
                <w:color w:val="000000"/>
                <w:sz w:val="20"/>
                <w:szCs w:val="20"/>
              </w:rPr>
            </w:pPr>
            <w:r>
              <w:rPr>
                <w:color w:val="000000"/>
                <w:sz w:val="20"/>
                <w:szCs w:val="20"/>
              </w:rPr>
              <w:t>2,21</w:t>
            </w:r>
          </w:p>
        </w:tc>
        <w:tc>
          <w:tcPr>
            <w:tcW w:w="740" w:type="dxa"/>
            <w:tcBorders>
              <w:top w:val="nil"/>
              <w:left w:val="nil"/>
              <w:bottom w:val="nil"/>
              <w:right w:val="nil"/>
            </w:tcBorders>
            <w:shd w:val="clear" w:color="auto" w:fill="auto"/>
            <w:noWrap/>
            <w:vAlign w:val="center"/>
            <w:hideMark/>
          </w:tcPr>
          <w:p w14:paraId="296C41BD"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922BD06" w14:textId="77777777" w:rsidR="005823B9" w:rsidRDefault="005823B9">
            <w:pPr>
              <w:jc w:val="center"/>
              <w:rPr>
                <w:color w:val="000000"/>
                <w:sz w:val="20"/>
                <w:szCs w:val="20"/>
              </w:rPr>
            </w:pPr>
            <w:r>
              <w:rPr>
                <w:color w:val="000000"/>
                <w:sz w:val="20"/>
                <w:szCs w:val="20"/>
              </w:rPr>
              <w:t>5</w:t>
            </w:r>
          </w:p>
        </w:tc>
      </w:tr>
      <w:tr w:rsidR="005823B9" w14:paraId="50A39167" w14:textId="77777777" w:rsidTr="00C026B0">
        <w:trPr>
          <w:trHeight w:val="300"/>
          <w:jc w:val="center"/>
        </w:trPr>
        <w:tc>
          <w:tcPr>
            <w:tcW w:w="5500" w:type="dxa"/>
            <w:gridSpan w:val="7"/>
            <w:tcBorders>
              <w:top w:val="nil"/>
              <w:left w:val="nil"/>
              <w:bottom w:val="nil"/>
              <w:right w:val="nil"/>
            </w:tcBorders>
            <w:shd w:val="clear" w:color="auto" w:fill="auto"/>
            <w:noWrap/>
            <w:vAlign w:val="center"/>
            <w:hideMark/>
          </w:tcPr>
          <w:p w14:paraId="7E9C638A" w14:textId="77777777" w:rsidR="005823B9" w:rsidRDefault="005823B9">
            <w:pPr>
              <w:jc w:val="center"/>
              <w:rPr>
                <w:b/>
                <w:bCs/>
                <w:i/>
                <w:iCs/>
                <w:color w:val="000000"/>
                <w:sz w:val="20"/>
                <w:szCs w:val="20"/>
              </w:rPr>
            </w:pPr>
            <w:r>
              <w:rPr>
                <w:b/>
                <w:bCs/>
                <w:i/>
                <w:iCs/>
                <w:color w:val="000000"/>
                <w:sz w:val="20"/>
                <w:szCs w:val="20"/>
              </w:rPr>
              <w:t>Experiência do Paciente com Cuidados de Enfermagem</w:t>
            </w:r>
          </w:p>
        </w:tc>
      </w:tr>
      <w:tr w:rsidR="005823B9" w14:paraId="1E860D95" w14:textId="77777777" w:rsidTr="00C026B0">
        <w:trPr>
          <w:trHeight w:val="300"/>
          <w:jc w:val="center"/>
        </w:trPr>
        <w:tc>
          <w:tcPr>
            <w:tcW w:w="780" w:type="dxa"/>
            <w:tcBorders>
              <w:top w:val="nil"/>
              <w:left w:val="nil"/>
              <w:bottom w:val="nil"/>
              <w:right w:val="nil"/>
            </w:tcBorders>
            <w:shd w:val="clear" w:color="auto" w:fill="auto"/>
            <w:vAlign w:val="center"/>
            <w:hideMark/>
          </w:tcPr>
          <w:p w14:paraId="2E0E0864" w14:textId="77777777" w:rsidR="005823B9" w:rsidRDefault="005823B9" w:rsidP="00C0202F">
            <w:pPr>
              <w:rPr>
                <w:color w:val="000000"/>
                <w:sz w:val="20"/>
                <w:szCs w:val="20"/>
              </w:rPr>
            </w:pPr>
            <w:r>
              <w:rPr>
                <w:color w:val="000000"/>
                <w:sz w:val="20"/>
                <w:szCs w:val="20"/>
              </w:rPr>
              <w:t>EPCE13</w:t>
            </w:r>
          </w:p>
        </w:tc>
        <w:tc>
          <w:tcPr>
            <w:tcW w:w="820" w:type="dxa"/>
            <w:tcBorders>
              <w:top w:val="nil"/>
              <w:left w:val="nil"/>
              <w:bottom w:val="nil"/>
              <w:right w:val="nil"/>
            </w:tcBorders>
            <w:shd w:val="clear" w:color="auto" w:fill="auto"/>
            <w:noWrap/>
            <w:vAlign w:val="center"/>
            <w:hideMark/>
          </w:tcPr>
          <w:p w14:paraId="6B64B459" w14:textId="77777777" w:rsidR="005823B9" w:rsidRDefault="005823B9">
            <w:pPr>
              <w:jc w:val="center"/>
              <w:rPr>
                <w:color w:val="000000"/>
                <w:sz w:val="20"/>
                <w:szCs w:val="20"/>
              </w:rPr>
            </w:pPr>
            <w:r>
              <w:rPr>
                <w:color w:val="000000"/>
                <w:sz w:val="20"/>
                <w:szCs w:val="20"/>
              </w:rPr>
              <w:t>3,96</w:t>
            </w:r>
          </w:p>
        </w:tc>
        <w:tc>
          <w:tcPr>
            <w:tcW w:w="800" w:type="dxa"/>
            <w:tcBorders>
              <w:top w:val="nil"/>
              <w:left w:val="nil"/>
              <w:bottom w:val="nil"/>
              <w:right w:val="nil"/>
            </w:tcBorders>
            <w:shd w:val="clear" w:color="auto" w:fill="auto"/>
            <w:noWrap/>
            <w:vAlign w:val="center"/>
            <w:hideMark/>
          </w:tcPr>
          <w:p w14:paraId="1167BA3D"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53606C08" w14:textId="77777777" w:rsidR="005823B9" w:rsidRDefault="005823B9">
            <w:pPr>
              <w:jc w:val="center"/>
              <w:rPr>
                <w:color w:val="000000"/>
                <w:sz w:val="20"/>
                <w:szCs w:val="20"/>
              </w:rPr>
            </w:pPr>
            <w:r>
              <w:rPr>
                <w:color w:val="000000"/>
                <w:sz w:val="20"/>
                <w:szCs w:val="20"/>
              </w:rPr>
              <w:t>1,17</w:t>
            </w:r>
          </w:p>
        </w:tc>
        <w:tc>
          <w:tcPr>
            <w:tcW w:w="920" w:type="dxa"/>
            <w:tcBorders>
              <w:top w:val="nil"/>
              <w:left w:val="nil"/>
              <w:bottom w:val="nil"/>
              <w:right w:val="nil"/>
            </w:tcBorders>
            <w:shd w:val="clear" w:color="auto" w:fill="auto"/>
            <w:noWrap/>
            <w:vAlign w:val="center"/>
            <w:hideMark/>
          </w:tcPr>
          <w:p w14:paraId="351D5FC0" w14:textId="77777777" w:rsidR="005823B9" w:rsidRDefault="005823B9">
            <w:pPr>
              <w:jc w:val="center"/>
              <w:rPr>
                <w:color w:val="000000"/>
                <w:sz w:val="20"/>
                <w:szCs w:val="20"/>
              </w:rPr>
            </w:pPr>
            <w:r>
              <w:rPr>
                <w:color w:val="000000"/>
                <w:sz w:val="20"/>
                <w:szCs w:val="20"/>
              </w:rPr>
              <w:t>1,38</w:t>
            </w:r>
          </w:p>
        </w:tc>
        <w:tc>
          <w:tcPr>
            <w:tcW w:w="740" w:type="dxa"/>
            <w:tcBorders>
              <w:top w:val="nil"/>
              <w:left w:val="nil"/>
              <w:bottom w:val="nil"/>
              <w:right w:val="nil"/>
            </w:tcBorders>
            <w:shd w:val="clear" w:color="auto" w:fill="auto"/>
            <w:noWrap/>
            <w:vAlign w:val="center"/>
            <w:hideMark/>
          </w:tcPr>
          <w:p w14:paraId="42EF115B"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6879AA45" w14:textId="77777777" w:rsidR="005823B9" w:rsidRDefault="005823B9">
            <w:pPr>
              <w:jc w:val="center"/>
              <w:rPr>
                <w:color w:val="000000"/>
                <w:sz w:val="20"/>
                <w:szCs w:val="20"/>
              </w:rPr>
            </w:pPr>
            <w:r>
              <w:rPr>
                <w:color w:val="000000"/>
                <w:sz w:val="20"/>
                <w:szCs w:val="20"/>
              </w:rPr>
              <w:t>5</w:t>
            </w:r>
          </w:p>
        </w:tc>
      </w:tr>
      <w:tr w:rsidR="005823B9" w14:paraId="1113D85C" w14:textId="77777777" w:rsidTr="00C026B0">
        <w:trPr>
          <w:trHeight w:val="300"/>
          <w:jc w:val="center"/>
        </w:trPr>
        <w:tc>
          <w:tcPr>
            <w:tcW w:w="780" w:type="dxa"/>
            <w:tcBorders>
              <w:top w:val="nil"/>
              <w:left w:val="nil"/>
              <w:bottom w:val="nil"/>
              <w:right w:val="nil"/>
            </w:tcBorders>
            <w:shd w:val="clear" w:color="auto" w:fill="auto"/>
            <w:vAlign w:val="center"/>
            <w:hideMark/>
          </w:tcPr>
          <w:p w14:paraId="17C3D1EA" w14:textId="77777777" w:rsidR="005823B9" w:rsidRDefault="005823B9" w:rsidP="00C0202F">
            <w:pPr>
              <w:rPr>
                <w:color w:val="000000"/>
                <w:sz w:val="20"/>
                <w:szCs w:val="20"/>
              </w:rPr>
            </w:pPr>
            <w:r>
              <w:rPr>
                <w:color w:val="000000"/>
                <w:sz w:val="20"/>
                <w:szCs w:val="20"/>
              </w:rPr>
              <w:t>EPCE21</w:t>
            </w:r>
          </w:p>
        </w:tc>
        <w:tc>
          <w:tcPr>
            <w:tcW w:w="820" w:type="dxa"/>
            <w:tcBorders>
              <w:top w:val="nil"/>
              <w:left w:val="nil"/>
              <w:bottom w:val="nil"/>
              <w:right w:val="nil"/>
            </w:tcBorders>
            <w:shd w:val="clear" w:color="auto" w:fill="auto"/>
            <w:noWrap/>
            <w:vAlign w:val="center"/>
            <w:hideMark/>
          </w:tcPr>
          <w:p w14:paraId="4E58CE1B" w14:textId="77777777" w:rsidR="005823B9" w:rsidRDefault="005823B9">
            <w:pPr>
              <w:jc w:val="center"/>
              <w:rPr>
                <w:color w:val="000000"/>
                <w:sz w:val="20"/>
                <w:szCs w:val="20"/>
              </w:rPr>
            </w:pPr>
            <w:r>
              <w:rPr>
                <w:color w:val="000000"/>
                <w:sz w:val="20"/>
                <w:szCs w:val="20"/>
              </w:rPr>
              <w:t>3,95</w:t>
            </w:r>
          </w:p>
        </w:tc>
        <w:tc>
          <w:tcPr>
            <w:tcW w:w="800" w:type="dxa"/>
            <w:tcBorders>
              <w:top w:val="nil"/>
              <w:left w:val="nil"/>
              <w:bottom w:val="nil"/>
              <w:right w:val="nil"/>
            </w:tcBorders>
            <w:shd w:val="clear" w:color="auto" w:fill="auto"/>
            <w:noWrap/>
            <w:vAlign w:val="center"/>
            <w:hideMark/>
          </w:tcPr>
          <w:p w14:paraId="3FE7C251"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39167578" w14:textId="77777777" w:rsidR="005823B9" w:rsidRDefault="005823B9">
            <w:pPr>
              <w:jc w:val="center"/>
              <w:rPr>
                <w:color w:val="000000"/>
                <w:sz w:val="20"/>
                <w:szCs w:val="20"/>
              </w:rPr>
            </w:pPr>
            <w:r>
              <w:rPr>
                <w:color w:val="000000"/>
                <w:sz w:val="20"/>
                <w:szCs w:val="20"/>
              </w:rPr>
              <w:t>1,21</w:t>
            </w:r>
          </w:p>
        </w:tc>
        <w:tc>
          <w:tcPr>
            <w:tcW w:w="920" w:type="dxa"/>
            <w:tcBorders>
              <w:top w:val="nil"/>
              <w:left w:val="nil"/>
              <w:bottom w:val="nil"/>
              <w:right w:val="nil"/>
            </w:tcBorders>
            <w:shd w:val="clear" w:color="auto" w:fill="auto"/>
            <w:noWrap/>
            <w:vAlign w:val="center"/>
            <w:hideMark/>
          </w:tcPr>
          <w:p w14:paraId="2DA5407B" w14:textId="77777777" w:rsidR="005823B9" w:rsidRDefault="005823B9">
            <w:pPr>
              <w:jc w:val="center"/>
              <w:rPr>
                <w:color w:val="000000"/>
                <w:sz w:val="20"/>
                <w:szCs w:val="20"/>
              </w:rPr>
            </w:pPr>
            <w:r>
              <w:rPr>
                <w:color w:val="000000"/>
                <w:sz w:val="20"/>
                <w:szCs w:val="20"/>
              </w:rPr>
              <w:t>1,47</w:t>
            </w:r>
          </w:p>
        </w:tc>
        <w:tc>
          <w:tcPr>
            <w:tcW w:w="740" w:type="dxa"/>
            <w:tcBorders>
              <w:top w:val="nil"/>
              <w:left w:val="nil"/>
              <w:bottom w:val="nil"/>
              <w:right w:val="nil"/>
            </w:tcBorders>
            <w:shd w:val="clear" w:color="auto" w:fill="auto"/>
            <w:noWrap/>
            <w:vAlign w:val="center"/>
            <w:hideMark/>
          </w:tcPr>
          <w:p w14:paraId="37A777E4"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2EAF2B10" w14:textId="77777777" w:rsidR="005823B9" w:rsidRDefault="005823B9">
            <w:pPr>
              <w:jc w:val="center"/>
              <w:rPr>
                <w:color w:val="000000"/>
                <w:sz w:val="20"/>
                <w:szCs w:val="20"/>
              </w:rPr>
            </w:pPr>
            <w:r>
              <w:rPr>
                <w:color w:val="000000"/>
                <w:sz w:val="20"/>
                <w:szCs w:val="20"/>
              </w:rPr>
              <w:t>5</w:t>
            </w:r>
          </w:p>
        </w:tc>
      </w:tr>
      <w:tr w:rsidR="005823B9" w14:paraId="15469CA4" w14:textId="77777777" w:rsidTr="00C026B0">
        <w:trPr>
          <w:trHeight w:val="300"/>
          <w:jc w:val="center"/>
        </w:trPr>
        <w:tc>
          <w:tcPr>
            <w:tcW w:w="780" w:type="dxa"/>
            <w:tcBorders>
              <w:top w:val="nil"/>
              <w:left w:val="nil"/>
              <w:bottom w:val="nil"/>
              <w:right w:val="nil"/>
            </w:tcBorders>
            <w:shd w:val="clear" w:color="auto" w:fill="auto"/>
            <w:vAlign w:val="center"/>
            <w:hideMark/>
          </w:tcPr>
          <w:p w14:paraId="41600934" w14:textId="77777777" w:rsidR="005823B9" w:rsidRDefault="005823B9" w:rsidP="00C0202F">
            <w:pPr>
              <w:rPr>
                <w:color w:val="000000"/>
                <w:sz w:val="20"/>
                <w:szCs w:val="20"/>
              </w:rPr>
            </w:pPr>
            <w:r>
              <w:rPr>
                <w:color w:val="000000"/>
                <w:sz w:val="20"/>
                <w:szCs w:val="20"/>
              </w:rPr>
              <w:t>EPCE17</w:t>
            </w:r>
          </w:p>
        </w:tc>
        <w:tc>
          <w:tcPr>
            <w:tcW w:w="820" w:type="dxa"/>
            <w:tcBorders>
              <w:top w:val="nil"/>
              <w:left w:val="nil"/>
              <w:bottom w:val="nil"/>
              <w:right w:val="nil"/>
            </w:tcBorders>
            <w:shd w:val="clear" w:color="auto" w:fill="auto"/>
            <w:noWrap/>
            <w:vAlign w:val="center"/>
            <w:hideMark/>
          </w:tcPr>
          <w:p w14:paraId="1C4DEA2F" w14:textId="77777777" w:rsidR="005823B9" w:rsidRDefault="005823B9">
            <w:pPr>
              <w:jc w:val="center"/>
              <w:rPr>
                <w:color w:val="000000"/>
                <w:sz w:val="20"/>
                <w:szCs w:val="20"/>
              </w:rPr>
            </w:pPr>
            <w:r>
              <w:rPr>
                <w:color w:val="000000"/>
                <w:sz w:val="20"/>
                <w:szCs w:val="20"/>
              </w:rPr>
              <w:t>3,90</w:t>
            </w:r>
          </w:p>
        </w:tc>
        <w:tc>
          <w:tcPr>
            <w:tcW w:w="800" w:type="dxa"/>
            <w:tcBorders>
              <w:top w:val="nil"/>
              <w:left w:val="nil"/>
              <w:bottom w:val="nil"/>
              <w:right w:val="nil"/>
            </w:tcBorders>
            <w:shd w:val="clear" w:color="auto" w:fill="auto"/>
            <w:noWrap/>
            <w:vAlign w:val="center"/>
            <w:hideMark/>
          </w:tcPr>
          <w:p w14:paraId="741DBBD4"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33BB9B0B" w14:textId="77777777" w:rsidR="005823B9" w:rsidRDefault="005823B9">
            <w:pPr>
              <w:jc w:val="center"/>
              <w:rPr>
                <w:color w:val="000000"/>
                <w:sz w:val="20"/>
                <w:szCs w:val="20"/>
              </w:rPr>
            </w:pPr>
            <w:r>
              <w:rPr>
                <w:color w:val="000000"/>
                <w:sz w:val="20"/>
                <w:szCs w:val="20"/>
              </w:rPr>
              <w:t>1,28</w:t>
            </w:r>
          </w:p>
        </w:tc>
        <w:tc>
          <w:tcPr>
            <w:tcW w:w="920" w:type="dxa"/>
            <w:tcBorders>
              <w:top w:val="nil"/>
              <w:left w:val="nil"/>
              <w:bottom w:val="nil"/>
              <w:right w:val="nil"/>
            </w:tcBorders>
            <w:shd w:val="clear" w:color="auto" w:fill="auto"/>
            <w:noWrap/>
            <w:vAlign w:val="center"/>
            <w:hideMark/>
          </w:tcPr>
          <w:p w14:paraId="3F37C58B" w14:textId="77777777" w:rsidR="005823B9" w:rsidRDefault="005823B9">
            <w:pPr>
              <w:jc w:val="center"/>
              <w:rPr>
                <w:color w:val="000000"/>
                <w:sz w:val="20"/>
                <w:szCs w:val="20"/>
              </w:rPr>
            </w:pPr>
            <w:r>
              <w:rPr>
                <w:color w:val="000000"/>
                <w:sz w:val="20"/>
                <w:szCs w:val="20"/>
              </w:rPr>
              <w:t>1,63</w:t>
            </w:r>
          </w:p>
        </w:tc>
        <w:tc>
          <w:tcPr>
            <w:tcW w:w="740" w:type="dxa"/>
            <w:tcBorders>
              <w:top w:val="nil"/>
              <w:left w:val="nil"/>
              <w:bottom w:val="nil"/>
              <w:right w:val="nil"/>
            </w:tcBorders>
            <w:shd w:val="clear" w:color="auto" w:fill="auto"/>
            <w:noWrap/>
            <w:vAlign w:val="center"/>
            <w:hideMark/>
          </w:tcPr>
          <w:p w14:paraId="59A24973"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41E8A675" w14:textId="77777777" w:rsidR="005823B9" w:rsidRDefault="005823B9">
            <w:pPr>
              <w:jc w:val="center"/>
              <w:rPr>
                <w:color w:val="000000"/>
                <w:sz w:val="20"/>
                <w:szCs w:val="20"/>
              </w:rPr>
            </w:pPr>
            <w:r>
              <w:rPr>
                <w:color w:val="000000"/>
                <w:sz w:val="20"/>
                <w:szCs w:val="20"/>
              </w:rPr>
              <w:t>5</w:t>
            </w:r>
          </w:p>
        </w:tc>
      </w:tr>
      <w:tr w:rsidR="005823B9" w14:paraId="6371D703" w14:textId="77777777" w:rsidTr="00C026B0">
        <w:trPr>
          <w:trHeight w:val="300"/>
          <w:jc w:val="center"/>
        </w:trPr>
        <w:tc>
          <w:tcPr>
            <w:tcW w:w="780" w:type="dxa"/>
            <w:tcBorders>
              <w:top w:val="nil"/>
              <w:left w:val="nil"/>
              <w:bottom w:val="nil"/>
              <w:right w:val="nil"/>
            </w:tcBorders>
            <w:shd w:val="clear" w:color="auto" w:fill="auto"/>
            <w:vAlign w:val="center"/>
            <w:hideMark/>
          </w:tcPr>
          <w:p w14:paraId="50F3F3A7" w14:textId="77777777" w:rsidR="005823B9" w:rsidRDefault="005823B9" w:rsidP="00C0202F">
            <w:pPr>
              <w:rPr>
                <w:color w:val="000000"/>
                <w:sz w:val="20"/>
                <w:szCs w:val="20"/>
              </w:rPr>
            </w:pPr>
            <w:r>
              <w:rPr>
                <w:color w:val="000000"/>
                <w:sz w:val="20"/>
                <w:szCs w:val="20"/>
              </w:rPr>
              <w:t>EPCE23</w:t>
            </w:r>
          </w:p>
        </w:tc>
        <w:tc>
          <w:tcPr>
            <w:tcW w:w="820" w:type="dxa"/>
            <w:tcBorders>
              <w:top w:val="nil"/>
              <w:left w:val="nil"/>
              <w:bottom w:val="nil"/>
              <w:right w:val="nil"/>
            </w:tcBorders>
            <w:shd w:val="clear" w:color="auto" w:fill="auto"/>
            <w:noWrap/>
            <w:vAlign w:val="center"/>
            <w:hideMark/>
          </w:tcPr>
          <w:p w14:paraId="39D730B9" w14:textId="77777777" w:rsidR="005823B9" w:rsidRDefault="005823B9">
            <w:pPr>
              <w:jc w:val="center"/>
              <w:rPr>
                <w:color w:val="000000"/>
                <w:sz w:val="20"/>
                <w:szCs w:val="20"/>
              </w:rPr>
            </w:pPr>
            <w:r>
              <w:rPr>
                <w:color w:val="000000"/>
                <w:sz w:val="20"/>
                <w:szCs w:val="20"/>
              </w:rPr>
              <w:t>3,89</w:t>
            </w:r>
          </w:p>
        </w:tc>
        <w:tc>
          <w:tcPr>
            <w:tcW w:w="800" w:type="dxa"/>
            <w:tcBorders>
              <w:top w:val="nil"/>
              <w:left w:val="nil"/>
              <w:bottom w:val="nil"/>
              <w:right w:val="nil"/>
            </w:tcBorders>
            <w:shd w:val="clear" w:color="auto" w:fill="auto"/>
            <w:noWrap/>
            <w:vAlign w:val="center"/>
            <w:hideMark/>
          </w:tcPr>
          <w:p w14:paraId="0F7507FF"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7C06C80" w14:textId="77777777" w:rsidR="005823B9" w:rsidRDefault="005823B9">
            <w:pPr>
              <w:jc w:val="center"/>
              <w:rPr>
                <w:color w:val="000000"/>
                <w:sz w:val="20"/>
                <w:szCs w:val="20"/>
              </w:rPr>
            </w:pPr>
            <w:r>
              <w:rPr>
                <w:color w:val="000000"/>
                <w:sz w:val="20"/>
                <w:szCs w:val="20"/>
              </w:rPr>
              <w:t>1,27</w:t>
            </w:r>
          </w:p>
        </w:tc>
        <w:tc>
          <w:tcPr>
            <w:tcW w:w="920" w:type="dxa"/>
            <w:tcBorders>
              <w:top w:val="nil"/>
              <w:left w:val="nil"/>
              <w:bottom w:val="nil"/>
              <w:right w:val="nil"/>
            </w:tcBorders>
            <w:shd w:val="clear" w:color="auto" w:fill="auto"/>
            <w:noWrap/>
            <w:vAlign w:val="center"/>
            <w:hideMark/>
          </w:tcPr>
          <w:p w14:paraId="4C0F1A14" w14:textId="77777777" w:rsidR="005823B9" w:rsidRDefault="005823B9">
            <w:pPr>
              <w:jc w:val="center"/>
              <w:rPr>
                <w:color w:val="000000"/>
                <w:sz w:val="20"/>
                <w:szCs w:val="20"/>
              </w:rPr>
            </w:pPr>
            <w:r>
              <w:rPr>
                <w:color w:val="000000"/>
                <w:sz w:val="20"/>
                <w:szCs w:val="20"/>
              </w:rPr>
              <w:t>1,62</w:t>
            </w:r>
          </w:p>
        </w:tc>
        <w:tc>
          <w:tcPr>
            <w:tcW w:w="740" w:type="dxa"/>
            <w:tcBorders>
              <w:top w:val="nil"/>
              <w:left w:val="nil"/>
              <w:bottom w:val="nil"/>
              <w:right w:val="nil"/>
            </w:tcBorders>
            <w:shd w:val="clear" w:color="auto" w:fill="auto"/>
            <w:noWrap/>
            <w:vAlign w:val="center"/>
            <w:hideMark/>
          </w:tcPr>
          <w:p w14:paraId="7A685837"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100D25DA" w14:textId="77777777" w:rsidR="005823B9" w:rsidRDefault="005823B9">
            <w:pPr>
              <w:jc w:val="center"/>
              <w:rPr>
                <w:color w:val="000000"/>
                <w:sz w:val="20"/>
                <w:szCs w:val="20"/>
              </w:rPr>
            </w:pPr>
            <w:r>
              <w:rPr>
                <w:color w:val="000000"/>
                <w:sz w:val="20"/>
                <w:szCs w:val="20"/>
              </w:rPr>
              <w:t>5</w:t>
            </w:r>
          </w:p>
        </w:tc>
      </w:tr>
      <w:tr w:rsidR="005823B9" w14:paraId="67752685" w14:textId="77777777" w:rsidTr="00C026B0">
        <w:trPr>
          <w:trHeight w:val="300"/>
          <w:jc w:val="center"/>
        </w:trPr>
        <w:tc>
          <w:tcPr>
            <w:tcW w:w="780" w:type="dxa"/>
            <w:tcBorders>
              <w:top w:val="nil"/>
              <w:left w:val="nil"/>
              <w:bottom w:val="nil"/>
              <w:right w:val="nil"/>
            </w:tcBorders>
            <w:shd w:val="clear" w:color="auto" w:fill="auto"/>
            <w:vAlign w:val="center"/>
            <w:hideMark/>
          </w:tcPr>
          <w:p w14:paraId="21527E7C" w14:textId="77777777" w:rsidR="005823B9" w:rsidRDefault="005823B9" w:rsidP="00C0202F">
            <w:pPr>
              <w:rPr>
                <w:color w:val="000000"/>
                <w:sz w:val="20"/>
                <w:szCs w:val="20"/>
              </w:rPr>
            </w:pPr>
            <w:r>
              <w:rPr>
                <w:color w:val="000000"/>
                <w:sz w:val="20"/>
                <w:szCs w:val="20"/>
              </w:rPr>
              <w:t>EPCE25</w:t>
            </w:r>
          </w:p>
        </w:tc>
        <w:tc>
          <w:tcPr>
            <w:tcW w:w="820" w:type="dxa"/>
            <w:tcBorders>
              <w:top w:val="nil"/>
              <w:left w:val="nil"/>
              <w:bottom w:val="nil"/>
              <w:right w:val="nil"/>
            </w:tcBorders>
            <w:shd w:val="clear" w:color="auto" w:fill="auto"/>
            <w:noWrap/>
            <w:vAlign w:val="center"/>
            <w:hideMark/>
          </w:tcPr>
          <w:p w14:paraId="74CB2034" w14:textId="77777777" w:rsidR="005823B9" w:rsidRDefault="005823B9">
            <w:pPr>
              <w:jc w:val="center"/>
              <w:rPr>
                <w:color w:val="000000"/>
                <w:sz w:val="20"/>
                <w:szCs w:val="20"/>
              </w:rPr>
            </w:pPr>
            <w:r>
              <w:rPr>
                <w:color w:val="000000"/>
                <w:sz w:val="20"/>
                <w:szCs w:val="20"/>
              </w:rPr>
              <w:t>3,86</w:t>
            </w:r>
          </w:p>
        </w:tc>
        <w:tc>
          <w:tcPr>
            <w:tcW w:w="800" w:type="dxa"/>
            <w:tcBorders>
              <w:top w:val="nil"/>
              <w:left w:val="nil"/>
              <w:bottom w:val="nil"/>
              <w:right w:val="nil"/>
            </w:tcBorders>
            <w:shd w:val="clear" w:color="auto" w:fill="auto"/>
            <w:noWrap/>
            <w:vAlign w:val="center"/>
            <w:hideMark/>
          </w:tcPr>
          <w:p w14:paraId="2F9F5DD5"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0FDF806F" w14:textId="77777777" w:rsidR="005823B9" w:rsidRDefault="005823B9">
            <w:pPr>
              <w:jc w:val="center"/>
              <w:rPr>
                <w:color w:val="000000"/>
                <w:sz w:val="20"/>
                <w:szCs w:val="20"/>
              </w:rPr>
            </w:pPr>
            <w:r>
              <w:rPr>
                <w:color w:val="000000"/>
                <w:sz w:val="20"/>
                <w:szCs w:val="20"/>
              </w:rPr>
              <w:t>1,19</w:t>
            </w:r>
          </w:p>
        </w:tc>
        <w:tc>
          <w:tcPr>
            <w:tcW w:w="920" w:type="dxa"/>
            <w:tcBorders>
              <w:top w:val="nil"/>
              <w:left w:val="nil"/>
              <w:bottom w:val="nil"/>
              <w:right w:val="nil"/>
            </w:tcBorders>
            <w:shd w:val="clear" w:color="auto" w:fill="auto"/>
            <w:noWrap/>
            <w:vAlign w:val="center"/>
            <w:hideMark/>
          </w:tcPr>
          <w:p w14:paraId="0C4EE3D1" w14:textId="77777777" w:rsidR="005823B9" w:rsidRDefault="005823B9">
            <w:pPr>
              <w:jc w:val="center"/>
              <w:rPr>
                <w:color w:val="000000"/>
                <w:sz w:val="20"/>
                <w:szCs w:val="20"/>
              </w:rPr>
            </w:pPr>
            <w:r>
              <w:rPr>
                <w:color w:val="000000"/>
                <w:sz w:val="20"/>
                <w:szCs w:val="20"/>
              </w:rPr>
              <w:t>1,41</w:t>
            </w:r>
          </w:p>
        </w:tc>
        <w:tc>
          <w:tcPr>
            <w:tcW w:w="740" w:type="dxa"/>
            <w:tcBorders>
              <w:top w:val="nil"/>
              <w:left w:val="nil"/>
              <w:bottom w:val="nil"/>
              <w:right w:val="nil"/>
            </w:tcBorders>
            <w:shd w:val="clear" w:color="auto" w:fill="auto"/>
            <w:noWrap/>
            <w:vAlign w:val="center"/>
            <w:hideMark/>
          </w:tcPr>
          <w:p w14:paraId="498672F6"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45F51D63" w14:textId="77777777" w:rsidR="005823B9" w:rsidRDefault="005823B9">
            <w:pPr>
              <w:jc w:val="center"/>
              <w:rPr>
                <w:color w:val="000000"/>
                <w:sz w:val="20"/>
                <w:szCs w:val="20"/>
              </w:rPr>
            </w:pPr>
            <w:r>
              <w:rPr>
                <w:color w:val="000000"/>
                <w:sz w:val="20"/>
                <w:szCs w:val="20"/>
              </w:rPr>
              <w:t>5</w:t>
            </w:r>
          </w:p>
        </w:tc>
      </w:tr>
      <w:tr w:rsidR="005823B9" w14:paraId="5FC4474F" w14:textId="77777777" w:rsidTr="00C026B0">
        <w:trPr>
          <w:trHeight w:val="300"/>
          <w:jc w:val="center"/>
        </w:trPr>
        <w:tc>
          <w:tcPr>
            <w:tcW w:w="780" w:type="dxa"/>
            <w:tcBorders>
              <w:top w:val="nil"/>
              <w:left w:val="nil"/>
              <w:bottom w:val="nil"/>
              <w:right w:val="nil"/>
            </w:tcBorders>
            <w:shd w:val="clear" w:color="auto" w:fill="auto"/>
            <w:vAlign w:val="center"/>
            <w:hideMark/>
          </w:tcPr>
          <w:p w14:paraId="1453A811" w14:textId="77777777" w:rsidR="005823B9" w:rsidRDefault="005823B9" w:rsidP="00C0202F">
            <w:pPr>
              <w:rPr>
                <w:color w:val="000000"/>
                <w:sz w:val="20"/>
                <w:szCs w:val="20"/>
              </w:rPr>
            </w:pPr>
            <w:r>
              <w:rPr>
                <w:color w:val="000000"/>
                <w:sz w:val="20"/>
                <w:szCs w:val="20"/>
              </w:rPr>
              <w:t>EPCE6</w:t>
            </w:r>
          </w:p>
        </w:tc>
        <w:tc>
          <w:tcPr>
            <w:tcW w:w="820" w:type="dxa"/>
            <w:tcBorders>
              <w:top w:val="nil"/>
              <w:left w:val="nil"/>
              <w:bottom w:val="nil"/>
              <w:right w:val="nil"/>
            </w:tcBorders>
            <w:shd w:val="clear" w:color="auto" w:fill="auto"/>
            <w:noWrap/>
            <w:vAlign w:val="center"/>
            <w:hideMark/>
          </w:tcPr>
          <w:p w14:paraId="68634F4B" w14:textId="77777777" w:rsidR="005823B9" w:rsidRDefault="005823B9">
            <w:pPr>
              <w:jc w:val="center"/>
              <w:rPr>
                <w:color w:val="000000"/>
                <w:sz w:val="20"/>
                <w:szCs w:val="20"/>
              </w:rPr>
            </w:pPr>
            <w:r>
              <w:rPr>
                <w:color w:val="000000"/>
                <w:sz w:val="20"/>
                <w:szCs w:val="20"/>
              </w:rPr>
              <w:t>3,77</w:t>
            </w:r>
          </w:p>
        </w:tc>
        <w:tc>
          <w:tcPr>
            <w:tcW w:w="800" w:type="dxa"/>
            <w:tcBorders>
              <w:top w:val="nil"/>
              <w:left w:val="nil"/>
              <w:bottom w:val="nil"/>
              <w:right w:val="nil"/>
            </w:tcBorders>
            <w:shd w:val="clear" w:color="auto" w:fill="auto"/>
            <w:noWrap/>
            <w:vAlign w:val="center"/>
            <w:hideMark/>
          </w:tcPr>
          <w:p w14:paraId="44E5D626"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40554AD8" w14:textId="77777777" w:rsidR="005823B9" w:rsidRDefault="005823B9">
            <w:pPr>
              <w:jc w:val="center"/>
              <w:rPr>
                <w:color w:val="000000"/>
                <w:sz w:val="20"/>
                <w:szCs w:val="20"/>
              </w:rPr>
            </w:pPr>
            <w:r>
              <w:rPr>
                <w:color w:val="000000"/>
                <w:sz w:val="20"/>
                <w:szCs w:val="20"/>
              </w:rPr>
              <w:t>1,27</w:t>
            </w:r>
          </w:p>
        </w:tc>
        <w:tc>
          <w:tcPr>
            <w:tcW w:w="920" w:type="dxa"/>
            <w:tcBorders>
              <w:top w:val="nil"/>
              <w:left w:val="nil"/>
              <w:bottom w:val="nil"/>
              <w:right w:val="nil"/>
            </w:tcBorders>
            <w:shd w:val="clear" w:color="auto" w:fill="auto"/>
            <w:noWrap/>
            <w:vAlign w:val="center"/>
            <w:hideMark/>
          </w:tcPr>
          <w:p w14:paraId="23250E8C" w14:textId="77777777" w:rsidR="005823B9" w:rsidRDefault="005823B9">
            <w:pPr>
              <w:jc w:val="center"/>
              <w:rPr>
                <w:color w:val="000000"/>
                <w:sz w:val="20"/>
                <w:szCs w:val="20"/>
              </w:rPr>
            </w:pPr>
            <w:r>
              <w:rPr>
                <w:color w:val="000000"/>
                <w:sz w:val="20"/>
                <w:szCs w:val="20"/>
              </w:rPr>
              <w:t>1,61</w:t>
            </w:r>
          </w:p>
        </w:tc>
        <w:tc>
          <w:tcPr>
            <w:tcW w:w="740" w:type="dxa"/>
            <w:tcBorders>
              <w:top w:val="nil"/>
              <w:left w:val="nil"/>
              <w:bottom w:val="nil"/>
              <w:right w:val="nil"/>
            </w:tcBorders>
            <w:shd w:val="clear" w:color="auto" w:fill="auto"/>
            <w:noWrap/>
            <w:vAlign w:val="center"/>
            <w:hideMark/>
          </w:tcPr>
          <w:p w14:paraId="5FABCEAC"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D249711" w14:textId="77777777" w:rsidR="005823B9" w:rsidRDefault="005823B9">
            <w:pPr>
              <w:jc w:val="center"/>
              <w:rPr>
                <w:color w:val="000000"/>
                <w:sz w:val="20"/>
                <w:szCs w:val="20"/>
              </w:rPr>
            </w:pPr>
            <w:r>
              <w:rPr>
                <w:color w:val="000000"/>
                <w:sz w:val="20"/>
                <w:szCs w:val="20"/>
              </w:rPr>
              <w:t>5</w:t>
            </w:r>
          </w:p>
        </w:tc>
      </w:tr>
      <w:tr w:rsidR="005823B9" w14:paraId="30BF42BD" w14:textId="77777777" w:rsidTr="00C026B0">
        <w:trPr>
          <w:trHeight w:val="300"/>
          <w:jc w:val="center"/>
        </w:trPr>
        <w:tc>
          <w:tcPr>
            <w:tcW w:w="780" w:type="dxa"/>
            <w:tcBorders>
              <w:top w:val="nil"/>
              <w:left w:val="nil"/>
              <w:bottom w:val="nil"/>
              <w:right w:val="nil"/>
            </w:tcBorders>
            <w:shd w:val="clear" w:color="auto" w:fill="auto"/>
            <w:vAlign w:val="center"/>
            <w:hideMark/>
          </w:tcPr>
          <w:p w14:paraId="07F07D44" w14:textId="77777777" w:rsidR="005823B9" w:rsidRDefault="005823B9" w:rsidP="00C0202F">
            <w:pPr>
              <w:rPr>
                <w:color w:val="000000"/>
                <w:sz w:val="20"/>
                <w:szCs w:val="20"/>
              </w:rPr>
            </w:pPr>
            <w:r>
              <w:rPr>
                <w:color w:val="000000"/>
                <w:sz w:val="20"/>
                <w:szCs w:val="20"/>
              </w:rPr>
              <w:t>EPCE4</w:t>
            </w:r>
          </w:p>
        </w:tc>
        <w:tc>
          <w:tcPr>
            <w:tcW w:w="820" w:type="dxa"/>
            <w:tcBorders>
              <w:top w:val="nil"/>
              <w:left w:val="nil"/>
              <w:bottom w:val="nil"/>
              <w:right w:val="nil"/>
            </w:tcBorders>
            <w:shd w:val="clear" w:color="auto" w:fill="auto"/>
            <w:noWrap/>
            <w:vAlign w:val="center"/>
            <w:hideMark/>
          </w:tcPr>
          <w:p w14:paraId="30024BD5" w14:textId="77777777" w:rsidR="005823B9" w:rsidRDefault="005823B9">
            <w:pPr>
              <w:jc w:val="center"/>
              <w:rPr>
                <w:color w:val="000000"/>
                <w:sz w:val="20"/>
                <w:szCs w:val="20"/>
              </w:rPr>
            </w:pPr>
            <w:r>
              <w:rPr>
                <w:color w:val="000000"/>
                <w:sz w:val="20"/>
                <w:szCs w:val="20"/>
              </w:rPr>
              <w:t>3,75</w:t>
            </w:r>
          </w:p>
        </w:tc>
        <w:tc>
          <w:tcPr>
            <w:tcW w:w="800" w:type="dxa"/>
            <w:tcBorders>
              <w:top w:val="nil"/>
              <w:left w:val="nil"/>
              <w:bottom w:val="nil"/>
              <w:right w:val="nil"/>
            </w:tcBorders>
            <w:shd w:val="clear" w:color="auto" w:fill="auto"/>
            <w:noWrap/>
            <w:vAlign w:val="center"/>
            <w:hideMark/>
          </w:tcPr>
          <w:p w14:paraId="6323F1B5"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74FCA9F5" w14:textId="77777777" w:rsidR="005823B9" w:rsidRDefault="005823B9">
            <w:pPr>
              <w:jc w:val="center"/>
              <w:rPr>
                <w:color w:val="000000"/>
                <w:sz w:val="20"/>
                <w:szCs w:val="20"/>
              </w:rPr>
            </w:pPr>
            <w:r>
              <w:rPr>
                <w:color w:val="000000"/>
                <w:sz w:val="20"/>
                <w:szCs w:val="20"/>
              </w:rPr>
              <w:t>1,37</w:t>
            </w:r>
          </w:p>
        </w:tc>
        <w:tc>
          <w:tcPr>
            <w:tcW w:w="920" w:type="dxa"/>
            <w:tcBorders>
              <w:top w:val="nil"/>
              <w:left w:val="nil"/>
              <w:bottom w:val="nil"/>
              <w:right w:val="nil"/>
            </w:tcBorders>
            <w:shd w:val="clear" w:color="auto" w:fill="auto"/>
            <w:noWrap/>
            <w:vAlign w:val="center"/>
            <w:hideMark/>
          </w:tcPr>
          <w:p w14:paraId="1C1109DA" w14:textId="77777777" w:rsidR="005823B9" w:rsidRDefault="005823B9">
            <w:pPr>
              <w:jc w:val="center"/>
              <w:rPr>
                <w:color w:val="000000"/>
                <w:sz w:val="20"/>
                <w:szCs w:val="20"/>
              </w:rPr>
            </w:pPr>
            <w:r>
              <w:rPr>
                <w:color w:val="000000"/>
                <w:sz w:val="20"/>
                <w:szCs w:val="20"/>
              </w:rPr>
              <w:t>1,88</w:t>
            </w:r>
          </w:p>
        </w:tc>
        <w:tc>
          <w:tcPr>
            <w:tcW w:w="740" w:type="dxa"/>
            <w:tcBorders>
              <w:top w:val="nil"/>
              <w:left w:val="nil"/>
              <w:bottom w:val="nil"/>
              <w:right w:val="nil"/>
            </w:tcBorders>
            <w:shd w:val="clear" w:color="auto" w:fill="auto"/>
            <w:noWrap/>
            <w:vAlign w:val="center"/>
            <w:hideMark/>
          </w:tcPr>
          <w:p w14:paraId="54B3AEC2"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C443C05" w14:textId="77777777" w:rsidR="005823B9" w:rsidRDefault="005823B9">
            <w:pPr>
              <w:jc w:val="center"/>
              <w:rPr>
                <w:color w:val="000000"/>
                <w:sz w:val="20"/>
                <w:szCs w:val="20"/>
              </w:rPr>
            </w:pPr>
            <w:r>
              <w:rPr>
                <w:color w:val="000000"/>
                <w:sz w:val="20"/>
                <w:szCs w:val="20"/>
              </w:rPr>
              <w:t>5</w:t>
            </w:r>
          </w:p>
        </w:tc>
      </w:tr>
      <w:tr w:rsidR="005823B9" w14:paraId="6DC98C7F" w14:textId="77777777" w:rsidTr="00C026B0">
        <w:trPr>
          <w:trHeight w:val="300"/>
          <w:jc w:val="center"/>
        </w:trPr>
        <w:tc>
          <w:tcPr>
            <w:tcW w:w="780" w:type="dxa"/>
            <w:tcBorders>
              <w:top w:val="nil"/>
              <w:left w:val="nil"/>
              <w:bottom w:val="nil"/>
              <w:right w:val="nil"/>
            </w:tcBorders>
            <w:shd w:val="clear" w:color="auto" w:fill="auto"/>
            <w:vAlign w:val="center"/>
            <w:hideMark/>
          </w:tcPr>
          <w:p w14:paraId="34702BF8" w14:textId="77777777" w:rsidR="005823B9" w:rsidRDefault="005823B9" w:rsidP="00C0202F">
            <w:pPr>
              <w:rPr>
                <w:color w:val="000000"/>
                <w:sz w:val="20"/>
                <w:szCs w:val="20"/>
              </w:rPr>
            </w:pPr>
            <w:r>
              <w:rPr>
                <w:color w:val="000000"/>
                <w:sz w:val="20"/>
                <w:szCs w:val="20"/>
              </w:rPr>
              <w:t>EPCE14</w:t>
            </w:r>
          </w:p>
        </w:tc>
        <w:tc>
          <w:tcPr>
            <w:tcW w:w="820" w:type="dxa"/>
            <w:tcBorders>
              <w:top w:val="nil"/>
              <w:left w:val="nil"/>
              <w:bottom w:val="nil"/>
              <w:right w:val="nil"/>
            </w:tcBorders>
            <w:shd w:val="clear" w:color="auto" w:fill="auto"/>
            <w:noWrap/>
            <w:vAlign w:val="center"/>
            <w:hideMark/>
          </w:tcPr>
          <w:p w14:paraId="4E53A4BB" w14:textId="77777777" w:rsidR="005823B9" w:rsidRDefault="005823B9">
            <w:pPr>
              <w:jc w:val="center"/>
              <w:rPr>
                <w:color w:val="000000"/>
                <w:sz w:val="20"/>
                <w:szCs w:val="20"/>
              </w:rPr>
            </w:pPr>
            <w:r>
              <w:rPr>
                <w:color w:val="000000"/>
                <w:sz w:val="20"/>
                <w:szCs w:val="20"/>
              </w:rPr>
              <w:t>3,73</w:t>
            </w:r>
          </w:p>
        </w:tc>
        <w:tc>
          <w:tcPr>
            <w:tcW w:w="800" w:type="dxa"/>
            <w:tcBorders>
              <w:top w:val="nil"/>
              <w:left w:val="nil"/>
              <w:bottom w:val="nil"/>
              <w:right w:val="nil"/>
            </w:tcBorders>
            <w:shd w:val="clear" w:color="auto" w:fill="auto"/>
            <w:noWrap/>
            <w:vAlign w:val="center"/>
            <w:hideMark/>
          </w:tcPr>
          <w:p w14:paraId="79E37964"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26B4DAE7" w14:textId="77777777" w:rsidR="005823B9" w:rsidRDefault="005823B9">
            <w:pPr>
              <w:jc w:val="center"/>
              <w:rPr>
                <w:color w:val="000000"/>
                <w:sz w:val="20"/>
                <w:szCs w:val="20"/>
              </w:rPr>
            </w:pPr>
            <w:r>
              <w:rPr>
                <w:color w:val="000000"/>
                <w:sz w:val="20"/>
                <w:szCs w:val="20"/>
              </w:rPr>
              <w:t>1,36</w:t>
            </w:r>
          </w:p>
        </w:tc>
        <w:tc>
          <w:tcPr>
            <w:tcW w:w="920" w:type="dxa"/>
            <w:tcBorders>
              <w:top w:val="nil"/>
              <w:left w:val="nil"/>
              <w:bottom w:val="nil"/>
              <w:right w:val="nil"/>
            </w:tcBorders>
            <w:shd w:val="clear" w:color="auto" w:fill="auto"/>
            <w:noWrap/>
            <w:vAlign w:val="center"/>
            <w:hideMark/>
          </w:tcPr>
          <w:p w14:paraId="033EA737" w14:textId="77777777" w:rsidR="005823B9" w:rsidRDefault="005823B9">
            <w:pPr>
              <w:jc w:val="center"/>
              <w:rPr>
                <w:color w:val="000000"/>
                <w:sz w:val="20"/>
                <w:szCs w:val="20"/>
              </w:rPr>
            </w:pPr>
            <w:r>
              <w:rPr>
                <w:color w:val="000000"/>
                <w:sz w:val="20"/>
                <w:szCs w:val="20"/>
              </w:rPr>
              <w:t>1,84</w:t>
            </w:r>
          </w:p>
        </w:tc>
        <w:tc>
          <w:tcPr>
            <w:tcW w:w="740" w:type="dxa"/>
            <w:tcBorders>
              <w:top w:val="nil"/>
              <w:left w:val="nil"/>
              <w:bottom w:val="nil"/>
              <w:right w:val="nil"/>
            </w:tcBorders>
            <w:shd w:val="clear" w:color="auto" w:fill="auto"/>
            <w:noWrap/>
            <w:vAlign w:val="center"/>
            <w:hideMark/>
          </w:tcPr>
          <w:p w14:paraId="15A18D8C"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1BFFFE9" w14:textId="77777777" w:rsidR="005823B9" w:rsidRDefault="005823B9">
            <w:pPr>
              <w:jc w:val="center"/>
              <w:rPr>
                <w:color w:val="000000"/>
                <w:sz w:val="20"/>
                <w:szCs w:val="20"/>
              </w:rPr>
            </w:pPr>
            <w:r>
              <w:rPr>
                <w:color w:val="000000"/>
                <w:sz w:val="20"/>
                <w:szCs w:val="20"/>
              </w:rPr>
              <w:t>5</w:t>
            </w:r>
          </w:p>
        </w:tc>
      </w:tr>
      <w:tr w:rsidR="005823B9" w14:paraId="308C368F" w14:textId="77777777" w:rsidTr="00C026B0">
        <w:trPr>
          <w:trHeight w:val="300"/>
          <w:jc w:val="center"/>
        </w:trPr>
        <w:tc>
          <w:tcPr>
            <w:tcW w:w="780" w:type="dxa"/>
            <w:tcBorders>
              <w:top w:val="nil"/>
              <w:left w:val="nil"/>
              <w:bottom w:val="nil"/>
              <w:right w:val="nil"/>
            </w:tcBorders>
            <w:shd w:val="clear" w:color="auto" w:fill="auto"/>
            <w:vAlign w:val="center"/>
            <w:hideMark/>
          </w:tcPr>
          <w:p w14:paraId="681FD1E8" w14:textId="77777777" w:rsidR="005823B9" w:rsidRDefault="005823B9" w:rsidP="00C0202F">
            <w:pPr>
              <w:rPr>
                <w:color w:val="000000"/>
                <w:sz w:val="20"/>
                <w:szCs w:val="20"/>
              </w:rPr>
            </w:pPr>
            <w:r>
              <w:rPr>
                <w:color w:val="000000"/>
                <w:sz w:val="20"/>
                <w:szCs w:val="20"/>
              </w:rPr>
              <w:t>EPCE16</w:t>
            </w:r>
          </w:p>
        </w:tc>
        <w:tc>
          <w:tcPr>
            <w:tcW w:w="820" w:type="dxa"/>
            <w:tcBorders>
              <w:top w:val="nil"/>
              <w:left w:val="nil"/>
              <w:bottom w:val="nil"/>
              <w:right w:val="nil"/>
            </w:tcBorders>
            <w:shd w:val="clear" w:color="auto" w:fill="auto"/>
            <w:noWrap/>
            <w:vAlign w:val="center"/>
            <w:hideMark/>
          </w:tcPr>
          <w:p w14:paraId="27C48F2B" w14:textId="77777777" w:rsidR="005823B9" w:rsidRDefault="005823B9">
            <w:pPr>
              <w:jc w:val="center"/>
              <w:rPr>
                <w:color w:val="000000"/>
                <w:sz w:val="20"/>
                <w:szCs w:val="20"/>
              </w:rPr>
            </w:pPr>
            <w:r>
              <w:rPr>
                <w:color w:val="000000"/>
                <w:sz w:val="20"/>
                <w:szCs w:val="20"/>
              </w:rPr>
              <w:t>3,72</w:t>
            </w:r>
          </w:p>
        </w:tc>
        <w:tc>
          <w:tcPr>
            <w:tcW w:w="800" w:type="dxa"/>
            <w:tcBorders>
              <w:top w:val="nil"/>
              <w:left w:val="nil"/>
              <w:bottom w:val="nil"/>
              <w:right w:val="nil"/>
            </w:tcBorders>
            <w:shd w:val="clear" w:color="auto" w:fill="auto"/>
            <w:noWrap/>
            <w:vAlign w:val="center"/>
            <w:hideMark/>
          </w:tcPr>
          <w:p w14:paraId="3AB52EF3"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53D7014F" w14:textId="77777777" w:rsidR="005823B9" w:rsidRDefault="005823B9">
            <w:pPr>
              <w:jc w:val="center"/>
              <w:rPr>
                <w:color w:val="000000"/>
                <w:sz w:val="20"/>
                <w:szCs w:val="20"/>
              </w:rPr>
            </w:pPr>
            <w:r>
              <w:rPr>
                <w:color w:val="000000"/>
                <w:sz w:val="20"/>
                <w:szCs w:val="20"/>
              </w:rPr>
              <w:t>1,31</w:t>
            </w:r>
          </w:p>
        </w:tc>
        <w:tc>
          <w:tcPr>
            <w:tcW w:w="920" w:type="dxa"/>
            <w:tcBorders>
              <w:top w:val="nil"/>
              <w:left w:val="nil"/>
              <w:bottom w:val="nil"/>
              <w:right w:val="nil"/>
            </w:tcBorders>
            <w:shd w:val="clear" w:color="auto" w:fill="auto"/>
            <w:noWrap/>
            <w:vAlign w:val="center"/>
            <w:hideMark/>
          </w:tcPr>
          <w:p w14:paraId="7A5A1627" w14:textId="77777777" w:rsidR="005823B9" w:rsidRDefault="005823B9">
            <w:pPr>
              <w:jc w:val="center"/>
              <w:rPr>
                <w:color w:val="000000"/>
                <w:sz w:val="20"/>
                <w:szCs w:val="20"/>
              </w:rPr>
            </w:pPr>
            <w:r>
              <w:rPr>
                <w:color w:val="000000"/>
                <w:sz w:val="20"/>
                <w:szCs w:val="20"/>
              </w:rPr>
              <w:t>1,70</w:t>
            </w:r>
          </w:p>
        </w:tc>
        <w:tc>
          <w:tcPr>
            <w:tcW w:w="740" w:type="dxa"/>
            <w:tcBorders>
              <w:top w:val="nil"/>
              <w:left w:val="nil"/>
              <w:bottom w:val="nil"/>
              <w:right w:val="nil"/>
            </w:tcBorders>
            <w:shd w:val="clear" w:color="auto" w:fill="auto"/>
            <w:noWrap/>
            <w:vAlign w:val="center"/>
            <w:hideMark/>
          </w:tcPr>
          <w:p w14:paraId="6D10C9EE"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81FA1BA" w14:textId="77777777" w:rsidR="005823B9" w:rsidRDefault="005823B9">
            <w:pPr>
              <w:jc w:val="center"/>
              <w:rPr>
                <w:color w:val="000000"/>
                <w:sz w:val="20"/>
                <w:szCs w:val="20"/>
              </w:rPr>
            </w:pPr>
            <w:r>
              <w:rPr>
                <w:color w:val="000000"/>
                <w:sz w:val="20"/>
                <w:szCs w:val="20"/>
              </w:rPr>
              <w:t>5</w:t>
            </w:r>
          </w:p>
        </w:tc>
      </w:tr>
      <w:tr w:rsidR="005823B9" w14:paraId="23A0EEAA" w14:textId="77777777" w:rsidTr="00C026B0">
        <w:trPr>
          <w:trHeight w:val="300"/>
          <w:jc w:val="center"/>
        </w:trPr>
        <w:tc>
          <w:tcPr>
            <w:tcW w:w="780" w:type="dxa"/>
            <w:tcBorders>
              <w:top w:val="nil"/>
              <w:left w:val="nil"/>
              <w:bottom w:val="nil"/>
              <w:right w:val="nil"/>
            </w:tcBorders>
            <w:shd w:val="clear" w:color="auto" w:fill="auto"/>
            <w:vAlign w:val="center"/>
            <w:hideMark/>
          </w:tcPr>
          <w:p w14:paraId="0E15EB90" w14:textId="77777777" w:rsidR="005823B9" w:rsidRDefault="005823B9" w:rsidP="00C0202F">
            <w:pPr>
              <w:rPr>
                <w:color w:val="000000"/>
                <w:sz w:val="20"/>
                <w:szCs w:val="20"/>
              </w:rPr>
            </w:pPr>
            <w:r>
              <w:rPr>
                <w:color w:val="000000"/>
                <w:sz w:val="20"/>
                <w:szCs w:val="20"/>
              </w:rPr>
              <w:t>EPCE18</w:t>
            </w:r>
          </w:p>
        </w:tc>
        <w:tc>
          <w:tcPr>
            <w:tcW w:w="820" w:type="dxa"/>
            <w:tcBorders>
              <w:top w:val="nil"/>
              <w:left w:val="nil"/>
              <w:bottom w:val="nil"/>
              <w:right w:val="nil"/>
            </w:tcBorders>
            <w:shd w:val="clear" w:color="auto" w:fill="auto"/>
            <w:noWrap/>
            <w:vAlign w:val="center"/>
            <w:hideMark/>
          </w:tcPr>
          <w:p w14:paraId="79FA9E18" w14:textId="77777777" w:rsidR="005823B9" w:rsidRDefault="005823B9">
            <w:pPr>
              <w:jc w:val="center"/>
              <w:rPr>
                <w:color w:val="000000"/>
                <w:sz w:val="20"/>
                <w:szCs w:val="20"/>
              </w:rPr>
            </w:pPr>
            <w:r>
              <w:rPr>
                <w:color w:val="000000"/>
                <w:sz w:val="20"/>
                <w:szCs w:val="20"/>
              </w:rPr>
              <w:t>3,71</w:t>
            </w:r>
          </w:p>
        </w:tc>
        <w:tc>
          <w:tcPr>
            <w:tcW w:w="800" w:type="dxa"/>
            <w:tcBorders>
              <w:top w:val="nil"/>
              <w:left w:val="nil"/>
              <w:bottom w:val="nil"/>
              <w:right w:val="nil"/>
            </w:tcBorders>
            <w:shd w:val="clear" w:color="auto" w:fill="auto"/>
            <w:noWrap/>
            <w:vAlign w:val="center"/>
            <w:hideMark/>
          </w:tcPr>
          <w:p w14:paraId="1E8FF40F"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392A850" w14:textId="77777777" w:rsidR="005823B9" w:rsidRDefault="005823B9">
            <w:pPr>
              <w:jc w:val="center"/>
              <w:rPr>
                <w:color w:val="000000"/>
                <w:sz w:val="20"/>
                <w:szCs w:val="20"/>
              </w:rPr>
            </w:pPr>
            <w:r>
              <w:rPr>
                <w:color w:val="000000"/>
                <w:sz w:val="20"/>
                <w:szCs w:val="20"/>
              </w:rPr>
              <w:t>1,28</w:t>
            </w:r>
          </w:p>
        </w:tc>
        <w:tc>
          <w:tcPr>
            <w:tcW w:w="920" w:type="dxa"/>
            <w:tcBorders>
              <w:top w:val="nil"/>
              <w:left w:val="nil"/>
              <w:bottom w:val="nil"/>
              <w:right w:val="nil"/>
            </w:tcBorders>
            <w:shd w:val="clear" w:color="auto" w:fill="auto"/>
            <w:noWrap/>
            <w:vAlign w:val="center"/>
            <w:hideMark/>
          </w:tcPr>
          <w:p w14:paraId="7C4FB5C3" w14:textId="77777777" w:rsidR="005823B9" w:rsidRDefault="005823B9">
            <w:pPr>
              <w:jc w:val="center"/>
              <w:rPr>
                <w:color w:val="000000"/>
                <w:sz w:val="20"/>
                <w:szCs w:val="20"/>
              </w:rPr>
            </w:pPr>
            <w:r>
              <w:rPr>
                <w:color w:val="000000"/>
                <w:sz w:val="20"/>
                <w:szCs w:val="20"/>
              </w:rPr>
              <w:t>1,63</w:t>
            </w:r>
          </w:p>
        </w:tc>
        <w:tc>
          <w:tcPr>
            <w:tcW w:w="740" w:type="dxa"/>
            <w:tcBorders>
              <w:top w:val="nil"/>
              <w:left w:val="nil"/>
              <w:bottom w:val="nil"/>
              <w:right w:val="nil"/>
            </w:tcBorders>
            <w:shd w:val="clear" w:color="auto" w:fill="auto"/>
            <w:noWrap/>
            <w:vAlign w:val="center"/>
            <w:hideMark/>
          </w:tcPr>
          <w:p w14:paraId="18FCFC98"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C730559" w14:textId="77777777" w:rsidR="005823B9" w:rsidRDefault="005823B9">
            <w:pPr>
              <w:jc w:val="center"/>
              <w:rPr>
                <w:color w:val="000000"/>
                <w:sz w:val="20"/>
                <w:szCs w:val="20"/>
              </w:rPr>
            </w:pPr>
            <w:r>
              <w:rPr>
                <w:color w:val="000000"/>
                <w:sz w:val="20"/>
                <w:szCs w:val="20"/>
              </w:rPr>
              <w:t>5</w:t>
            </w:r>
          </w:p>
        </w:tc>
      </w:tr>
      <w:tr w:rsidR="005823B9" w14:paraId="6F449D3E" w14:textId="77777777" w:rsidTr="00C026B0">
        <w:trPr>
          <w:trHeight w:val="300"/>
          <w:jc w:val="center"/>
        </w:trPr>
        <w:tc>
          <w:tcPr>
            <w:tcW w:w="780" w:type="dxa"/>
            <w:tcBorders>
              <w:top w:val="nil"/>
              <w:left w:val="nil"/>
              <w:bottom w:val="nil"/>
              <w:right w:val="nil"/>
            </w:tcBorders>
            <w:shd w:val="clear" w:color="auto" w:fill="auto"/>
            <w:vAlign w:val="center"/>
            <w:hideMark/>
          </w:tcPr>
          <w:p w14:paraId="6FF0C699" w14:textId="77777777" w:rsidR="005823B9" w:rsidRDefault="005823B9" w:rsidP="00C0202F">
            <w:pPr>
              <w:rPr>
                <w:color w:val="000000"/>
                <w:sz w:val="20"/>
                <w:szCs w:val="20"/>
              </w:rPr>
            </w:pPr>
            <w:r>
              <w:rPr>
                <w:color w:val="000000"/>
                <w:sz w:val="20"/>
                <w:szCs w:val="20"/>
              </w:rPr>
              <w:t>EPCE10</w:t>
            </w:r>
          </w:p>
        </w:tc>
        <w:tc>
          <w:tcPr>
            <w:tcW w:w="820" w:type="dxa"/>
            <w:tcBorders>
              <w:top w:val="nil"/>
              <w:left w:val="nil"/>
              <w:bottom w:val="nil"/>
              <w:right w:val="nil"/>
            </w:tcBorders>
            <w:shd w:val="clear" w:color="auto" w:fill="auto"/>
            <w:noWrap/>
            <w:vAlign w:val="center"/>
            <w:hideMark/>
          </w:tcPr>
          <w:p w14:paraId="02FFC96E" w14:textId="77777777" w:rsidR="005823B9" w:rsidRDefault="005823B9">
            <w:pPr>
              <w:jc w:val="center"/>
              <w:rPr>
                <w:color w:val="000000"/>
                <w:sz w:val="20"/>
                <w:szCs w:val="20"/>
              </w:rPr>
            </w:pPr>
            <w:r>
              <w:rPr>
                <w:color w:val="000000"/>
                <w:sz w:val="20"/>
                <w:szCs w:val="20"/>
              </w:rPr>
              <w:t>3,67</w:t>
            </w:r>
          </w:p>
        </w:tc>
        <w:tc>
          <w:tcPr>
            <w:tcW w:w="800" w:type="dxa"/>
            <w:tcBorders>
              <w:top w:val="nil"/>
              <w:left w:val="nil"/>
              <w:bottom w:val="nil"/>
              <w:right w:val="nil"/>
            </w:tcBorders>
            <w:shd w:val="clear" w:color="auto" w:fill="auto"/>
            <w:noWrap/>
            <w:vAlign w:val="center"/>
            <w:hideMark/>
          </w:tcPr>
          <w:p w14:paraId="29DF3F87"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7494EB38" w14:textId="77777777" w:rsidR="005823B9" w:rsidRDefault="005823B9">
            <w:pPr>
              <w:jc w:val="center"/>
              <w:rPr>
                <w:color w:val="000000"/>
                <w:sz w:val="20"/>
                <w:szCs w:val="20"/>
              </w:rPr>
            </w:pPr>
            <w:r>
              <w:rPr>
                <w:color w:val="000000"/>
                <w:sz w:val="20"/>
                <w:szCs w:val="20"/>
              </w:rPr>
              <w:t>1,37</w:t>
            </w:r>
          </w:p>
        </w:tc>
        <w:tc>
          <w:tcPr>
            <w:tcW w:w="920" w:type="dxa"/>
            <w:tcBorders>
              <w:top w:val="nil"/>
              <w:left w:val="nil"/>
              <w:bottom w:val="nil"/>
              <w:right w:val="nil"/>
            </w:tcBorders>
            <w:shd w:val="clear" w:color="auto" w:fill="auto"/>
            <w:noWrap/>
            <w:vAlign w:val="center"/>
            <w:hideMark/>
          </w:tcPr>
          <w:p w14:paraId="1010B7A3" w14:textId="77777777" w:rsidR="005823B9" w:rsidRDefault="005823B9">
            <w:pPr>
              <w:jc w:val="center"/>
              <w:rPr>
                <w:color w:val="000000"/>
                <w:sz w:val="20"/>
                <w:szCs w:val="20"/>
              </w:rPr>
            </w:pPr>
            <w:r>
              <w:rPr>
                <w:color w:val="000000"/>
                <w:sz w:val="20"/>
                <w:szCs w:val="20"/>
              </w:rPr>
              <w:t>1,87</w:t>
            </w:r>
          </w:p>
        </w:tc>
        <w:tc>
          <w:tcPr>
            <w:tcW w:w="740" w:type="dxa"/>
            <w:tcBorders>
              <w:top w:val="nil"/>
              <w:left w:val="nil"/>
              <w:bottom w:val="nil"/>
              <w:right w:val="nil"/>
            </w:tcBorders>
            <w:shd w:val="clear" w:color="auto" w:fill="auto"/>
            <w:noWrap/>
            <w:vAlign w:val="center"/>
            <w:hideMark/>
          </w:tcPr>
          <w:p w14:paraId="6C619817"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714AD2D" w14:textId="77777777" w:rsidR="005823B9" w:rsidRDefault="005823B9">
            <w:pPr>
              <w:jc w:val="center"/>
              <w:rPr>
                <w:color w:val="000000"/>
                <w:sz w:val="20"/>
                <w:szCs w:val="20"/>
              </w:rPr>
            </w:pPr>
            <w:r>
              <w:rPr>
                <w:color w:val="000000"/>
                <w:sz w:val="20"/>
                <w:szCs w:val="20"/>
              </w:rPr>
              <w:t>5</w:t>
            </w:r>
          </w:p>
        </w:tc>
      </w:tr>
      <w:tr w:rsidR="005823B9" w14:paraId="0CCAB1D1" w14:textId="77777777" w:rsidTr="00C026B0">
        <w:trPr>
          <w:trHeight w:val="300"/>
          <w:jc w:val="center"/>
        </w:trPr>
        <w:tc>
          <w:tcPr>
            <w:tcW w:w="780" w:type="dxa"/>
            <w:tcBorders>
              <w:top w:val="nil"/>
              <w:left w:val="nil"/>
              <w:bottom w:val="nil"/>
              <w:right w:val="nil"/>
            </w:tcBorders>
            <w:shd w:val="clear" w:color="auto" w:fill="auto"/>
            <w:vAlign w:val="center"/>
            <w:hideMark/>
          </w:tcPr>
          <w:p w14:paraId="36514424" w14:textId="77777777" w:rsidR="005823B9" w:rsidRDefault="005823B9" w:rsidP="00C0202F">
            <w:pPr>
              <w:rPr>
                <w:color w:val="000000"/>
                <w:sz w:val="20"/>
                <w:szCs w:val="20"/>
              </w:rPr>
            </w:pPr>
            <w:r>
              <w:rPr>
                <w:color w:val="000000"/>
                <w:sz w:val="20"/>
                <w:szCs w:val="20"/>
              </w:rPr>
              <w:t>EPCE15</w:t>
            </w:r>
          </w:p>
        </w:tc>
        <w:tc>
          <w:tcPr>
            <w:tcW w:w="820" w:type="dxa"/>
            <w:tcBorders>
              <w:top w:val="nil"/>
              <w:left w:val="nil"/>
              <w:bottom w:val="nil"/>
              <w:right w:val="nil"/>
            </w:tcBorders>
            <w:shd w:val="clear" w:color="auto" w:fill="auto"/>
            <w:noWrap/>
            <w:vAlign w:val="center"/>
            <w:hideMark/>
          </w:tcPr>
          <w:p w14:paraId="66AFF337" w14:textId="77777777" w:rsidR="005823B9" w:rsidRDefault="005823B9">
            <w:pPr>
              <w:jc w:val="center"/>
              <w:rPr>
                <w:color w:val="000000"/>
                <w:sz w:val="20"/>
                <w:szCs w:val="20"/>
              </w:rPr>
            </w:pPr>
            <w:r>
              <w:rPr>
                <w:color w:val="000000"/>
                <w:sz w:val="20"/>
                <w:szCs w:val="20"/>
              </w:rPr>
              <w:t>3,62</w:t>
            </w:r>
          </w:p>
        </w:tc>
        <w:tc>
          <w:tcPr>
            <w:tcW w:w="800" w:type="dxa"/>
            <w:tcBorders>
              <w:top w:val="nil"/>
              <w:left w:val="nil"/>
              <w:bottom w:val="nil"/>
              <w:right w:val="nil"/>
            </w:tcBorders>
            <w:shd w:val="clear" w:color="auto" w:fill="auto"/>
            <w:noWrap/>
            <w:vAlign w:val="center"/>
            <w:hideMark/>
          </w:tcPr>
          <w:p w14:paraId="07127288"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69C06DF2" w14:textId="77777777" w:rsidR="005823B9" w:rsidRDefault="005823B9">
            <w:pPr>
              <w:jc w:val="center"/>
              <w:rPr>
                <w:color w:val="000000"/>
                <w:sz w:val="20"/>
                <w:szCs w:val="20"/>
              </w:rPr>
            </w:pPr>
            <w:r>
              <w:rPr>
                <w:color w:val="000000"/>
                <w:sz w:val="20"/>
                <w:szCs w:val="20"/>
              </w:rPr>
              <w:t>1,38</w:t>
            </w:r>
          </w:p>
        </w:tc>
        <w:tc>
          <w:tcPr>
            <w:tcW w:w="920" w:type="dxa"/>
            <w:tcBorders>
              <w:top w:val="nil"/>
              <w:left w:val="nil"/>
              <w:bottom w:val="nil"/>
              <w:right w:val="nil"/>
            </w:tcBorders>
            <w:shd w:val="clear" w:color="auto" w:fill="auto"/>
            <w:noWrap/>
            <w:vAlign w:val="center"/>
            <w:hideMark/>
          </w:tcPr>
          <w:p w14:paraId="1646D301" w14:textId="77777777" w:rsidR="005823B9" w:rsidRDefault="005823B9">
            <w:pPr>
              <w:jc w:val="center"/>
              <w:rPr>
                <w:color w:val="000000"/>
                <w:sz w:val="20"/>
                <w:szCs w:val="20"/>
              </w:rPr>
            </w:pPr>
            <w:r>
              <w:rPr>
                <w:color w:val="000000"/>
                <w:sz w:val="20"/>
                <w:szCs w:val="20"/>
              </w:rPr>
              <w:t>1,90</w:t>
            </w:r>
          </w:p>
        </w:tc>
        <w:tc>
          <w:tcPr>
            <w:tcW w:w="740" w:type="dxa"/>
            <w:tcBorders>
              <w:top w:val="nil"/>
              <w:left w:val="nil"/>
              <w:bottom w:val="nil"/>
              <w:right w:val="nil"/>
            </w:tcBorders>
            <w:shd w:val="clear" w:color="auto" w:fill="auto"/>
            <w:noWrap/>
            <w:vAlign w:val="center"/>
            <w:hideMark/>
          </w:tcPr>
          <w:p w14:paraId="36198B08"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CF77831" w14:textId="77777777" w:rsidR="005823B9" w:rsidRDefault="005823B9">
            <w:pPr>
              <w:jc w:val="center"/>
              <w:rPr>
                <w:color w:val="000000"/>
                <w:sz w:val="20"/>
                <w:szCs w:val="20"/>
              </w:rPr>
            </w:pPr>
            <w:r>
              <w:rPr>
                <w:color w:val="000000"/>
                <w:sz w:val="20"/>
                <w:szCs w:val="20"/>
              </w:rPr>
              <w:t>5</w:t>
            </w:r>
          </w:p>
        </w:tc>
      </w:tr>
      <w:tr w:rsidR="005823B9" w14:paraId="465480DB" w14:textId="77777777" w:rsidTr="00C026B0">
        <w:trPr>
          <w:trHeight w:val="300"/>
          <w:jc w:val="center"/>
        </w:trPr>
        <w:tc>
          <w:tcPr>
            <w:tcW w:w="780" w:type="dxa"/>
            <w:tcBorders>
              <w:top w:val="nil"/>
              <w:left w:val="nil"/>
              <w:bottom w:val="nil"/>
              <w:right w:val="nil"/>
            </w:tcBorders>
            <w:shd w:val="clear" w:color="auto" w:fill="auto"/>
            <w:vAlign w:val="center"/>
            <w:hideMark/>
          </w:tcPr>
          <w:p w14:paraId="57145360" w14:textId="77777777" w:rsidR="005823B9" w:rsidRDefault="005823B9" w:rsidP="00C0202F">
            <w:pPr>
              <w:rPr>
                <w:color w:val="000000"/>
                <w:sz w:val="20"/>
                <w:szCs w:val="20"/>
              </w:rPr>
            </w:pPr>
            <w:r>
              <w:rPr>
                <w:color w:val="000000"/>
                <w:sz w:val="20"/>
                <w:szCs w:val="20"/>
              </w:rPr>
              <w:t>EPCE11</w:t>
            </w:r>
          </w:p>
        </w:tc>
        <w:tc>
          <w:tcPr>
            <w:tcW w:w="820" w:type="dxa"/>
            <w:tcBorders>
              <w:top w:val="nil"/>
              <w:left w:val="nil"/>
              <w:bottom w:val="nil"/>
              <w:right w:val="nil"/>
            </w:tcBorders>
            <w:shd w:val="clear" w:color="auto" w:fill="auto"/>
            <w:noWrap/>
            <w:vAlign w:val="center"/>
            <w:hideMark/>
          </w:tcPr>
          <w:p w14:paraId="41CF6969" w14:textId="77777777" w:rsidR="005823B9" w:rsidRDefault="005823B9">
            <w:pPr>
              <w:jc w:val="center"/>
              <w:rPr>
                <w:color w:val="000000"/>
                <w:sz w:val="20"/>
                <w:szCs w:val="20"/>
              </w:rPr>
            </w:pPr>
            <w:r>
              <w:rPr>
                <w:color w:val="000000"/>
                <w:sz w:val="20"/>
                <w:szCs w:val="20"/>
              </w:rPr>
              <w:t>3,62</w:t>
            </w:r>
          </w:p>
        </w:tc>
        <w:tc>
          <w:tcPr>
            <w:tcW w:w="800" w:type="dxa"/>
            <w:tcBorders>
              <w:top w:val="nil"/>
              <w:left w:val="nil"/>
              <w:bottom w:val="nil"/>
              <w:right w:val="nil"/>
            </w:tcBorders>
            <w:shd w:val="clear" w:color="auto" w:fill="auto"/>
            <w:noWrap/>
            <w:vAlign w:val="center"/>
            <w:hideMark/>
          </w:tcPr>
          <w:p w14:paraId="4D0BAB53"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53B8623F" w14:textId="77777777" w:rsidR="005823B9" w:rsidRDefault="005823B9">
            <w:pPr>
              <w:jc w:val="center"/>
              <w:rPr>
                <w:color w:val="000000"/>
                <w:sz w:val="20"/>
                <w:szCs w:val="20"/>
              </w:rPr>
            </w:pPr>
            <w:r>
              <w:rPr>
                <w:color w:val="000000"/>
                <w:sz w:val="20"/>
                <w:szCs w:val="20"/>
              </w:rPr>
              <w:t>1,41</w:t>
            </w:r>
          </w:p>
        </w:tc>
        <w:tc>
          <w:tcPr>
            <w:tcW w:w="920" w:type="dxa"/>
            <w:tcBorders>
              <w:top w:val="nil"/>
              <w:left w:val="nil"/>
              <w:bottom w:val="nil"/>
              <w:right w:val="nil"/>
            </w:tcBorders>
            <w:shd w:val="clear" w:color="auto" w:fill="auto"/>
            <w:noWrap/>
            <w:vAlign w:val="center"/>
            <w:hideMark/>
          </w:tcPr>
          <w:p w14:paraId="639DF595" w14:textId="77777777" w:rsidR="005823B9" w:rsidRDefault="005823B9">
            <w:pPr>
              <w:jc w:val="center"/>
              <w:rPr>
                <w:color w:val="000000"/>
                <w:sz w:val="20"/>
                <w:szCs w:val="20"/>
              </w:rPr>
            </w:pPr>
            <w:r>
              <w:rPr>
                <w:color w:val="000000"/>
                <w:sz w:val="20"/>
                <w:szCs w:val="20"/>
              </w:rPr>
              <w:t>1,99</w:t>
            </w:r>
          </w:p>
        </w:tc>
        <w:tc>
          <w:tcPr>
            <w:tcW w:w="740" w:type="dxa"/>
            <w:tcBorders>
              <w:top w:val="nil"/>
              <w:left w:val="nil"/>
              <w:bottom w:val="nil"/>
              <w:right w:val="nil"/>
            </w:tcBorders>
            <w:shd w:val="clear" w:color="auto" w:fill="auto"/>
            <w:noWrap/>
            <w:vAlign w:val="center"/>
            <w:hideMark/>
          </w:tcPr>
          <w:p w14:paraId="3DE34825"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3538650" w14:textId="77777777" w:rsidR="005823B9" w:rsidRDefault="005823B9">
            <w:pPr>
              <w:jc w:val="center"/>
              <w:rPr>
                <w:color w:val="000000"/>
                <w:sz w:val="20"/>
                <w:szCs w:val="20"/>
              </w:rPr>
            </w:pPr>
            <w:r>
              <w:rPr>
                <w:color w:val="000000"/>
                <w:sz w:val="20"/>
                <w:szCs w:val="20"/>
              </w:rPr>
              <w:t>5</w:t>
            </w:r>
          </w:p>
        </w:tc>
      </w:tr>
      <w:tr w:rsidR="005823B9" w14:paraId="030BC89F" w14:textId="77777777" w:rsidTr="00C026B0">
        <w:trPr>
          <w:trHeight w:val="300"/>
          <w:jc w:val="center"/>
        </w:trPr>
        <w:tc>
          <w:tcPr>
            <w:tcW w:w="780" w:type="dxa"/>
            <w:tcBorders>
              <w:top w:val="nil"/>
              <w:left w:val="nil"/>
              <w:bottom w:val="nil"/>
              <w:right w:val="nil"/>
            </w:tcBorders>
            <w:shd w:val="clear" w:color="auto" w:fill="auto"/>
            <w:vAlign w:val="center"/>
            <w:hideMark/>
          </w:tcPr>
          <w:p w14:paraId="32E02A93" w14:textId="77777777" w:rsidR="005823B9" w:rsidRDefault="005823B9" w:rsidP="00C0202F">
            <w:pPr>
              <w:rPr>
                <w:color w:val="000000"/>
                <w:sz w:val="20"/>
                <w:szCs w:val="20"/>
              </w:rPr>
            </w:pPr>
            <w:r>
              <w:rPr>
                <w:color w:val="000000"/>
                <w:sz w:val="20"/>
                <w:szCs w:val="20"/>
              </w:rPr>
              <w:t>EPCE26</w:t>
            </w:r>
          </w:p>
        </w:tc>
        <w:tc>
          <w:tcPr>
            <w:tcW w:w="820" w:type="dxa"/>
            <w:tcBorders>
              <w:top w:val="nil"/>
              <w:left w:val="nil"/>
              <w:bottom w:val="nil"/>
              <w:right w:val="nil"/>
            </w:tcBorders>
            <w:shd w:val="clear" w:color="auto" w:fill="auto"/>
            <w:noWrap/>
            <w:vAlign w:val="center"/>
            <w:hideMark/>
          </w:tcPr>
          <w:p w14:paraId="5CCE1B26" w14:textId="77777777" w:rsidR="005823B9" w:rsidRDefault="005823B9">
            <w:pPr>
              <w:jc w:val="center"/>
              <w:rPr>
                <w:color w:val="000000"/>
                <w:sz w:val="20"/>
                <w:szCs w:val="20"/>
              </w:rPr>
            </w:pPr>
            <w:r>
              <w:rPr>
                <w:color w:val="000000"/>
                <w:sz w:val="20"/>
                <w:szCs w:val="20"/>
              </w:rPr>
              <w:t>3,60</w:t>
            </w:r>
          </w:p>
        </w:tc>
        <w:tc>
          <w:tcPr>
            <w:tcW w:w="800" w:type="dxa"/>
            <w:tcBorders>
              <w:top w:val="nil"/>
              <w:left w:val="nil"/>
              <w:bottom w:val="nil"/>
              <w:right w:val="nil"/>
            </w:tcBorders>
            <w:shd w:val="clear" w:color="auto" w:fill="auto"/>
            <w:noWrap/>
            <w:vAlign w:val="center"/>
            <w:hideMark/>
          </w:tcPr>
          <w:p w14:paraId="69F46129"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5F40525C" w14:textId="77777777" w:rsidR="005823B9" w:rsidRDefault="005823B9">
            <w:pPr>
              <w:jc w:val="center"/>
              <w:rPr>
                <w:color w:val="000000"/>
                <w:sz w:val="20"/>
                <w:szCs w:val="20"/>
              </w:rPr>
            </w:pPr>
            <w:r>
              <w:rPr>
                <w:color w:val="000000"/>
                <w:sz w:val="20"/>
                <w:szCs w:val="20"/>
              </w:rPr>
              <w:t>1,35</w:t>
            </w:r>
          </w:p>
        </w:tc>
        <w:tc>
          <w:tcPr>
            <w:tcW w:w="920" w:type="dxa"/>
            <w:tcBorders>
              <w:top w:val="nil"/>
              <w:left w:val="nil"/>
              <w:bottom w:val="nil"/>
              <w:right w:val="nil"/>
            </w:tcBorders>
            <w:shd w:val="clear" w:color="auto" w:fill="auto"/>
            <w:noWrap/>
            <w:vAlign w:val="center"/>
            <w:hideMark/>
          </w:tcPr>
          <w:p w14:paraId="41A485EA" w14:textId="77777777" w:rsidR="005823B9" w:rsidRDefault="005823B9">
            <w:pPr>
              <w:jc w:val="center"/>
              <w:rPr>
                <w:color w:val="000000"/>
                <w:sz w:val="20"/>
                <w:szCs w:val="20"/>
              </w:rPr>
            </w:pPr>
            <w:r>
              <w:rPr>
                <w:color w:val="000000"/>
                <w:sz w:val="20"/>
                <w:szCs w:val="20"/>
              </w:rPr>
              <w:t>1,81</w:t>
            </w:r>
          </w:p>
        </w:tc>
        <w:tc>
          <w:tcPr>
            <w:tcW w:w="740" w:type="dxa"/>
            <w:tcBorders>
              <w:top w:val="nil"/>
              <w:left w:val="nil"/>
              <w:bottom w:val="nil"/>
              <w:right w:val="nil"/>
            </w:tcBorders>
            <w:shd w:val="clear" w:color="auto" w:fill="auto"/>
            <w:noWrap/>
            <w:vAlign w:val="center"/>
            <w:hideMark/>
          </w:tcPr>
          <w:p w14:paraId="5FB22A76"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113E382" w14:textId="77777777" w:rsidR="005823B9" w:rsidRDefault="005823B9">
            <w:pPr>
              <w:jc w:val="center"/>
              <w:rPr>
                <w:color w:val="000000"/>
                <w:sz w:val="20"/>
                <w:szCs w:val="20"/>
              </w:rPr>
            </w:pPr>
            <w:r>
              <w:rPr>
                <w:color w:val="000000"/>
                <w:sz w:val="20"/>
                <w:szCs w:val="20"/>
              </w:rPr>
              <w:t>5</w:t>
            </w:r>
          </w:p>
        </w:tc>
      </w:tr>
      <w:tr w:rsidR="005823B9" w14:paraId="7DEF611F" w14:textId="77777777" w:rsidTr="00C026B0">
        <w:trPr>
          <w:trHeight w:val="300"/>
          <w:jc w:val="center"/>
        </w:trPr>
        <w:tc>
          <w:tcPr>
            <w:tcW w:w="780" w:type="dxa"/>
            <w:tcBorders>
              <w:top w:val="nil"/>
              <w:left w:val="nil"/>
              <w:bottom w:val="nil"/>
              <w:right w:val="nil"/>
            </w:tcBorders>
            <w:shd w:val="clear" w:color="auto" w:fill="auto"/>
            <w:vAlign w:val="center"/>
            <w:hideMark/>
          </w:tcPr>
          <w:p w14:paraId="761C3FCB" w14:textId="77777777" w:rsidR="005823B9" w:rsidRDefault="005823B9" w:rsidP="00C0202F">
            <w:pPr>
              <w:rPr>
                <w:color w:val="000000"/>
                <w:sz w:val="20"/>
                <w:szCs w:val="20"/>
              </w:rPr>
            </w:pPr>
            <w:r>
              <w:rPr>
                <w:color w:val="000000"/>
                <w:sz w:val="20"/>
                <w:szCs w:val="20"/>
              </w:rPr>
              <w:t>EPCE19</w:t>
            </w:r>
          </w:p>
        </w:tc>
        <w:tc>
          <w:tcPr>
            <w:tcW w:w="820" w:type="dxa"/>
            <w:tcBorders>
              <w:top w:val="nil"/>
              <w:left w:val="nil"/>
              <w:bottom w:val="nil"/>
              <w:right w:val="nil"/>
            </w:tcBorders>
            <w:shd w:val="clear" w:color="auto" w:fill="auto"/>
            <w:noWrap/>
            <w:vAlign w:val="center"/>
            <w:hideMark/>
          </w:tcPr>
          <w:p w14:paraId="34C84C41" w14:textId="77777777" w:rsidR="005823B9" w:rsidRDefault="005823B9">
            <w:pPr>
              <w:jc w:val="center"/>
              <w:rPr>
                <w:color w:val="000000"/>
                <w:sz w:val="20"/>
                <w:szCs w:val="20"/>
              </w:rPr>
            </w:pPr>
            <w:r>
              <w:rPr>
                <w:color w:val="000000"/>
                <w:sz w:val="20"/>
                <w:szCs w:val="20"/>
              </w:rPr>
              <w:t>3,54</w:t>
            </w:r>
          </w:p>
        </w:tc>
        <w:tc>
          <w:tcPr>
            <w:tcW w:w="800" w:type="dxa"/>
            <w:tcBorders>
              <w:top w:val="nil"/>
              <w:left w:val="nil"/>
              <w:bottom w:val="nil"/>
              <w:right w:val="nil"/>
            </w:tcBorders>
            <w:shd w:val="clear" w:color="auto" w:fill="auto"/>
            <w:noWrap/>
            <w:vAlign w:val="center"/>
            <w:hideMark/>
          </w:tcPr>
          <w:p w14:paraId="03222D9D"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513C84E6" w14:textId="77777777" w:rsidR="005823B9" w:rsidRDefault="005823B9">
            <w:pPr>
              <w:jc w:val="center"/>
              <w:rPr>
                <w:color w:val="000000"/>
                <w:sz w:val="20"/>
                <w:szCs w:val="20"/>
              </w:rPr>
            </w:pPr>
            <w:r>
              <w:rPr>
                <w:color w:val="000000"/>
                <w:sz w:val="20"/>
                <w:szCs w:val="20"/>
              </w:rPr>
              <w:t>1,34</w:t>
            </w:r>
          </w:p>
        </w:tc>
        <w:tc>
          <w:tcPr>
            <w:tcW w:w="920" w:type="dxa"/>
            <w:tcBorders>
              <w:top w:val="nil"/>
              <w:left w:val="nil"/>
              <w:bottom w:val="nil"/>
              <w:right w:val="nil"/>
            </w:tcBorders>
            <w:shd w:val="clear" w:color="auto" w:fill="auto"/>
            <w:noWrap/>
            <w:vAlign w:val="center"/>
            <w:hideMark/>
          </w:tcPr>
          <w:p w14:paraId="19C3537C" w14:textId="77777777" w:rsidR="005823B9" w:rsidRDefault="005823B9">
            <w:pPr>
              <w:jc w:val="center"/>
              <w:rPr>
                <w:color w:val="000000"/>
                <w:sz w:val="20"/>
                <w:szCs w:val="20"/>
              </w:rPr>
            </w:pPr>
            <w:r>
              <w:rPr>
                <w:color w:val="000000"/>
                <w:sz w:val="20"/>
                <w:szCs w:val="20"/>
              </w:rPr>
              <w:t>1,79</w:t>
            </w:r>
          </w:p>
        </w:tc>
        <w:tc>
          <w:tcPr>
            <w:tcW w:w="740" w:type="dxa"/>
            <w:tcBorders>
              <w:top w:val="nil"/>
              <w:left w:val="nil"/>
              <w:bottom w:val="nil"/>
              <w:right w:val="nil"/>
            </w:tcBorders>
            <w:shd w:val="clear" w:color="auto" w:fill="auto"/>
            <w:noWrap/>
            <w:vAlign w:val="center"/>
            <w:hideMark/>
          </w:tcPr>
          <w:p w14:paraId="7566840D"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8E4D5EA" w14:textId="77777777" w:rsidR="005823B9" w:rsidRDefault="005823B9">
            <w:pPr>
              <w:jc w:val="center"/>
              <w:rPr>
                <w:color w:val="000000"/>
                <w:sz w:val="20"/>
                <w:szCs w:val="20"/>
              </w:rPr>
            </w:pPr>
            <w:r>
              <w:rPr>
                <w:color w:val="000000"/>
                <w:sz w:val="20"/>
                <w:szCs w:val="20"/>
              </w:rPr>
              <w:t>5</w:t>
            </w:r>
          </w:p>
        </w:tc>
      </w:tr>
      <w:tr w:rsidR="005823B9" w14:paraId="7C2CEB8E" w14:textId="77777777" w:rsidTr="00C026B0">
        <w:trPr>
          <w:trHeight w:val="300"/>
          <w:jc w:val="center"/>
        </w:trPr>
        <w:tc>
          <w:tcPr>
            <w:tcW w:w="780" w:type="dxa"/>
            <w:tcBorders>
              <w:top w:val="nil"/>
              <w:left w:val="nil"/>
              <w:bottom w:val="nil"/>
              <w:right w:val="nil"/>
            </w:tcBorders>
            <w:shd w:val="clear" w:color="auto" w:fill="auto"/>
            <w:vAlign w:val="center"/>
            <w:hideMark/>
          </w:tcPr>
          <w:p w14:paraId="636DF0D9" w14:textId="77777777" w:rsidR="005823B9" w:rsidRDefault="005823B9" w:rsidP="00C0202F">
            <w:pPr>
              <w:rPr>
                <w:color w:val="000000"/>
                <w:sz w:val="20"/>
                <w:szCs w:val="20"/>
              </w:rPr>
            </w:pPr>
            <w:r>
              <w:rPr>
                <w:color w:val="000000"/>
                <w:sz w:val="20"/>
                <w:szCs w:val="20"/>
              </w:rPr>
              <w:t>EPCE9</w:t>
            </w:r>
          </w:p>
        </w:tc>
        <w:tc>
          <w:tcPr>
            <w:tcW w:w="820" w:type="dxa"/>
            <w:tcBorders>
              <w:top w:val="nil"/>
              <w:left w:val="nil"/>
              <w:bottom w:val="nil"/>
              <w:right w:val="nil"/>
            </w:tcBorders>
            <w:shd w:val="clear" w:color="auto" w:fill="auto"/>
            <w:noWrap/>
            <w:vAlign w:val="center"/>
            <w:hideMark/>
          </w:tcPr>
          <w:p w14:paraId="0BBDA826" w14:textId="77777777" w:rsidR="005823B9" w:rsidRDefault="005823B9">
            <w:pPr>
              <w:jc w:val="center"/>
              <w:rPr>
                <w:color w:val="000000"/>
                <w:sz w:val="20"/>
                <w:szCs w:val="20"/>
              </w:rPr>
            </w:pPr>
            <w:r>
              <w:rPr>
                <w:color w:val="000000"/>
                <w:sz w:val="20"/>
                <w:szCs w:val="20"/>
              </w:rPr>
              <w:t>3,53</w:t>
            </w:r>
          </w:p>
        </w:tc>
        <w:tc>
          <w:tcPr>
            <w:tcW w:w="800" w:type="dxa"/>
            <w:tcBorders>
              <w:top w:val="nil"/>
              <w:left w:val="nil"/>
              <w:bottom w:val="nil"/>
              <w:right w:val="nil"/>
            </w:tcBorders>
            <w:shd w:val="clear" w:color="auto" w:fill="auto"/>
            <w:noWrap/>
            <w:vAlign w:val="center"/>
            <w:hideMark/>
          </w:tcPr>
          <w:p w14:paraId="05E88230"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43D730BF" w14:textId="77777777" w:rsidR="005823B9" w:rsidRDefault="005823B9">
            <w:pPr>
              <w:jc w:val="center"/>
              <w:rPr>
                <w:color w:val="000000"/>
                <w:sz w:val="20"/>
                <w:szCs w:val="20"/>
              </w:rPr>
            </w:pPr>
            <w:r>
              <w:rPr>
                <w:color w:val="000000"/>
                <w:sz w:val="20"/>
                <w:szCs w:val="20"/>
              </w:rPr>
              <w:t>1,47</w:t>
            </w:r>
          </w:p>
        </w:tc>
        <w:tc>
          <w:tcPr>
            <w:tcW w:w="920" w:type="dxa"/>
            <w:tcBorders>
              <w:top w:val="nil"/>
              <w:left w:val="nil"/>
              <w:bottom w:val="nil"/>
              <w:right w:val="nil"/>
            </w:tcBorders>
            <w:shd w:val="clear" w:color="auto" w:fill="auto"/>
            <w:noWrap/>
            <w:vAlign w:val="center"/>
            <w:hideMark/>
          </w:tcPr>
          <w:p w14:paraId="3175E9E7" w14:textId="77777777" w:rsidR="005823B9" w:rsidRDefault="005823B9">
            <w:pPr>
              <w:jc w:val="center"/>
              <w:rPr>
                <w:color w:val="000000"/>
                <w:sz w:val="20"/>
                <w:szCs w:val="20"/>
              </w:rPr>
            </w:pPr>
            <w:r>
              <w:rPr>
                <w:color w:val="000000"/>
                <w:sz w:val="20"/>
                <w:szCs w:val="20"/>
              </w:rPr>
              <w:t>2,17</w:t>
            </w:r>
          </w:p>
        </w:tc>
        <w:tc>
          <w:tcPr>
            <w:tcW w:w="740" w:type="dxa"/>
            <w:tcBorders>
              <w:top w:val="nil"/>
              <w:left w:val="nil"/>
              <w:bottom w:val="nil"/>
              <w:right w:val="nil"/>
            </w:tcBorders>
            <w:shd w:val="clear" w:color="auto" w:fill="auto"/>
            <w:noWrap/>
            <w:vAlign w:val="center"/>
            <w:hideMark/>
          </w:tcPr>
          <w:p w14:paraId="139B0695"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D58366E" w14:textId="77777777" w:rsidR="005823B9" w:rsidRDefault="005823B9">
            <w:pPr>
              <w:jc w:val="center"/>
              <w:rPr>
                <w:color w:val="000000"/>
                <w:sz w:val="20"/>
                <w:szCs w:val="20"/>
              </w:rPr>
            </w:pPr>
            <w:r>
              <w:rPr>
                <w:color w:val="000000"/>
                <w:sz w:val="20"/>
                <w:szCs w:val="20"/>
              </w:rPr>
              <w:t>5</w:t>
            </w:r>
          </w:p>
        </w:tc>
      </w:tr>
      <w:tr w:rsidR="005823B9" w14:paraId="1162328A" w14:textId="77777777" w:rsidTr="00C026B0">
        <w:trPr>
          <w:trHeight w:val="300"/>
          <w:jc w:val="center"/>
        </w:trPr>
        <w:tc>
          <w:tcPr>
            <w:tcW w:w="780" w:type="dxa"/>
            <w:tcBorders>
              <w:top w:val="nil"/>
              <w:left w:val="nil"/>
              <w:bottom w:val="nil"/>
              <w:right w:val="nil"/>
            </w:tcBorders>
            <w:shd w:val="clear" w:color="auto" w:fill="auto"/>
            <w:vAlign w:val="center"/>
            <w:hideMark/>
          </w:tcPr>
          <w:p w14:paraId="62559F5E" w14:textId="77777777" w:rsidR="005823B9" w:rsidRDefault="005823B9" w:rsidP="00C0202F">
            <w:pPr>
              <w:rPr>
                <w:color w:val="000000"/>
                <w:sz w:val="20"/>
                <w:szCs w:val="20"/>
              </w:rPr>
            </w:pPr>
            <w:r>
              <w:rPr>
                <w:color w:val="000000"/>
                <w:sz w:val="20"/>
                <w:szCs w:val="20"/>
              </w:rPr>
              <w:t>EPCE1</w:t>
            </w:r>
          </w:p>
        </w:tc>
        <w:tc>
          <w:tcPr>
            <w:tcW w:w="820" w:type="dxa"/>
            <w:tcBorders>
              <w:top w:val="nil"/>
              <w:left w:val="nil"/>
              <w:bottom w:val="nil"/>
              <w:right w:val="nil"/>
            </w:tcBorders>
            <w:shd w:val="clear" w:color="auto" w:fill="auto"/>
            <w:noWrap/>
            <w:vAlign w:val="center"/>
            <w:hideMark/>
          </w:tcPr>
          <w:p w14:paraId="09CFD1DD" w14:textId="77777777" w:rsidR="005823B9" w:rsidRDefault="005823B9">
            <w:pPr>
              <w:jc w:val="center"/>
              <w:rPr>
                <w:color w:val="000000"/>
                <w:sz w:val="20"/>
                <w:szCs w:val="20"/>
              </w:rPr>
            </w:pPr>
            <w:r>
              <w:rPr>
                <w:color w:val="000000"/>
                <w:sz w:val="20"/>
                <w:szCs w:val="20"/>
              </w:rPr>
              <w:t>3,51</w:t>
            </w:r>
          </w:p>
        </w:tc>
        <w:tc>
          <w:tcPr>
            <w:tcW w:w="800" w:type="dxa"/>
            <w:tcBorders>
              <w:top w:val="nil"/>
              <w:left w:val="nil"/>
              <w:bottom w:val="nil"/>
              <w:right w:val="nil"/>
            </w:tcBorders>
            <w:shd w:val="clear" w:color="auto" w:fill="auto"/>
            <w:noWrap/>
            <w:vAlign w:val="center"/>
            <w:hideMark/>
          </w:tcPr>
          <w:p w14:paraId="04B2B04E"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56224978" w14:textId="77777777" w:rsidR="005823B9" w:rsidRDefault="005823B9">
            <w:pPr>
              <w:jc w:val="center"/>
              <w:rPr>
                <w:color w:val="000000"/>
                <w:sz w:val="20"/>
                <w:szCs w:val="20"/>
              </w:rPr>
            </w:pPr>
            <w:r>
              <w:rPr>
                <w:color w:val="000000"/>
                <w:sz w:val="20"/>
                <w:szCs w:val="20"/>
              </w:rPr>
              <w:t>1,37</w:t>
            </w:r>
          </w:p>
        </w:tc>
        <w:tc>
          <w:tcPr>
            <w:tcW w:w="920" w:type="dxa"/>
            <w:tcBorders>
              <w:top w:val="nil"/>
              <w:left w:val="nil"/>
              <w:bottom w:val="nil"/>
              <w:right w:val="nil"/>
            </w:tcBorders>
            <w:shd w:val="clear" w:color="auto" w:fill="auto"/>
            <w:noWrap/>
            <w:vAlign w:val="center"/>
            <w:hideMark/>
          </w:tcPr>
          <w:p w14:paraId="7C697614" w14:textId="77777777" w:rsidR="005823B9" w:rsidRDefault="005823B9">
            <w:pPr>
              <w:jc w:val="center"/>
              <w:rPr>
                <w:color w:val="000000"/>
                <w:sz w:val="20"/>
                <w:szCs w:val="20"/>
              </w:rPr>
            </w:pPr>
            <w:r>
              <w:rPr>
                <w:color w:val="000000"/>
                <w:sz w:val="20"/>
                <w:szCs w:val="20"/>
              </w:rPr>
              <w:t>1,87</w:t>
            </w:r>
          </w:p>
        </w:tc>
        <w:tc>
          <w:tcPr>
            <w:tcW w:w="740" w:type="dxa"/>
            <w:tcBorders>
              <w:top w:val="nil"/>
              <w:left w:val="nil"/>
              <w:bottom w:val="nil"/>
              <w:right w:val="nil"/>
            </w:tcBorders>
            <w:shd w:val="clear" w:color="auto" w:fill="auto"/>
            <w:noWrap/>
            <w:vAlign w:val="center"/>
            <w:hideMark/>
          </w:tcPr>
          <w:p w14:paraId="74E3D646"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63A022C1" w14:textId="77777777" w:rsidR="005823B9" w:rsidRDefault="005823B9">
            <w:pPr>
              <w:jc w:val="center"/>
              <w:rPr>
                <w:color w:val="000000"/>
                <w:sz w:val="20"/>
                <w:szCs w:val="20"/>
              </w:rPr>
            </w:pPr>
            <w:r>
              <w:rPr>
                <w:color w:val="000000"/>
                <w:sz w:val="20"/>
                <w:szCs w:val="20"/>
              </w:rPr>
              <w:t>5</w:t>
            </w:r>
          </w:p>
        </w:tc>
      </w:tr>
      <w:tr w:rsidR="005823B9" w14:paraId="31EF9DA6" w14:textId="77777777" w:rsidTr="00C026B0">
        <w:trPr>
          <w:trHeight w:val="300"/>
          <w:jc w:val="center"/>
        </w:trPr>
        <w:tc>
          <w:tcPr>
            <w:tcW w:w="780" w:type="dxa"/>
            <w:tcBorders>
              <w:top w:val="nil"/>
              <w:left w:val="nil"/>
              <w:bottom w:val="nil"/>
              <w:right w:val="nil"/>
            </w:tcBorders>
            <w:shd w:val="clear" w:color="auto" w:fill="auto"/>
            <w:vAlign w:val="center"/>
            <w:hideMark/>
          </w:tcPr>
          <w:p w14:paraId="7F39853C" w14:textId="77777777" w:rsidR="005823B9" w:rsidRDefault="005823B9" w:rsidP="00C0202F">
            <w:pPr>
              <w:rPr>
                <w:color w:val="000000"/>
                <w:sz w:val="20"/>
                <w:szCs w:val="20"/>
              </w:rPr>
            </w:pPr>
            <w:r>
              <w:rPr>
                <w:color w:val="000000"/>
                <w:sz w:val="20"/>
                <w:szCs w:val="20"/>
              </w:rPr>
              <w:t>EPCE2</w:t>
            </w:r>
          </w:p>
        </w:tc>
        <w:tc>
          <w:tcPr>
            <w:tcW w:w="820" w:type="dxa"/>
            <w:tcBorders>
              <w:top w:val="nil"/>
              <w:left w:val="nil"/>
              <w:bottom w:val="nil"/>
              <w:right w:val="nil"/>
            </w:tcBorders>
            <w:shd w:val="clear" w:color="auto" w:fill="auto"/>
            <w:noWrap/>
            <w:vAlign w:val="center"/>
            <w:hideMark/>
          </w:tcPr>
          <w:p w14:paraId="5CB95C56" w14:textId="77777777" w:rsidR="005823B9" w:rsidRDefault="005823B9">
            <w:pPr>
              <w:jc w:val="center"/>
              <w:rPr>
                <w:color w:val="000000"/>
                <w:sz w:val="20"/>
                <w:szCs w:val="20"/>
              </w:rPr>
            </w:pPr>
            <w:r>
              <w:rPr>
                <w:color w:val="000000"/>
                <w:sz w:val="20"/>
                <w:szCs w:val="20"/>
              </w:rPr>
              <w:t>3,44</w:t>
            </w:r>
          </w:p>
        </w:tc>
        <w:tc>
          <w:tcPr>
            <w:tcW w:w="800" w:type="dxa"/>
            <w:tcBorders>
              <w:top w:val="nil"/>
              <w:left w:val="nil"/>
              <w:bottom w:val="nil"/>
              <w:right w:val="nil"/>
            </w:tcBorders>
            <w:shd w:val="clear" w:color="auto" w:fill="auto"/>
            <w:noWrap/>
            <w:vAlign w:val="center"/>
            <w:hideMark/>
          </w:tcPr>
          <w:p w14:paraId="4E182DBA"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09F1449" w14:textId="77777777" w:rsidR="005823B9" w:rsidRDefault="005823B9">
            <w:pPr>
              <w:jc w:val="center"/>
              <w:rPr>
                <w:color w:val="000000"/>
                <w:sz w:val="20"/>
                <w:szCs w:val="20"/>
              </w:rPr>
            </w:pPr>
            <w:r>
              <w:rPr>
                <w:color w:val="000000"/>
                <w:sz w:val="20"/>
                <w:szCs w:val="20"/>
              </w:rPr>
              <w:t>1,41</w:t>
            </w:r>
          </w:p>
        </w:tc>
        <w:tc>
          <w:tcPr>
            <w:tcW w:w="920" w:type="dxa"/>
            <w:tcBorders>
              <w:top w:val="nil"/>
              <w:left w:val="nil"/>
              <w:bottom w:val="nil"/>
              <w:right w:val="nil"/>
            </w:tcBorders>
            <w:shd w:val="clear" w:color="auto" w:fill="auto"/>
            <w:noWrap/>
            <w:vAlign w:val="center"/>
            <w:hideMark/>
          </w:tcPr>
          <w:p w14:paraId="41D9F495" w14:textId="77777777" w:rsidR="005823B9" w:rsidRDefault="005823B9">
            <w:pPr>
              <w:jc w:val="center"/>
              <w:rPr>
                <w:color w:val="000000"/>
                <w:sz w:val="20"/>
                <w:szCs w:val="20"/>
              </w:rPr>
            </w:pPr>
            <w:r>
              <w:rPr>
                <w:color w:val="000000"/>
                <w:sz w:val="20"/>
                <w:szCs w:val="20"/>
              </w:rPr>
              <w:t>2,00</w:t>
            </w:r>
          </w:p>
        </w:tc>
        <w:tc>
          <w:tcPr>
            <w:tcW w:w="740" w:type="dxa"/>
            <w:tcBorders>
              <w:top w:val="nil"/>
              <w:left w:val="nil"/>
              <w:bottom w:val="nil"/>
              <w:right w:val="nil"/>
            </w:tcBorders>
            <w:shd w:val="clear" w:color="auto" w:fill="auto"/>
            <w:noWrap/>
            <w:vAlign w:val="center"/>
            <w:hideMark/>
          </w:tcPr>
          <w:p w14:paraId="6188DD95"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AA974B8" w14:textId="77777777" w:rsidR="005823B9" w:rsidRDefault="005823B9">
            <w:pPr>
              <w:jc w:val="center"/>
              <w:rPr>
                <w:color w:val="000000"/>
                <w:sz w:val="20"/>
                <w:szCs w:val="20"/>
              </w:rPr>
            </w:pPr>
            <w:r>
              <w:rPr>
                <w:color w:val="000000"/>
                <w:sz w:val="20"/>
                <w:szCs w:val="20"/>
              </w:rPr>
              <w:t>5</w:t>
            </w:r>
          </w:p>
        </w:tc>
      </w:tr>
      <w:tr w:rsidR="005823B9" w14:paraId="6C66B594" w14:textId="77777777" w:rsidTr="00C026B0">
        <w:trPr>
          <w:trHeight w:val="300"/>
          <w:jc w:val="center"/>
        </w:trPr>
        <w:tc>
          <w:tcPr>
            <w:tcW w:w="780" w:type="dxa"/>
            <w:tcBorders>
              <w:top w:val="nil"/>
              <w:left w:val="nil"/>
              <w:bottom w:val="nil"/>
              <w:right w:val="nil"/>
            </w:tcBorders>
            <w:shd w:val="clear" w:color="auto" w:fill="auto"/>
            <w:vAlign w:val="center"/>
            <w:hideMark/>
          </w:tcPr>
          <w:p w14:paraId="507FA4DF" w14:textId="77777777" w:rsidR="005823B9" w:rsidRDefault="005823B9" w:rsidP="00C0202F">
            <w:pPr>
              <w:rPr>
                <w:color w:val="000000"/>
                <w:sz w:val="20"/>
                <w:szCs w:val="20"/>
              </w:rPr>
            </w:pPr>
            <w:r>
              <w:rPr>
                <w:color w:val="000000"/>
                <w:sz w:val="20"/>
                <w:szCs w:val="20"/>
              </w:rPr>
              <w:t>EPCE24</w:t>
            </w:r>
          </w:p>
        </w:tc>
        <w:tc>
          <w:tcPr>
            <w:tcW w:w="820" w:type="dxa"/>
            <w:tcBorders>
              <w:top w:val="nil"/>
              <w:left w:val="nil"/>
              <w:bottom w:val="nil"/>
              <w:right w:val="nil"/>
            </w:tcBorders>
            <w:shd w:val="clear" w:color="auto" w:fill="auto"/>
            <w:noWrap/>
            <w:vAlign w:val="center"/>
            <w:hideMark/>
          </w:tcPr>
          <w:p w14:paraId="4BE4E85C" w14:textId="77777777" w:rsidR="005823B9" w:rsidRDefault="005823B9">
            <w:pPr>
              <w:jc w:val="center"/>
              <w:rPr>
                <w:color w:val="000000"/>
                <w:sz w:val="20"/>
                <w:szCs w:val="20"/>
              </w:rPr>
            </w:pPr>
            <w:r>
              <w:rPr>
                <w:color w:val="000000"/>
                <w:sz w:val="20"/>
                <w:szCs w:val="20"/>
              </w:rPr>
              <w:t>3,43</w:t>
            </w:r>
          </w:p>
        </w:tc>
        <w:tc>
          <w:tcPr>
            <w:tcW w:w="800" w:type="dxa"/>
            <w:tcBorders>
              <w:top w:val="nil"/>
              <w:left w:val="nil"/>
              <w:bottom w:val="nil"/>
              <w:right w:val="nil"/>
            </w:tcBorders>
            <w:shd w:val="clear" w:color="auto" w:fill="auto"/>
            <w:noWrap/>
            <w:vAlign w:val="center"/>
            <w:hideMark/>
          </w:tcPr>
          <w:p w14:paraId="27B2FA19"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18316168" w14:textId="77777777" w:rsidR="005823B9" w:rsidRDefault="005823B9">
            <w:pPr>
              <w:jc w:val="center"/>
              <w:rPr>
                <w:color w:val="000000"/>
                <w:sz w:val="20"/>
                <w:szCs w:val="20"/>
              </w:rPr>
            </w:pPr>
            <w:r>
              <w:rPr>
                <w:color w:val="000000"/>
                <w:sz w:val="20"/>
                <w:szCs w:val="20"/>
              </w:rPr>
              <w:t>1,43</w:t>
            </w:r>
          </w:p>
        </w:tc>
        <w:tc>
          <w:tcPr>
            <w:tcW w:w="920" w:type="dxa"/>
            <w:tcBorders>
              <w:top w:val="nil"/>
              <w:left w:val="nil"/>
              <w:bottom w:val="nil"/>
              <w:right w:val="nil"/>
            </w:tcBorders>
            <w:shd w:val="clear" w:color="auto" w:fill="auto"/>
            <w:noWrap/>
            <w:vAlign w:val="center"/>
            <w:hideMark/>
          </w:tcPr>
          <w:p w14:paraId="3972A1D5" w14:textId="77777777" w:rsidR="005823B9" w:rsidRDefault="005823B9">
            <w:pPr>
              <w:jc w:val="center"/>
              <w:rPr>
                <w:color w:val="000000"/>
                <w:sz w:val="20"/>
                <w:szCs w:val="20"/>
              </w:rPr>
            </w:pPr>
            <w:r>
              <w:rPr>
                <w:color w:val="000000"/>
                <w:sz w:val="20"/>
                <w:szCs w:val="20"/>
              </w:rPr>
              <w:t>2,06</w:t>
            </w:r>
          </w:p>
        </w:tc>
        <w:tc>
          <w:tcPr>
            <w:tcW w:w="740" w:type="dxa"/>
            <w:tcBorders>
              <w:top w:val="nil"/>
              <w:left w:val="nil"/>
              <w:bottom w:val="nil"/>
              <w:right w:val="nil"/>
            </w:tcBorders>
            <w:shd w:val="clear" w:color="auto" w:fill="auto"/>
            <w:noWrap/>
            <w:vAlign w:val="center"/>
            <w:hideMark/>
          </w:tcPr>
          <w:p w14:paraId="7DB7340E"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854E874" w14:textId="77777777" w:rsidR="005823B9" w:rsidRDefault="005823B9">
            <w:pPr>
              <w:jc w:val="center"/>
              <w:rPr>
                <w:color w:val="000000"/>
                <w:sz w:val="20"/>
                <w:szCs w:val="20"/>
              </w:rPr>
            </w:pPr>
            <w:r>
              <w:rPr>
                <w:color w:val="000000"/>
                <w:sz w:val="20"/>
                <w:szCs w:val="20"/>
              </w:rPr>
              <w:t>5</w:t>
            </w:r>
          </w:p>
        </w:tc>
      </w:tr>
      <w:tr w:rsidR="005823B9" w14:paraId="040E0C4E" w14:textId="77777777" w:rsidTr="00C026B0">
        <w:trPr>
          <w:trHeight w:val="300"/>
          <w:jc w:val="center"/>
        </w:trPr>
        <w:tc>
          <w:tcPr>
            <w:tcW w:w="780" w:type="dxa"/>
            <w:tcBorders>
              <w:top w:val="nil"/>
              <w:left w:val="nil"/>
              <w:bottom w:val="nil"/>
              <w:right w:val="nil"/>
            </w:tcBorders>
            <w:shd w:val="clear" w:color="auto" w:fill="auto"/>
            <w:vAlign w:val="center"/>
            <w:hideMark/>
          </w:tcPr>
          <w:p w14:paraId="3B50F051" w14:textId="77777777" w:rsidR="005823B9" w:rsidRDefault="005823B9" w:rsidP="00C0202F">
            <w:pPr>
              <w:rPr>
                <w:color w:val="000000"/>
                <w:sz w:val="20"/>
                <w:szCs w:val="20"/>
              </w:rPr>
            </w:pPr>
            <w:r>
              <w:rPr>
                <w:color w:val="000000"/>
                <w:sz w:val="20"/>
                <w:szCs w:val="20"/>
              </w:rPr>
              <w:t>EPCE7</w:t>
            </w:r>
          </w:p>
        </w:tc>
        <w:tc>
          <w:tcPr>
            <w:tcW w:w="820" w:type="dxa"/>
            <w:tcBorders>
              <w:top w:val="nil"/>
              <w:left w:val="nil"/>
              <w:bottom w:val="nil"/>
              <w:right w:val="nil"/>
            </w:tcBorders>
            <w:shd w:val="clear" w:color="auto" w:fill="auto"/>
            <w:noWrap/>
            <w:vAlign w:val="center"/>
            <w:hideMark/>
          </w:tcPr>
          <w:p w14:paraId="2B202F84" w14:textId="77777777" w:rsidR="005823B9" w:rsidRDefault="005823B9">
            <w:pPr>
              <w:jc w:val="center"/>
              <w:rPr>
                <w:color w:val="000000"/>
                <w:sz w:val="20"/>
                <w:szCs w:val="20"/>
              </w:rPr>
            </w:pPr>
            <w:r>
              <w:rPr>
                <w:color w:val="000000"/>
                <w:sz w:val="20"/>
                <w:szCs w:val="20"/>
              </w:rPr>
              <w:t>3,23</w:t>
            </w:r>
          </w:p>
        </w:tc>
        <w:tc>
          <w:tcPr>
            <w:tcW w:w="800" w:type="dxa"/>
            <w:tcBorders>
              <w:top w:val="nil"/>
              <w:left w:val="nil"/>
              <w:bottom w:val="nil"/>
              <w:right w:val="nil"/>
            </w:tcBorders>
            <w:shd w:val="clear" w:color="auto" w:fill="auto"/>
            <w:noWrap/>
            <w:vAlign w:val="center"/>
            <w:hideMark/>
          </w:tcPr>
          <w:p w14:paraId="0CCB9780"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797FB3FB" w14:textId="77777777" w:rsidR="005823B9" w:rsidRDefault="005823B9">
            <w:pPr>
              <w:jc w:val="center"/>
              <w:rPr>
                <w:color w:val="000000"/>
                <w:sz w:val="20"/>
                <w:szCs w:val="20"/>
              </w:rPr>
            </w:pPr>
            <w:r>
              <w:rPr>
                <w:color w:val="000000"/>
                <w:sz w:val="20"/>
                <w:szCs w:val="20"/>
              </w:rPr>
              <w:t>1,46</w:t>
            </w:r>
          </w:p>
        </w:tc>
        <w:tc>
          <w:tcPr>
            <w:tcW w:w="920" w:type="dxa"/>
            <w:tcBorders>
              <w:top w:val="nil"/>
              <w:left w:val="nil"/>
              <w:bottom w:val="nil"/>
              <w:right w:val="nil"/>
            </w:tcBorders>
            <w:shd w:val="clear" w:color="auto" w:fill="auto"/>
            <w:noWrap/>
            <w:vAlign w:val="center"/>
            <w:hideMark/>
          </w:tcPr>
          <w:p w14:paraId="3328A403" w14:textId="77777777" w:rsidR="005823B9" w:rsidRDefault="005823B9">
            <w:pPr>
              <w:jc w:val="center"/>
              <w:rPr>
                <w:color w:val="000000"/>
                <w:sz w:val="20"/>
                <w:szCs w:val="20"/>
              </w:rPr>
            </w:pPr>
            <w:r>
              <w:rPr>
                <w:color w:val="000000"/>
                <w:sz w:val="20"/>
                <w:szCs w:val="20"/>
              </w:rPr>
              <w:t>2,14</w:t>
            </w:r>
          </w:p>
        </w:tc>
        <w:tc>
          <w:tcPr>
            <w:tcW w:w="740" w:type="dxa"/>
            <w:tcBorders>
              <w:top w:val="nil"/>
              <w:left w:val="nil"/>
              <w:bottom w:val="nil"/>
              <w:right w:val="nil"/>
            </w:tcBorders>
            <w:shd w:val="clear" w:color="auto" w:fill="auto"/>
            <w:noWrap/>
            <w:vAlign w:val="center"/>
            <w:hideMark/>
          </w:tcPr>
          <w:p w14:paraId="3928DC6F"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6F9D63E4" w14:textId="77777777" w:rsidR="005823B9" w:rsidRDefault="005823B9">
            <w:pPr>
              <w:jc w:val="center"/>
              <w:rPr>
                <w:color w:val="000000"/>
                <w:sz w:val="20"/>
                <w:szCs w:val="20"/>
              </w:rPr>
            </w:pPr>
            <w:r>
              <w:rPr>
                <w:color w:val="000000"/>
                <w:sz w:val="20"/>
                <w:szCs w:val="20"/>
              </w:rPr>
              <w:t>5</w:t>
            </w:r>
          </w:p>
        </w:tc>
      </w:tr>
      <w:tr w:rsidR="005823B9" w14:paraId="66404715" w14:textId="77777777" w:rsidTr="00C026B0">
        <w:trPr>
          <w:trHeight w:val="300"/>
          <w:jc w:val="center"/>
        </w:trPr>
        <w:tc>
          <w:tcPr>
            <w:tcW w:w="780" w:type="dxa"/>
            <w:tcBorders>
              <w:top w:val="nil"/>
              <w:left w:val="nil"/>
              <w:bottom w:val="nil"/>
              <w:right w:val="nil"/>
            </w:tcBorders>
            <w:shd w:val="clear" w:color="auto" w:fill="auto"/>
            <w:vAlign w:val="center"/>
            <w:hideMark/>
          </w:tcPr>
          <w:p w14:paraId="29FAC429" w14:textId="77777777" w:rsidR="005823B9" w:rsidRDefault="005823B9" w:rsidP="00C0202F">
            <w:pPr>
              <w:rPr>
                <w:color w:val="000000"/>
                <w:sz w:val="20"/>
                <w:szCs w:val="20"/>
              </w:rPr>
            </w:pPr>
            <w:r>
              <w:rPr>
                <w:color w:val="000000"/>
                <w:sz w:val="20"/>
                <w:szCs w:val="20"/>
              </w:rPr>
              <w:t>EPCE3</w:t>
            </w:r>
          </w:p>
        </w:tc>
        <w:tc>
          <w:tcPr>
            <w:tcW w:w="820" w:type="dxa"/>
            <w:tcBorders>
              <w:top w:val="nil"/>
              <w:left w:val="nil"/>
              <w:bottom w:val="nil"/>
              <w:right w:val="nil"/>
            </w:tcBorders>
            <w:shd w:val="clear" w:color="auto" w:fill="auto"/>
            <w:noWrap/>
            <w:vAlign w:val="center"/>
            <w:hideMark/>
          </w:tcPr>
          <w:p w14:paraId="144418BD" w14:textId="77777777" w:rsidR="005823B9" w:rsidRDefault="005823B9">
            <w:pPr>
              <w:jc w:val="center"/>
              <w:rPr>
                <w:color w:val="000000"/>
                <w:sz w:val="20"/>
                <w:szCs w:val="20"/>
              </w:rPr>
            </w:pPr>
            <w:r>
              <w:rPr>
                <w:color w:val="000000"/>
                <w:sz w:val="20"/>
                <w:szCs w:val="20"/>
              </w:rPr>
              <w:t>3,20</w:t>
            </w:r>
          </w:p>
        </w:tc>
        <w:tc>
          <w:tcPr>
            <w:tcW w:w="800" w:type="dxa"/>
            <w:tcBorders>
              <w:top w:val="nil"/>
              <w:left w:val="nil"/>
              <w:bottom w:val="nil"/>
              <w:right w:val="nil"/>
            </w:tcBorders>
            <w:shd w:val="clear" w:color="auto" w:fill="auto"/>
            <w:noWrap/>
            <w:vAlign w:val="center"/>
            <w:hideMark/>
          </w:tcPr>
          <w:p w14:paraId="1375B4D9"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25A7A66D" w14:textId="77777777" w:rsidR="005823B9" w:rsidRDefault="005823B9">
            <w:pPr>
              <w:jc w:val="center"/>
              <w:rPr>
                <w:color w:val="000000"/>
                <w:sz w:val="20"/>
                <w:szCs w:val="20"/>
              </w:rPr>
            </w:pPr>
            <w:r>
              <w:rPr>
                <w:color w:val="000000"/>
                <w:sz w:val="20"/>
                <w:szCs w:val="20"/>
              </w:rPr>
              <w:t>1,42</w:t>
            </w:r>
          </w:p>
        </w:tc>
        <w:tc>
          <w:tcPr>
            <w:tcW w:w="920" w:type="dxa"/>
            <w:tcBorders>
              <w:top w:val="nil"/>
              <w:left w:val="nil"/>
              <w:bottom w:val="nil"/>
              <w:right w:val="nil"/>
            </w:tcBorders>
            <w:shd w:val="clear" w:color="auto" w:fill="auto"/>
            <w:noWrap/>
            <w:vAlign w:val="center"/>
            <w:hideMark/>
          </w:tcPr>
          <w:p w14:paraId="2BA862EA" w14:textId="77777777" w:rsidR="005823B9" w:rsidRDefault="005823B9">
            <w:pPr>
              <w:jc w:val="center"/>
              <w:rPr>
                <w:color w:val="000000"/>
                <w:sz w:val="20"/>
                <w:szCs w:val="20"/>
              </w:rPr>
            </w:pPr>
            <w:r>
              <w:rPr>
                <w:color w:val="000000"/>
                <w:sz w:val="20"/>
                <w:szCs w:val="20"/>
              </w:rPr>
              <w:t>2,02</w:t>
            </w:r>
          </w:p>
        </w:tc>
        <w:tc>
          <w:tcPr>
            <w:tcW w:w="740" w:type="dxa"/>
            <w:tcBorders>
              <w:top w:val="nil"/>
              <w:left w:val="nil"/>
              <w:bottom w:val="nil"/>
              <w:right w:val="nil"/>
            </w:tcBorders>
            <w:shd w:val="clear" w:color="auto" w:fill="auto"/>
            <w:noWrap/>
            <w:vAlign w:val="center"/>
            <w:hideMark/>
          </w:tcPr>
          <w:p w14:paraId="75E77123"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4AEC4C84" w14:textId="77777777" w:rsidR="005823B9" w:rsidRDefault="005823B9">
            <w:pPr>
              <w:jc w:val="center"/>
              <w:rPr>
                <w:color w:val="000000"/>
                <w:sz w:val="20"/>
                <w:szCs w:val="20"/>
              </w:rPr>
            </w:pPr>
            <w:r>
              <w:rPr>
                <w:color w:val="000000"/>
                <w:sz w:val="20"/>
                <w:szCs w:val="20"/>
              </w:rPr>
              <w:t>5</w:t>
            </w:r>
          </w:p>
        </w:tc>
      </w:tr>
      <w:tr w:rsidR="005823B9" w14:paraId="4E273806" w14:textId="77777777" w:rsidTr="00C026B0">
        <w:trPr>
          <w:trHeight w:val="300"/>
          <w:jc w:val="center"/>
        </w:trPr>
        <w:tc>
          <w:tcPr>
            <w:tcW w:w="780" w:type="dxa"/>
            <w:tcBorders>
              <w:top w:val="nil"/>
              <w:left w:val="nil"/>
              <w:bottom w:val="nil"/>
              <w:right w:val="nil"/>
            </w:tcBorders>
            <w:shd w:val="clear" w:color="auto" w:fill="auto"/>
            <w:vAlign w:val="center"/>
            <w:hideMark/>
          </w:tcPr>
          <w:p w14:paraId="4AF3D662" w14:textId="77777777" w:rsidR="005823B9" w:rsidRDefault="005823B9" w:rsidP="00C0202F">
            <w:pPr>
              <w:rPr>
                <w:color w:val="000000"/>
                <w:sz w:val="20"/>
                <w:szCs w:val="20"/>
              </w:rPr>
            </w:pPr>
            <w:r>
              <w:rPr>
                <w:color w:val="000000"/>
                <w:sz w:val="20"/>
                <w:szCs w:val="20"/>
              </w:rPr>
              <w:t>EPCE12</w:t>
            </w:r>
          </w:p>
        </w:tc>
        <w:tc>
          <w:tcPr>
            <w:tcW w:w="820" w:type="dxa"/>
            <w:tcBorders>
              <w:top w:val="nil"/>
              <w:left w:val="nil"/>
              <w:bottom w:val="nil"/>
              <w:right w:val="nil"/>
            </w:tcBorders>
            <w:shd w:val="clear" w:color="auto" w:fill="auto"/>
            <w:noWrap/>
            <w:vAlign w:val="center"/>
            <w:hideMark/>
          </w:tcPr>
          <w:p w14:paraId="07743AB5" w14:textId="77777777" w:rsidR="005823B9" w:rsidRDefault="005823B9">
            <w:pPr>
              <w:jc w:val="center"/>
              <w:rPr>
                <w:color w:val="000000"/>
                <w:sz w:val="20"/>
                <w:szCs w:val="20"/>
              </w:rPr>
            </w:pPr>
            <w:r>
              <w:rPr>
                <w:color w:val="000000"/>
                <w:sz w:val="20"/>
                <w:szCs w:val="20"/>
              </w:rPr>
              <w:t>3,19</w:t>
            </w:r>
          </w:p>
        </w:tc>
        <w:tc>
          <w:tcPr>
            <w:tcW w:w="800" w:type="dxa"/>
            <w:tcBorders>
              <w:top w:val="nil"/>
              <w:left w:val="nil"/>
              <w:bottom w:val="nil"/>
              <w:right w:val="nil"/>
            </w:tcBorders>
            <w:shd w:val="clear" w:color="auto" w:fill="auto"/>
            <w:noWrap/>
            <w:vAlign w:val="center"/>
            <w:hideMark/>
          </w:tcPr>
          <w:p w14:paraId="10FCE1B6"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506BC02F" w14:textId="77777777" w:rsidR="005823B9" w:rsidRDefault="005823B9">
            <w:pPr>
              <w:jc w:val="center"/>
              <w:rPr>
                <w:color w:val="000000"/>
                <w:sz w:val="20"/>
                <w:szCs w:val="20"/>
              </w:rPr>
            </w:pPr>
            <w:r>
              <w:rPr>
                <w:color w:val="000000"/>
                <w:sz w:val="20"/>
                <w:szCs w:val="20"/>
              </w:rPr>
              <w:t>1,36</w:t>
            </w:r>
          </w:p>
        </w:tc>
        <w:tc>
          <w:tcPr>
            <w:tcW w:w="920" w:type="dxa"/>
            <w:tcBorders>
              <w:top w:val="nil"/>
              <w:left w:val="nil"/>
              <w:bottom w:val="nil"/>
              <w:right w:val="nil"/>
            </w:tcBorders>
            <w:shd w:val="clear" w:color="auto" w:fill="auto"/>
            <w:noWrap/>
            <w:vAlign w:val="center"/>
            <w:hideMark/>
          </w:tcPr>
          <w:p w14:paraId="50B8A656" w14:textId="77777777" w:rsidR="005823B9" w:rsidRDefault="005823B9">
            <w:pPr>
              <w:jc w:val="center"/>
              <w:rPr>
                <w:color w:val="000000"/>
                <w:sz w:val="20"/>
                <w:szCs w:val="20"/>
              </w:rPr>
            </w:pPr>
            <w:r>
              <w:rPr>
                <w:color w:val="000000"/>
                <w:sz w:val="20"/>
                <w:szCs w:val="20"/>
              </w:rPr>
              <w:t>1,86</w:t>
            </w:r>
          </w:p>
        </w:tc>
        <w:tc>
          <w:tcPr>
            <w:tcW w:w="740" w:type="dxa"/>
            <w:tcBorders>
              <w:top w:val="nil"/>
              <w:left w:val="nil"/>
              <w:bottom w:val="nil"/>
              <w:right w:val="nil"/>
            </w:tcBorders>
            <w:shd w:val="clear" w:color="auto" w:fill="auto"/>
            <w:noWrap/>
            <w:vAlign w:val="center"/>
            <w:hideMark/>
          </w:tcPr>
          <w:p w14:paraId="56D21439"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45EA686" w14:textId="77777777" w:rsidR="005823B9" w:rsidRDefault="005823B9">
            <w:pPr>
              <w:jc w:val="center"/>
              <w:rPr>
                <w:color w:val="000000"/>
                <w:sz w:val="20"/>
                <w:szCs w:val="20"/>
              </w:rPr>
            </w:pPr>
            <w:r>
              <w:rPr>
                <w:color w:val="000000"/>
                <w:sz w:val="20"/>
                <w:szCs w:val="20"/>
              </w:rPr>
              <w:t>5</w:t>
            </w:r>
          </w:p>
        </w:tc>
      </w:tr>
      <w:tr w:rsidR="005823B9" w14:paraId="7BCEE3D9" w14:textId="77777777" w:rsidTr="00C026B0">
        <w:trPr>
          <w:trHeight w:val="300"/>
          <w:jc w:val="center"/>
        </w:trPr>
        <w:tc>
          <w:tcPr>
            <w:tcW w:w="780" w:type="dxa"/>
            <w:tcBorders>
              <w:top w:val="nil"/>
              <w:left w:val="nil"/>
              <w:bottom w:val="nil"/>
              <w:right w:val="nil"/>
            </w:tcBorders>
            <w:shd w:val="clear" w:color="auto" w:fill="auto"/>
            <w:vAlign w:val="center"/>
            <w:hideMark/>
          </w:tcPr>
          <w:p w14:paraId="519D13BF" w14:textId="77777777" w:rsidR="005823B9" w:rsidRDefault="005823B9" w:rsidP="00C0202F">
            <w:pPr>
              <w:rPr>
                <w:color w:val="000000"/>
                <w:sz w:val="20"/>
                <w:szCs w:val="20"/>
              </w:rPr>
            </w:pPr>
            <w:r>
              <w:rPr>
                <w:color w:val="000000"/>
                <w:sz w:val="20"/>
                <w:szCs w:val="20"/>
              </w:rPr>
              <w:t>EPCE5</w:t>
            </w:r>
          </w:p>
        </w:tc>
        <w:tc>
          <w:tcPr>
            <w:tcW w:w="820" w:type="dxa"/>
            <w:tcBorders>
              <w:top w:val="nil"/>
              <w:left w:val="nil"/>
              <w:bottom w:val="nil"/>
              <w:right w:val="nil"/>
            </w:tcBorders>
            <w:shd w:val="clear" w:color="auto" w:fill="auto"/>
            <w:noWrap/>
            <w:vAlign w:val="center"/>
            <w:hideMark/>
          </w:tcPr>
          <w:p w14:paraId="120B70DD" w14:textId="77777777" w:rsidR="005823B9" w:rsidRDefault="005823B9">
            <w:pPr>
              <w:jc w:val="center"/>
              <w:rPr>
                <w:color w:val="000000"/>
                <w:sz w:val="20"/>
                <w:szCs w:val="20"/>
              </w:rPr>
            </w:pPr>
            <w:r>
              <w:rPr>
                <w:color w:val="000000"/>
                <w:sz w:val="20"/>
                <w:szCs w:val="20"/>
              </w:rPr>
              <w:t>3,19</w:t>
            </w:r>
          </w:p>
        </w:tc>
        <w:tc>
          <w:tcPr>
            <w:tcW w:w="800" w:type="dxa"/>
            <w:tcBorders>
              <w:top w:val="nil"/>
              <w:left w:val="nil"/>
              <w:bottom w:val="nil"/>
              <w:right w:val="nil"/>
            </w:tcBorders>
            <w:shd w:val="clear" w:color="auto" w:fill="auto"/>
            <w:noWrap/>
            <w:vAlign w:val="center"/>
            <w:hideMark/>
          </w:tcPr>
          <w:p w14:paraId="5BF58608"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7523C023" w14:textId="77777777" w:rsidR="005823B9" w:rsidRDefault="005823B9">
            <w:pPr>
              <w:jc w:val="center"/>
              <w:rPr>
                <w:color w:val="000000"/>
                <w:sz w:val="20"/>
                <w:szCs w:val="20"/>
              </w:rPr>
            </w:pPr>
            <w:r>
              <w:rPr>
                <w:color w:val="000000"/>
                <w:sz w:val="20"/>
                <w:szCs w:val="20"/>
              </w:rPr>
              <w:t>1,45</w:t>
            </w:r>
          </w:p>
        </w:tc>
        <w:tc>
          <w:tcPr>
            <w:tcW w:w="920" w:type="dxa"/>
            <w:tcBorders>
              <w:top w:val="nil"/>
              <w:left w:val="nil"/>
              <w:bottom w:val="nil"/>
              <w:right w:val="nil"/>
            </w:tcBorders>
            <w:shd w:val="clear" w:color="auto" w:fill="auto"/>
            <w:noWrap/>
            <w:vAlign w:val="center"/>
            <w:hideMark/>
          </w:tcPr>
          <w:p w14:paraId="778EF9BE" w14:textId="77777777" w:rsidR="005823B9" w:rsidRDefault="005823B9">
            <w:pPr>
              <w:jc w:val="center"/>
              <w:rPr>
                <w:color w:val="000000"/>
                <w:sz w:val="20"/>
                <w:szCs w:val="20"/>
              </w:rPr>
            </w:pPr>
            <w:r>
              <w:rPr>
                <w:color w:val="000000"/>
                <w:sz w:val="20"/>
                <w:szCs w:val="20"/>
              </w:rPr>
              <w:t>2,11</w:t>
            </w:r>
          </w:p>
        </w:tc>
        <w:tc>
          <w:tcPr>
            <w:tcW w:w="740" w:type="dxa"/>
            <w:tcBorders>
              <w:top w:val="nil"/>
              <w:left w:val="nil"/>
              <w:bottom w:val="nil"/>
              <w:right w:val="nil"/>
            </w:tcBorders>
            <w:shd w:val="clear" w:color="auto" w:fill="auto"/>
            <w:noWrap/>
            <w:vAlign w:val="center"/>
            <w:hideMark/>
          </w:tcPr>
          <w:p w14:paraId="430FF81E"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6AE67BF" w14:textId="77777777" w:rsidR="005823B9" w:rsidRDefault="005823B9">
            <w:pPr>
              <w:jc w:val="center"/>
              <w:rPr>
                <w:color w:val="000000"/>
                <w:sz w:val="20"/>
                <w:szCs w:val="20"/>
              </w:rPr>
            </w:pPr>
            <w:r>
              <w:rPr>
                <w:color w:val="000000"/>
                <w:sz w:val="20"/>
                <w:szCs w:val="20"/>
              </w:rPr>
              <w:t>5</w:t>
            </w:r>
          </w:p>
        </w:tc>
      </w:tr>
      <w:tr w:rsidR="005823B9" w14:paraId="3B278011" w14:textId="77777777" w:rsidTr="00C026B0">
        <w:trPr>
          <w:trHeight w:val="300"/>
          <w:jc w:val="center"/>
        </w:trPr>
        <w:tc>
          <w:tcPr>
            <w:tcW w:w="780" w:type="dxa"/>
            <w:tcBorders>
              <w:top w:val="nil"/>
              <w:left w:val="nil"/>
              <w:bottom w:val="nil"/>
              <w:right w:val="nil"/>
            </w:tcBorders>
            <w:shd w:val="clear" w:color="auto" w:fill="auto"/>
            <w:vAlign w:val="center"/>
            <w:hideMark/>
          </w:tcPr>
          <w:p w14:paraId="4B07F763" w14:textId="77777777" w:rsidR="005823B9" w:rsidRDefault="005823B9" w:rsidP="00C0202F">
            <w:pPr>
              <w:rPr>
                <w:color w:val="000000"/>
                <w:sz w:val="20"/>
                <w:szCs w:val="20"/>
              </w:rPr>
            </w:pPr>
            <w:r>
              <w:rPr>
                <w:color w:val="000000"/>
                <w:sz w:val="20"/>
                <w:szCs w:val="20"/>
              </w:rPr>
              <w:t>EPCE8</w:t>
            </w:r>
          </w:p>
        </w:tc>
        <w:tc>
          <w:tcPr>
            <w:tcW w:w="820" w:type="dxa"/>
            <w:tcBorders>
              <w:top w:val="nil"/>
              <w:left w:val="nil"/>
              <w:bottom w:val="nil"/>
              <w:right w:val="nil"/>
            </w:tcBorders>
            <w:shd w:val="clear" w:color="auto" w:fill="auto"/>
            <w:noWrap/>
            <w:vAlign w:val="center"/>
            <w:hideMark/>
          </w:tcPr>
          <w:p w14:paraId="0BAA7F0A" w14:textId="77777777" w:rsidR="005823B9" w:rsidRDefault="005823B9">
            <w:pPr>
              <w:jc w:val="center"/>
              <w:rPr>
                <w:color w:val="000000"/>
                <w:sz w:val="20"/>
                <w:szCs w:val="20"/>
              </w:rPr>
            </w:pPr>
            <w:r>
              <w:rPr>
                <w:color w:val="000000"/>
                <w:sz w:val="20"/>
                <w:szCs w:val="20"/>
              </w:rPr>
              <w:t>3,15</w:t>
            </w:r>
          </w:p>
        </w:tc>
        <w:tc>
          <w:tcPr>
            <w:tcW w:w="800" w:type="dxa"/>
            <w:tcBorders>
              <w:top w:val="nil"/>
              <w:left w:val="nil"/>
              <w:bottom w:val="nil"/>
              <w:right w:val="nil"/>
            </w:tcBorders>
            <w:shd w:val="clear" w:color="auto" w:fill="auto"/>
            <w:noWrap/>
            <w:vAlign w:val="center"/>
            <w:hideMark/>
          </w:tcPr>
          <w:p w14:paraId="26D84F97"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53722D18" w14:textId="77777777" w:rsidR="005823B9" w:rsidRDefault="005823B9">
            <w:pPr>
              <w:jc w:val="center"/>
              <w:rPr>
                <w:color w:val="000000"/>
                <w:sz w:val="20"/>
                <w:szCs w:val="20"/>
              </w:rPr>
            </w:pPr>
            <w:r>
              <w:rPr>
                <w:color w:val="000000"/>
                <w:sz w:val="20"/>
                <w:szCs w:val="20"/>
              </w:rPr>
              <w:t>1,40</w:t>
            </w:r>
          </w:p>
        </w:tc>
        <w:tc>
          <w:tcPr>
            <w:tcW w:w="920" w:type="dxa"/>
            <w:tcBorders>
              <w:top w:val="nil"/>
              <w:left w:val="nil"/>
              <w:bottom w:val="nil"/>
              <w:right w:val="nil"/>
            </w:tcBorders>
            <w:shd w:val="clear" w:color="auto" w:fill="auto"/>
            <w:noWrap/>
            <w:vAlign w:val="center"/>
            <w:hideMark/>
          </w:tcPr>
          <w:p w14:paraId="5E38D85E" w14:textId="77777777" w:rsidR="005823B9" w:rsidRDefault="005823B9">
            <w:pPr>
              <w:jc w:val="center"/>
              <w:rPr>
                <w:color w:val="000000"/>
                <w:sz w:val="20"/>
                <w:szCs w:val="20"/>
              </w:rPr>
            </w:pPr>
            <w:r>
              <w:rPr>
                <w:color w:val="000000"/>
                <w:sz w:val="20"/>
                <w:szCs w:val="20"/>
              </w:rPr>
              <w:t>1,95</w:t>
            </w:r>
          </w:p>
        </w:tc>
        <w:tc>
          <w:tcPr>
            <w:tcW w:w="740" w:type="dxa"/>
            <w:tcBorders>
              <w:top w:val="nil"/>
              <w:left w:val="nil"/>
              <w:bottom w:val="nil"/>
              <w:right w:val="nil"/>
            </w:tcBorders>
            <w:shd w:val="clear" w:color="auto" w:fill="auto"/>
            <w:noWrap/>
            <w:vAlign w:val="center"/>
            <w:hideMark/>
          </w:tcPr>
          <w:p w14:paraId="45D18882"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126EAE75" w14:textId="77777777" w:rsidR="005823B9" w:rsidRDefault="005823B9">
            <w:pPr>
              <w:jc w:val="center"/>
              <w:rPr>
                <w:color w:val="000000"/>
                <w:sz w:val="20"/>
                <w:szCs w:val="20"/>
              </w:rPr>
            </w:pPr>
            <w:r>
              <w:rPr>
                <w:color w:val="000000"/>
                <w:sz w:val="20"/>
                <w:szCs w:val="20"/>
              </w:rPr>
              <w:t>5</w:t>
            </w:r>
          </w:p>
        </w:tc>
      </w:tr>
      <w:tr w:rsidR="005823B9" w14:paraId="0A2DAA12" w14:textId="77777777" w:rsidTr="00C026B0">
        <w:trPr>
          <w:trHeight w:val="300"/>
          <w:jc w:val="center"/>
        </w:trPr>
        <w:tc>
          <w:tcPr>
            <w:tcW w:w="780" w:type="dxa"/>
            <w:tcBorders>
              <w:top w:val="nil"/>
              <w:left w:val="nil"/>
              <w:bottom w:val="nil"/>
              <w:right w:val="nil"/>
            </w:tcBorders>
            <w:shd w:val="clear" w:color="auto" w:fill="auto"/>
            <w:vAlign w:val="center"/>
            <w:hideMark/>
          </w:tcPr>
          <w:p w14:paraId="7568E38A" w14:textId="77777777" w:rsidR="005823B9" w:rsidRDefault="005823B9" w:rsidP="00C0202F">
            <w:pPr>
              <w:rPr>
                <w:color w:val="000000"/>
                <w:sz w:val="20"/>
                <w:szCs w:val="20"/>
              </w:rPr>
            </w:pPr>
            <w:r>
              <w:rPr>
                <w:color w:val="000000"/>
                <w:sz w:val="20"/>
                <w:szCs w:val="20"/>
              </w:rPr>
              <w:t>EPCE20</w:t>
            </w:r>
          </w:p>
        </w:tc>
        <w:tc>
          <w:tcPr>
            <w:tcW w:w="820" w:type="dxa"/>
            <w:tcBorders>
              <w:top w:val="nil"/>
              <w:left w:val="nil"/>
              <w:bottom w:val="nil"/>
              <w:right w:val="nil"/>
            </w:tcBorders>
            <w:shd w:val="clear" w:color="auto" w:fill="auto"/>
            <w:noWrap/>
            <w:vAlign w:val="center"/>
            <w:hideMark/>
          </w:tcPr>
          <w:p w14:paraId="53EE1D64" w14:textId="77777777" w:rsidR="005823B9" w:rsidRDefault="005823B9">
            <w:pPr>
              <w:jc w:val="center"/>
              <w:rPr>
                <w:color w:val="000000"/>
                <w:sz w:val="20"/>
                <w:szCs w:val="20"/>
              </w:rPr>
            </w:pPr>
            <w:r>
              <w:rPr>
                <w:color w:val="000000"/>
                <w:sz w:val="20"/>
                <w:szCs w:val="20"/>
              </w:rPr>
              <w:t>3,12</w:t>
            </w:r>
          </w:p>
        </w:tc>
        <w:tc>
          <w:tcPr>
            <w:tcW w:w="800" w:type="dxa"/>
            <w:tcBorders>
              <w:top w:val="nil"/>
              <w:left w:val="nil"/>
              <w:bottom w:val="nil"/>
              <w:right w:val="nil"/>
            </w:tcBorders>
            <w:shd w:val="clear" w:color="auto" w:fill="auto"/>
            <w:noWrap/>
            <w:vAlign w:val="center"/>
            <w:hideMark/>
          </w:tcPr>
          <w:p w14:paraId="70EA73B2"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6D6562DB" w14:textId="77777777" w:rsidR="005823B9" w:rsidRDefault="005823B9">
            <w:pPr>
              <w:jc w:val="center"/>
              <w:rPr>
                <w:color w:val="000000"/>
                <w:sz w:val="20"/>
                <w:szCs w:val="20"/>
              </w:rPr>
            </w:pPr>
            <w:r>
              <w:rPr>
                <w:color w:val="000000"/>
                <w:sz w:val="20"/>
                <w:szCs w:val="20"/>
              </w:rPr>
              <w:t>1,43</w:t>
            </w:r>
          </w:p>
        </w:tc>
        <w:tc>
          <w:tcPr>
            <w:tcW w:w="920" w:type="dxa"/>
            <w:tcBorders>
              <w:top w:val="nil"/>
              <w:left w:val="nil"/>
              <w:bottom w:val="nil"/>
              <w:right w:val="nil"/>
            </w:tcBorders>
            <w:shd w:val="clear" w:color="auto" w:fill="auto"/>
            <w:noWrap/>
            <w:vAlign w:val="center"/>
            <w:hideMark/>
          </w:tcPr>
          <w:p w14:paraId="658E5AAD" w14:textId="77777777" w:rsidR="005823B9" w:rsidRDefault="005823B9">
            <w:pPr>
              <w:jc w:val="center"/>
              <w:rPr>
                <w:color w:val="000000"/>
                <w:sz w:val="20"/>
                <w:szCs w:val="20"/>
              </w:rPr>
            </w:pPr>
            <w:r>
              <w:rPr>
                <w:color w:val="000000"/>
                <w:sz w:val="20"/>
                <w:szCs w:val="20"/>
              </w:rPr>
              <w:t>2,04</w:t>
            </w:r>
          </w:p>
        </w:tc>
        <w:tc>
          <w:tcPr>
            <w:tcW w:w="740" w:type="dxa"/>
            <w:tcBorders>
              <w:top w:val="nil"/>
              <w:left w:val="nil"/>
              <w:bottom w:val="nil"/>
              <w:right w:val="nil"/>
            </w:tcBorders>
            <w:shd w:val="clear" w:color="auto" w:fill="auto"/>
            <w:noWrap/>
            <w:vAlign w:val="center"/>
            <w:hideMark/>
          </w:tcPr>
          <w:p w14:paraId="21398713"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6FFB0C8" w14:textId="77777777" w:rsidR="005823B9" w:rsidRDefault="005823B9">
            <w:pPr>
              <w:jc w:val="center"/>
              <w:rPr>
                <w:color w:val="000000"/>
                <w:sz w:val="20"/>
                <w:szCs w:val="20"/>
              </w:rPr>
            </w:pPr>
            <w:r>
              <w:rPr>
                <w:color w:val="000000"/>
                <w:sz w:val="20"/>
                <w:szCs w:val="20"/>
              </w:rPr>
              <w:t>5</w:t>
            </w:r>
          </w:p>
        </w:tc>
      </w:tr>
      <w:tr w:rsidR="005823B9" w14:paraId="69C79C33" w14:textId="77777777" w:rsidTr="00C026B0">
        <w:trPr>
          <w:trHeight w:val="300"/>
          <w:jc w:val="center"/>
        </w:trPr>
        <w:tc>
          <w:tcPr>
            <w:tcW w:w="780" w:type="dxa"/>
            <w:tcBorders>
              <w:top w:val="nil"/>
              <w:left w:val="nil"/>
              <w:bottom w:val="nil"/>
              <w:right w:val="nil"/>
            </w:tcBorders>
            <w:shd w:val="clear" w:color="auto" w:fill="auto"/>
            <w:vAlign w:val="center"/>
            <w:hideMark/>
          </w:tcPr>
          <w:p w14:paraId="14E23DF9" w14:textId="77777777" w:rsidR="005823B9" w:rsidRDefault="005823B9" w:rsidP="00C0202F">
            <w:pPr>
              <w:rPr>
                <w:color w:val="000000"/>
                <w:sz w:val="20"/>
                <w:szCs w:val="20"/>
              </w:rPr>
            </w:pPr>
            <w:r>
              <w:rPr>
                <w:color w:val="000000"/>
                <w:sz w:val="20"/>
                <w:szCs w:val="20"/>
              </w:rPr>
              <w:t>EPCE22</w:t>
            </w:r>
          </w:p>
        </w:tc>
        <w:tc>
          <w:tcPr>
            <w:tcW w:w="820" w:type="dxa"/>
            <w:tcBorders>
              <w:top w:val="nil"/>
              <w:left w:val="nil"/>
              <w:bottom w:val="nil"/>
              <w:right w:val="nil"/>
            </w:tcBorders>
            <w:shd w:val="clear" w:color="auto" w:fill="auto"/>
            <w:noWrap/>
            <w:vAlign w:val="center"/>
            <w:hideMark/>
          </w:tcPr>
          <w:p w14:paraId="46702D3B" w14:textId="77777777" w:rsidR="005823B9" w:rsidRDefault="005823B9">
            <w:pPr>
              <w:jc w:val="center"/>
              <w:rPr>
                <w:color w:val="000000"/>
                <w:sz w:val="20"/>
                <w:szCs w:val="20"/>
              </w:rPr>
            </w:pPr>
            <w:r>
              <w:rPr>
                <w:color w:val="000000"/>
                <w:sz w:val="20"/>
                <w:szCs w:val="20"/>
              </w:rPr>
              <w:t>2,59</w:t>
            </w:r>
          </w:p>
        </w:tc>
        <w:tc>
          <w:tcPr>
            <w:tcW w:w="800" w:type="dxa"/>
            <w:tcBorders>
              <w:top w:val="nil"/>
              <w:left w:val="nil"/>
              <w:bottom w:val="nil"/>
              <w:right w:val="nil"/>
            </w:tcBorders>
            <w:shd w:val="clear" w:color="auto" w:fill="auto"/>
            <w:noWrap/>
            <w:vAlign w:val="center"/>
            <w:hideMark/>
          </w:tcPr>
          <w:p w14:paraId="58841DFA" w14:textId="77777777" w:rsidR="005823B9" w:rsidRDefault="005823B9">
            <w:pPr>
              <w:jc w:val="center"/>
              <w:rPr>
                <w:color w:val="000000"/>
                <w:sz w:val="20"/>
                <w:szCs w:val="20"/>
              </w:rPr>
            </w:pPr>
            <w:r>
              <w:rPr>
                <w:color w:val="000000"/>
                <w:sz w:val="20"/>
                <w:szCs w:val="20"/>
              </w:rPr>
              <w:t>2,00</w:t>
            </w:r>
          </w:p>
        </w:tc>
        <w:tc>
          <w:tcPr>
            <w:tcW w:w="680" w:type="dxa"/>
            <w:tcBorders>
              <w:top w:val="nil"/>
              <w:left w:val="nil"/>
              <w:bottom w:val="nil"/>
              <w:right w:val="nil"/>
            </w:tcBorders>
            <w:shd w:val="clear" w:color="auto" w:fill="auto"/>
            <w:noWrap/>
            <w:vAlign w:val="center"/>
            <w:hideMark/>
          </w:tcPr>
          <w:p w14:paraId="5F7EEF16" w14:textId="77777777" w:rsidR="005823B9" w:rsidRDefault="005823B9">
            <w:pPr>
              <w:jc w:val="center"/>
              <w:rPr>
                <w:color w:val="000000"/>
                <w:sz w:val="20"/>
                <w:szCs w:val="20"/>
              </w:rPr>
            </w:pPr>
            <w:r>
              <w:rPr>
                <w:color w:val="000000"/>
                <w:sz w:val="20"/>
                <w:szCs w:val="20"/>
              </w:rPr>
              <w:t>1,36</w:t>
            </w:r>
          </w:p>
        </w:tc>
        <w:tc>
          <w:tcPr>
            <w:tcW w:w="920" w:type="dxa"/>
            <w:tcBorders>
              <w:top w:val="nil"/>
              <w:left w:val="nil"/>
              <w:bottom w:val="nil"/>
              <w:right w:val="nil"/>
            </w:tcBorders>
            <w:shd w:val="clear" w:color="auto" w:fill="auto"/>
            <w:noWrap/>
            <w:vAlign w:val="center"/>
            <w:hideMark/>
          </w:tcPr>
          <w:p w14:paraId="23A71515" w14:textId="77777777" w:rsidR="005823B9" w:rsidRDefault="005823B9">
            <w:pPr>
              <w:jc w:val="center"/>
              <w:rPr>
                <w:color w:val="000000"/>
                <w:sz w:val="20"/>
                <w:szCs w:val="20"/>
              </w:rPr>
            </w:pPr>
            <w:r>
              <w:rPr>
                <w:color w:val="000000"/>
                <w:sz w:val="20"/>
                <w:szCs w:val="20"/>
              </w:rPr>
              <w:t>1,86</w:t>
            </w:r>
          </w:p>
        </w:tc>
        <w:tc>
          <w:tcPr>
            <w:tcW w:w="740" w:type="dxa"/>
            <w:tcBorders>
              <w:top w:val="nil"/>
              <w:left w:val="nil"/>
              <w:bottom w:val="nil"/>
              <w:right w:val="nil"/>
            </w:tcBorders>
            <w:shd w:val="clear" w:color="auto" w:fill="auto"/>
            <w:noWrap/>
            <w:vAlign w:val="center"/>
            <w:hideMark/>
          </w:tcPr>
          <w:p w14:paraId="5BE0844B"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4F401DE4" w14:textId="77777777" w:rsidR="005823B9" w:rsidRDefault="005823B9">
            <w:pPr>
              <w:jc w:val="center"/>
              <w:rPr>
                <w:color w:val="000000"/>
                <w:sz w:val="20"/>
                <w:szCs w:val="20"/>
              </w:rPr>
            </w:pPr>
            <w:r>
              <w:rPr>
                <w:color w:val="000000"/>
                <w:sz w:val="20"/>
                <w:szCs w:val="20"/>
              </w:rPr>
              <w:t>5</w:t>
            </w:r>
          </w:p>
        </w:tc>
      </w:tr>
      <w:tr w:rsidR="005823B9" w14:paraId="520B45EC" w14:textId="77777777" w:rsidTr="00C026B0">
        <w:trPr>
          <w:trHeight w:val="300"/>
          <w:jc w:val="center"/>
        </w:trPr>
        <w:tc>
          <w:tcPr>
            <w:tcW w:w="5500" w:type="dxa"/>
            <w:gridSpan w:val="7"/>
            <w:tcBorders>
              <w:top w:val="nil"/>
              <w:left w:val="nil"/>
              <w:bottom w:val="nil"/>
              <w:right w:val="nil"/>
            </w:tcBorders>
            <w:shd w:val="clear" w:color="auto" w:fill="auto"/>
            <w:noWrap/>
            <w:vAlign w:val="center"/>
            <w:hideMark/>
          </w:tcPr>
          <w:p w14:paraId="29C051B5" w14:textId="77777777" w:rsidR="005823B9" w:rsidRDefault="005823B9">
            <w:pPr>
              <w:jc w:val="center"/>
              <w:rPr>
                <w:b/>
                <w:bCs/>
                <w:i/>
                <w:iCs/>
                <w:color w:val="000000"/>
                <w:sz w:val="20"/>
                <w:szCs w:val="20"/>
              </w:rPr>
            </w:pPr>
            <w:r>
              <w:rPr>
                <w:b/>
                <w:bCs/>
                <w:i/>
                <w:iCs/>
                <w:color w:val="000000"/>
                <w:sz w:val="20"/>
                <w:szCs w:val="20"/>
              </w:rPr>
              <w:t>Satisfação do Paciente com Cuidados de Enfermagem</w:t>
            </w:r>
          </w:p>
        </w:tc>
      </w:tr>
      <w:tr w:rsidR="005823B9" w14:paraId="3A672A2A" w14:textId="77777777" w:rsidTr="00C026B0">
        <w:trPr>
          <w:trHeight w:val="300"/>
          <w:jc w:val="center"/>
        </w:trPr>
        <w:tc>
          <w:tcPr>
            <w:tcW w:w="780" w:type="dxa"/>
            <w:tcBorders>
              <w:top w:val="nil"/>
              <w:left w:val="nil"/>
              <w:bottom w:val="nil"/>
              <w:right w:val="nil"/>
            </w:tcBorders>
            <w:shd w:val="clear" w:color="auto" w:fill="auto"/>
            <w:vAlign w:val="center"/>
            <w:hideMark/>
          </w:tcPr>
          <w:p w14:paraId="15865F48" w14:textId="77777777" w:rsidR="005823B9" w:rsidRDefault="005823B9" w:rsidP="00C0202F">
            <w:pPr>
              <w:rPr>
                <w:color w:val="000000"/>
                <w:sz w:val="20"/>
                <w:szCs w:val="20"/>
              </w:rPr>
            </w:pPr>
            <w:r>
              <w:rPr>
                <w:color w:val="000000"/>
                <w:sz w:val="20"/>
                <w:szCs w:val="20"/>
              </w:rPr>
              <w:t>SPCE2</w:t>
            </w:r>
          </w:p>
        </w:tc>
        <w:tc>
          <w:tcPr>
            <w:tcW w:w="820" w:type="dxa"/>
            <w:tcBorders>
              <w:top w:val="nil"/>
              <w:left w:val="nil"/>
              <w:bottom w:val="nil"/>
              <w:right w:val="nil"/>
            </w:tcBorders>
            <w:shd w:val="clear" w:color="auto" w:fill="auto"/>
            <w:noWrap/>
            <w:vAlign w:val="center"/>
            <w:hideMark/>
          </w:tcPr>
          <w:p w14:paraId="5F01F9E3" w14:textId="77777777" w:rsidR="005823B9" w:rsidRDefault="005823B9">
            <w:pPr>
              <w:jc w:val="center"/>
              <w:rPr>
                <w:color w:val="000000"/>
                <w:sz w:val="20"/>
                <w:szCs w:val="20"/>
              </w:rPr>
            </w:pPr>
            <w:r>
              <w:rPr>
                <w:color w:val="000000"/>
                <w:sz w:val="20"/>
                <w:szCs w:val="20"/>
              </w:rPr>
              <w:t>4,03</w:t>
            </w:r>
          </w:p>
        </w:tc>
        <w:tc>
          <w:tcPr>
            <w:tcW w:w="800" w:type="dxa"/>
            <w:tcBorders>
              <w:top w:val="nil"/>
              <w:left w:val="nil"/>
              <w:bottom w:val="nil"/>
              <w:right w:val="nil"/>
            </w:tcBorders>
            <w:shd w:val="clear" w:color="auto" w:fill="auto"/>
            <w:noWrap/>
            <w:vAlign w:val="center"/>
            <w:hideMark/>
          </w:tcPr>
          <w:p w14:paraId="69DC6429"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46FB6BE9" w14:textId="77777777" w:rsidR="005823B9" w:rsidRDefault="005823B9">
            <w:pPr>
              <w:jc w:val="center"/>
              <w:rPr>
                <w:color w:val="000000"/>
                <w:sz w:val="20"/>
                <w:szCs w:val="20"/>
              </w:rPr>
            </w:pPr>
            <w:r>
              <w:rPr>
                <w:color w:val="000000"/>
                <w:sz w:val="20"/>
                <w:szCs w:val="20"/>
              </w:rPr>
              <w:t>1,13</w:t>
            </w:r>
          </w:p>
        </w:tc>
        <w:tc>
          <w:tcPr>
            <w:tcW w:w="920" w:type="dxa"/>
            <w:tcBorders>
              <w:top w:val="nil"/>
              <w:left w:val="nil"/>
              <w:bottom w:val="nil"/>
              <w:right w:val="nil"/>
            </w:tcBorders>
            <w:shd w:val="clear" w:color="auto" w:fill="auto"/>
            <w:noWrap/>
            <w:vAlign w:val="center"/>
            <w:hideMark/>
          </w:tcPr>
          <w:p w14:paraId="36679C84" w14:textId="77777777" w:rsidR="005823B9" w:rsidRDefault="005823B9">
            <w:pPr>
              <w:jc w:val="center"/>
              <w:rPr>
                <w:color w:val="000000"/>
                <w:sz w:val="20"/>
                <w:szCs w:val="20"/>
              </w:rPr>
            </w:pPr>
            <w:r>
              <w:rPr>
                <w:color w:val="000000"/>
                <w:sz w:val="20"/>
                <w:szCs w:val="20"/>
              </w:rPr>
              <w:t>1,28</w:t>
            </w:r>
          </w:p>
        </w:tc>
        <w:tc>
          <w:tcPr>
            <w:tcW w:w="740" w:type="dxa"/>
            <w:tcBorders>
              <w:top w:val="nil"/>
              <w:left w:val="nil"/>
              <w:bottom w:val="nil"/>
              <w:right w:val="nil"/>
            </w:tcBorders>
            <w:shd w:val="clear" w:color="auto" w:fill="auto"/>
            <w:noWrap/>
            <w:vAlign w:val="center"/>
            <w:hideMark/>
          </w:tcPr>
          <w:p w14:paraId="3FEC49BF"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66D5FD66" w14:textId="77777777" w:rsidR="005823B9" w:rsidRDefault="005823B9">
            <w:pPr>
              <w:jc w:val="center"/>
              <w:rPr>
                <w:color w:val="000000"/>
                <w:sz w:val="20"/>
                <w:szCs w:val="20"/>
              </w:rPr>
            </w:pPr>
            <w:r>
              <w:rPr>
                <w:color w:val="000000"/>
                <w:sz w:val="20"/>
                <w:szCs w:val="20"/>
              </w:rPr>
              <w:t>5</w:t>
            </w:r>
          </w:p>
        </w:tc>
      </w:tr>
      <w:tr w:rsidR="005823B9" w14:paraId="6B1A1DC4" w14:textId="77777777" w:rsidTr="00C026B0">
        <w:trPr>
          <w:trHeight w:val="300"/>
          <w:jc w:val="center"/>
        </w:trPr>
        <w:tc>
          <w:tcPr>
            <w:tcW w:w="780" w:type="dxa"/>
            <w:tcBorders>
              <w:top w:val="nil"/>
              <w:left w:val="nil"/>
              <w:bottom w:val="nil"/>
              <w:right w:val="nil"/>
            </w:tcBorders>
            <w:shd w:val="clear" w:color="auto" w:fill="auto"/>
            <w:vAlign w:val="center"/>
            <w:hideMark/>
          </w:tcPr>
          <w:p w14:paraId="22C96D9E" w14:textId="77777777" w:rsidR="005823B9" w:rsidRDefault="005823B9" w:rsidP="00C0202F">
            <w:pPr>
              <w:rPr>
                <w:color w:val="000000"/>
                <w:sz w:val="20"/>
                <w:szCs w:val="20"/>
              </w:rPr>
            </w:pPr>
            <w:r>
              <w:rPr>
                <w:color w:val="000000"/>
                <w:sz w:val="20"/>
                <w:szCs w:val="20"/>
              </w:rPr>
              <w:t>SPCE12</w:t>
            </w:r>
          </w:p>
        </w:tc>
        <w:tc>
          <w:tcPr>
            <w:tcW w:w="820" w:type="dxa"/>
            <w:tcBorders>
              <w:top w:val="nil"/>
              <w:left w:val="nil"/>
              <w:bottom w:val="nil"/>
              <w:right w:val="nil"/>
            </w:tcBorders>
            <w:shd w:val="clear" w:color="auto" w:fill="auto"/>
            <w:noWrap/>
            <w:vAlign w:val="center"/>
            <w:hideMark/>
          </w:tcPr>
          <w:p w14:paraId="247F1081" w14:textId="77777777" w:rsidR="005823B9" w:rsidRDefault="005823B9">
            <w:pPr>
              <w:jc w:val="center"/>
              <w:rPr>
                <w:color w:val="000000"/>
                <w:sz w:val="20"/>
                <w:szCs w:val="20"/>
              </w:rPr>
            </w:pPr>
            <w:r>
              <w:rPr>
                <w:color w:val="000000"/>
                <w:sz w:val="20"/>
                <w:szCs w:val="20"/>
              </w:rPr>
              <w:t>4,02</w:t>
            </w:r>
          </w:p>
        </w:tc>
        <w:tc>
          <w:tcPr>
            <w:tcW w:w="800" w:type="dxa"/>
            <w:tcBorders>
              <w:top w:val="nil"/>
              <w:left w:val="nil"/>
              <w:bottom w:val="nil"/>
              <w:right w:val="nil"/>
            </w:tcBorders>
            <w:shd w:val="clear" w:color="auto" w:fill="auto"/>
            <w:noWrap/>
            <w:vAlign w:val="center"/>
            <w:hideMark/>
          </w:tcPr>
          <w:p w14:paraId="39A8F0FE"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213208BB" w14:textId="77777777" w:rsidR="005823B9" w:rsidRDefault="005823B9">
            <w:pPr>
              <w:jc w:val="center"/>
              <w:rPr>
                <w:color w:val="000000"/>
                <w:sz w:val="20"/>
                <w:szCs w:val="20"/>
              </w:rPr>
            </w:pPr>
            <w:r>
              <w:rPr>
                <w:color w:val="000000"/>
                <w:sz w:val="20"/>
                <w:szCs w:val="20"/>
              </w:rPr>
              <w:t>1,15</w:t>
            </w:r>
          </w:p>
        </w:tc>
        <w:tc>
          <w:tcPr>
            <w:tcW w:w="920" w:type="dxa"/>
            <w:tcBorders>
              <w:top w:val="nil"/>
              <w:left w:val="nil"/>
              <w:bottom w:val="nil"/>
              <w:right w:val="nil"/>
            </w:tcBorders>
            <w:shd w:val="clear" w:color="auto" w:fill="auto"/>
            <w:noWrap/>
            <w:vAlign w:val="center"/>
            <w:hideMark/>
          </w:tcPr>
          <w:p w14:paraId="1785BA37" w14:textId="77777777" w:rsidR="005823B9" w:rsidRDefault="005823B9">
            <w:pPr>
              <w:jc w:val="center"/>
              <w:rPr>
                <w:color w:val="000000"/>
                <w:sz w:val="20"/>
                <w:szCs w:val="20"/>
              </w:rPr>
            </w:pPr>
            <w:r>
              <w:rPr>
                <w:color w:val="000000"/>
                <w:sz w:val="20"/>
                <w:szCs w:val="20"/>
              </w:rPr>
              <w:t>1,32</w:t>
            </w:r>
          </w:p>
        </w:tc>
        <w:tc>
          <w:tcPr>
            <w:tcW w:w="740" w:type="dxa"/>
            <w:tcBorders>
              <w:top w:val="nil"/>
              <w:left w:val="nil"/>
              <w:bottom w:val="nil"/>
              <w:right w:val="nil"/>
            </w:tcBorders>
            <w:shd w:val="clear" w:color="auto" w:fill="auto"/>
            <w:noWrap/>
            <w:vAlign w:val="center"/>
            <w:hideMark/>
          </w:tcPr>
          <w:p w14:paraId="00458004"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54CB721" w14:textId="77777777" w:rsidR="005823B9" w:rsidRDefault="005823B9">
            <w:pPr>
              <w:jc w:val="center"/>
              <w:rPr>
                <w:color w:val="000000"/>
                <w:sz w:val="20"/>
                <w:szCs w:val="20"/>
              </w:rPr>
            </w:pPr>
            <w:r>
              <w:rPr>
                <w:color w:val="000000"/>
                <w:sz w:val="20"/>
                <w:szCs w:val="20"/>
              </w:rPr>
              <w:t>5</w:t>
            </w:r>
          </w:p>
        </w:tc>
      </w:tr>
      <w:tr w:rsidR="005823B9" w14:paraId="1D55AF5C" w14:textId="77777777" w:rsidTr="00C026B0">
        <w:trPr>
          <w:trHeight w:val="300"/>
          <w:jc w:val="center"/>
        </w:trPr>
        <w:tc>
          <w:tcPr>
            <w:tcW w:w="780" w:type="dxa"/>
            <w:tcBorders>
              <w:top w:val="nil"/>
              <w:left w:val="nil"/>
              <w:bottom w:val="nil"/>
              <w:right w:val="nil"/>
            </w:tcBorders>
            <w:shd w:val="clear" w:color="auto" w:fill="auto"/>
            <w:vAlign w:val="center"/>
            <w:hideMark/>
          </w:tcPr>
          <w:p w14:paraId="63F4D9EE" w14:textId="77777777" w:rsidR="005823B9" w:rsidRDefault="005823B9" w:rsidP="00C0202F">
            <w:pPr>
              <w:rPr>
                <w:color w:val="000000"/>
                <w:sz w:val="20"/>
                <w:szCs w:val="20"/>
              </w:rPr>
            </w:pPr>
            <w:r>
              <w:rPr>
                <w:color w:val="000000"/>
                <w:sz w:val="20"/>
                <w:szCs w:val="20"/>
              </w:rPr>
              <w:t>SPCE18</w:t>
            </w:r>
          </w:p>
        </w:tc>
        <w:tc>
          <w:tcPr>
            <w:tcW w:w="820" w:type="dxa"/>
            <w:tcBorders>
              <w:top w:val="nil"/>
              <w:left w:val="nil"/>
              <w:bottom w:val="nil"/>
              <w:right w:val="nil"/>
            </w:tcBorders>
            <w:shd w:val="clear" w:color="auto" w:fill="auto"/>
            <w:noWrap/>
            <w:vAlign w:val="center"/>
            <w:hideMark/>
          </w:tcPr>
          <w:p w14:paraId="43595E8C" w14:textId="77777777" w:rsidR="005823B9" w:rsidRDefault="005823B9">
            <w:pPr>
              <w:jc w:val="center"/>
              <w:rPr>
                <w:color w:val="000000"/>
                <w:sz w:val="20"/>
                <w:szCs w:val="20"/>
              </w:rPr>
            </w:pPr>
            <w:r>
              <w:rPr>
                <w:color w:val="000000"/>
                <w:sz w:val="20"/>
                <w:szCs w:val="20"/>
              </w:rPr>
              <w:t>3,93</w:t>
            </w:r>
          </w:p>
        </w:tc>
        <w:tc>
          <w:tcPr>
            <w:tcW w:w="800" w:type="dxa"/>
            <w:tcBorders>
              <w:top w:val="nil"/>
              <w:left w:val="nil"/>
              <w:bottom w:val="nil"/>
              <w:right w:val="nil"/>
            </w:tcBorders>
            <w:shd w:val="clear" w:color="auto" w:fill="auto"/>
            <w:noWrap/>
            <w:vAlign w:val="center"/>
            <w:hideMark/>
          </w:tcPr>
          <w:p w14:paraId="568CE797"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769D77AD" w14:textId="77777777" w:rsidR="005823B9" w:rsidRDefault="005823B9">
            <w:pPr>
              <w:jc w:val="center"/>
              <w:rPr>
                <w:color w:val="000000"/>
                <w:sz w:val="20"/>
                <w:szCs w:val="20"/>
              </w:rPr>
            </w:pPr>
            <w:r>
              <w:rPr>
                <w:color w:val="000000"/>
                <w:sz w:val="20"/>
                <w:szCs w:val="20"/>
              </w:rPr>
              <w:t>1,23</w:t>
            </w:r>
          </w:p>
        </w:tc>
        <w:tc>
          <w:tcPr>
            <w:tcW w:w="920" w:type="dxa"/>
            <w:tcBorders>
              <w:top w:val="nil"/>
              <w:left w:val="nil"/>
              <w:bottom w:val="nil"/>
              <w:right w:val="nil"/>
            </w:tcBorders>
            <w:shd w:val="clear" w:color="auto" w:fill="auto"/>
            <w:noWrap/>
            <w:vAlign w:val="center"/>
            <w:hideMark/>
          </w:tcPr>
          <w:p w14:paraId="1205104D" w14:textId="77777777" w:rsidR="005823B9" w:rsidRDefault="005823B9">
            <w:pPr>
              <w:jc w:val="center"/>
              <w:rPr>
                <w:color w:val="000000"/>
                <w:sz w:val="20"/>
                <w:szCs w:val="20"/>
              </w:rPr>
            </w:pPr>
            <w:r>
              <w:rPr>
                <w:color w:val="000000"/>
                <w:sz w:val="20"/>
                <w:szCs w:val="20"/>
              </w:rPr>
              <w:t>1,52</w:t>
            </w:r>
          </w:p>
        </w:tc>
        <w:tc>
          <w:tcPr>
            <w:tcW w:w="740" w:type="dxa"/>
            <w:tcBorders>
              <w:top w:val="nil"/>
              <w:left w:val="nil"/>
              <w:bottom w:val="nil"/>
              <w:right w:val="nil"/>
            </w:tcBorders>
            <w:shd w:val="clear" w:color="auto" w:fill="auto"/>
            <w:noWrap/>
            <w:vAlign w:val="center"/>
            <w:hideMark/>
          </w:tcPr>
          <w:p w14:paraId="674F158A"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FFA387B" w14:textId="77777777" w:rsidR="005823B9" w:rsidRDefault="005823B9">
            <w:pPr>
              <w:jc w:val="center"/>
              <w:rPr>
                <w:color w:val="000000"/>
                <w:sz w:val="20"/>
                <w:szCs w:val="20"/>
              </w:rPr>
            </w:pPr>
            <w:r>
              <w:rPr>
                <w:color w:val="000000"/>
                <w:sz w:val="20"/>
                <w:szCs w:val="20"/>
              </w:rPr>
              <w:t>5</w:t>
            </w:r>
          </w:p>
        </w:tc>
      </w:tr>
      <w:tr w:rsidR="005823B9" w14:paraId="4FCA27CC" w14:textId="77777777" w:rsidTr="00C026B0">
        <w:trPr>
          <w:trHeight w:val="300"/>
          <w:jc w:val="center"/>
        </w:trPr>
        <w:tc>
          <w:tcPr>
            <w:tcW w:w="780" w:type="dxa"/>
            <w:tcBorders>
              <w:top w:val="nil"/>
              <w:left w:val="nil"/>
              <w:bottom w:val="nil"/>
              <w:right w:val="nil"/>
            </w:tcBorders>
            <w:shd w:val="clear" w:color="auto" w:fill="auto"/>
            <w:vAlign w:val="center"/>
            <w:hideMark/>
          </w:tcPr>
          <w:p w14:paraId="7B352CBE" w14:textId="77777777" w:rsidR="005823B9" w:rsidRDefault="005823B9" w:rsidP="00C0202F">
            <w:pPr>
              <w:rPr>
                <w:color w:val="000000"/>
                <w:sz w:val="20"/>
                <w:szCs w:val="20"/>
              </w:rPr>
            </w:pPr>
            <w:r>
              <w:rPr>
                <w:color w:val="000000"/>
                <w:sz w:val="20"/>
                <w:szCs w:val="20"/>
              </w:rPr>
              <w:lastRenderedPageBreak/>
              <w:t>SPCE19</w:t>
            </w:r>
          </w:p>
        </w:tc>
        <w:tc>
          <w:tcPr>
            <w:tcW w:w="820" w:type="dxa"/>
            <w:tcBorders>
              <w:top w:val="nil"/>
              <w:left w:val="nil"/>
              <w:bottom w:val="nil"/>
              <w:right w:val="nil"/>
            </w:tcBorders>
            <w:shd w:val="clear" w:color="auto" w:fill="auto"/>
            <w:noWrap/>
            <w:vAlign w:val="center"/>
            <w:hideMark/>
          </w:tcPr>
          <w:p w14:paraId="42026A70" w14:textId="77777777" w:rsidR="005823B9" w:rsidRDefault="005823B9">
            <w:pPr>
              <w:jc w:val="center"/>
              <w:rPr>
                <w:color w:val="000000"/>
                <w:sz w:val="20"/>
                <w:szCs w:val="20"/>
              </w:rPr>
            </w:pPr>
            <w:r>
              <w:rPr>
                <w:color w:val="000000"/>
                <w:sz w:val="20"/>
                <w:szCs w:val="20"/>
              </w:rPr>
              <w:t>3,93</w:t>
            </w:r>
          </w:p>
        </w:tc>
        <w:tc>
          <w:tcPr>
            <w:tcW w:w="800" w:type="dxa"/>
            <w:tcBorders>
              <w:top w:val="nil"/>
              <w:left w:val="nil"/>
              <w:bottom w:val="nil"/>
              <w:right w:val="nil"/>
            </w:tcBorders>
            <w:shd w:val="clear" w:color="auto" w:fill="auto"/>
            <w:noWrap/>
            <w:vAlign w:val="center"/>
            <w:hideMark/>
          </w:tcPr>
          <w:p w14:paraId="71BA1670"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0AFBB908" w14:textId="77777777" w:rsidR="005823B9" w:rsidRDefault="005823B9">
            <w:pPr>
              <w:jc w:val="center"/>
              <w:rPr>
                <w:color w:val="000000"/>
                <w:sz w:val="20"/>
                <w:szCs w:val="20"/>
              </w:rPr>
            </w:pPr>
            <w:r>
              <w:rPr>
                <w:color w:val="000000"/>
                <w:sz w:val="20"/>
                <w:szCs w:val="20"/>
              </w:rPr>
              <w:t>1,16</w:t>
            </w:r>
          </w:p>
        </w:tc>
        <w:tc>
          <w:tcPr>
            <w:tcW w:w="920" w:type="dxa"/>
            <w:tcBorders>
              <w:top w:val="nil"/>
              <w:left w:val="nil"/>
              <w:bottom w:val="nil"/>
              <w:right w:val="nil"/>
            </w:tcBorders>
            <w:shd w:val="clear" w:color="auto" w:fill="auto"/>
            <w:noWrap/>
            <w:vAlign w:val="center"/>
            <w:hideMark/>
          </w:tcPr>
          <w:p w14:paraId="75F62292" w14:textId="77777777" w:rsidR="005823B9" w:rsidRDefault="005823B9">
            <w:pPr>
              <w:jc w:val="center"/>
              <w:rPr>
                <w:color w:val="000000"/>
                <w:sz w:val="20"/>
                <w:szCs w:val="20"/>
              </w:rPr>
            </w:pPr>
            <w:r>
              <w:rPr>
                <w:color w:val="000000"/>
                <w:sz w:val="20"/>
                <w:szCs w:val="20"/>
              </w:rPr>
              <w:t>1,35</w:t>
            </w:r>
          </w:p>
        </w:tc>
        <w:tc>
          <w:tcPr>
            <w:tcW w:w="740" w:type="dxa"/>
            <w:tcBorders>
              <w:top w:val="nil"/>
              <w:left w:val="nil"/>
              <w:bottom w:val="nil"/>
              <w:right w:val="nil"/>
            </w:tcBorders>
            <w:shd w:val="clear" w:color="auto" w:fill="auto"/>
            <w:noWrap/>
            <w:vAlign w:val="center"/>
            <w:hideMark/>
          </w:tcPr>
          <w:p w14:paraId="7E9943DB"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8CD1C79" w14:textId="77777777" w:rsidR="005823B9" w:rsidRDefault="005823B9">
            <w:pPr>
              <w:jc w:val="center"/>
              <w:rPr>
                <w:color w:val="000000"/>
                <w:sz w:val="20"/>
                <w:szCs w:val="20"/>
              </w:rPr>
            </w:pPr>
            <w:r>
              <w:rPr>
                <w:color w:val="000000"/>
                <w:sz w:val="20"/>
                <w:szCs w:val="20"/>
              </w:rPr>
              <w:t>5</w:t>
            </w:r>
          </w:p>
        </w:tc>
      </w:tr>
      <w:tr w:rsidR="005823B9" w14:paraId="37ADEBB9" w14:textId="77777777" w:rsidTr="00C026B0">
        <w:trPr>
          <w:trHeight w:val="300"/>
          <w:jc w:val="center"/>
        </w:trPr>
        <w:tc>
          <w:tcPr>
            <w:tcW w:w="780" w:type="dxa"/>
            <w:tcBorders>
              <w:top w:val="nil"/>
              <w:left w:val="nil"/>
              <w:bottom w:val="nil"/>
              <w:right w:val="nil"/>
            </w:tcBorders>
            <w:shd w:val="clear" w:color="auto" w:fill="auto"/>
            <w:vAlign w:val="center"/>
            <w:hideMark/>
          </w:tcPr>
          <w:p w14:paraId="19658EC9" w14:textId="77777777" w:rsidR="005823B9" w:rsidRDefault="005823B9" w:rsidP="00C0202F">
            <w:pPr>
              <w:rPr>
                <w:color w:val="000000"/>
                <w:sz w:val="20"/>
                <w:szCs w:val="20"/>
              </w:rPr>
            </w:pPr>
            <w:r>
              <w:rPr>
                <w:color w:val="000000"/>
                <w:sz w:val="20"/>
                <w:szCs w:val="20"/>
              </w:rPr>
              <w:t>SPCE6</w:t>
            </w:r>
          </w:p>
        </w:tc>
        <w:tc>
          <w:tcPr>
            <w:tcW w:w="820" w:type="dxa"/>
            <w:tcBorders>
              <w:top w:val="nil"/>
              <w:left w:val="nil"/>
              <w:bottom w:val="nil"/>
              <w:right w:val="nil"/>
            </w:tcBorders>
            <w:shd w:val="clear" w:color="auto" w:fill="auto"/>
            <w:noWrap/>
            <w:vAlign w:val="center"/>
            <w:hideMark/>
          </w:tcPr>
          <w:p w14:paraId="6823680B" w14:textId="77777777" w:rsidR="005823B9" w:rsidRDefault="005823B9">
            <w:pPr>
              <w:jc w:val="center"/>
              <w:rPr>
                <w:color w:val="000000"/>
                <w:sz w:val="20"/>
                <w:szCs w:val="20"/>
              </w:rPr>
            </w:pPr>
            <w:r>
              <w:rPr>
                <w:color w:val="000000"/>
                <w:sz w:val="20"/>
                <w:szCs w:val="20"/>
              </w:rPr>
              <w:t>3,92</w:t>
            </w:r>
          </w:p>
        </w:tc>
        <w:tc>
          <w:tcPr>
            <w:tcW w:w="800" w:type="dxa"/>
            <w:tcBorders>
              <w:top w:val="nil"/>
              <w:left w:val="nil"/>
              <w:bottom w:val="nil"/>
              <w:right w:val="nil"/>
            </w:tcBorders>
            <w:shd w:val="clear" w:color="auto" w:fill="auto"/>
            <w:noWrap/>
            <w:vAlign w:val="center"/>
            <w:hideMark/>
          </w:tcPr>
          <w:p w14:paraId="315B6296"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9E1E03F" w14:textId="77777777" w:rsidR="005823B9" w:rsidRDefault="005823B9">
            <w:pPr>
              <w:jc w:val="center"/>
              <w:rPr>
                <w:color w:val="000000"/>
                <w:sz w:val="20"/>
                <w:szCs w:val="20"/>
              </w:rPr>
            </w:pPr>
            <w:r>
              <w:rPr>
                <w:color w:val="000000"/>
                <w:sz w:val="20"/>
                <w:szCs w:val="20"/>
              </w:rPr>
              <w:t>1,19</w:t>
            </w:r>
          </w:p>
        </w:tc>
        <w:tc>
          <w:tcPr>
            <w:tcW w:w="920" w:type="dxa"/>
            <w:tcBorders>
              <w:top w:val="nil"/>
              <w:left w:val="nil"/>
              <w:bottom w:val="nil"/>
              <w:right w:val="nil"/>
            </w:tcBorders>
            <w:shd w:val="clear" w:color="auto" w:fill="auto"/>
            <w:noWrap/>
            <w:vAlign w:val="center"/>
            <w:hideMark/>
          </w:tcPr>
          <w:p w14:paraId="09649CDE" w14:textId="77777777" w:rsidR="005823B9" w:rsidRDefault="005823B9">
            <w:pPr>
              <w:jc w:val="center"/>
              <w:rPr>
                <w:color w:val="000000"/>
                <w:sz w:val="20"/>
                <w:szCs w:val="20"/>
              </w:rPr>
            </w:pPr>
            <w:r>
              <w:rPr>
                <w:color w:val="000000"/>
                <w:sz w:val="20"/>
                <w:szCs w:val="20"/>
              </w:rPr>
              <w:t>1,41</w:t>
            </w:r>
          </w:p>
        </w:tc>
        <w:tc>
          <w:tcPr>
            <w:tcW w:w="740" w:type="dxa"/>
            <w:tcBorders>
              <w:top w:val="nil"/>
              <w:left w:val="nil"/>
              <w:bottom w:val="nil"/>
              <w:right w:val="nil"/>
            </w:tcBorders>
            <w:shd w:val="clear" w:color="auto" w:fill="auto"/>
            <w:noWrap/>
            <w:vAlign w:val="center"/>
            <w:hideMark/>
          </w:tcPr>
          <w:p w14:paraId="73E2AB2A"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9CD6524" w14:textId="77777777" w:rsidR="005823B9" w:rsidRDefault="005823B9">
            <w:pPr>
              <w:jc w:val="center"/>
              <w:rPr>
                <w:color w:val="000000"/>
                <w:sz w:val="20"/>
                <w:szCs w:val="20"/>
              </w:rPr>
            </w:pPr>
            <w:r>
              <w:rPr>
                <w:color w:val="000000"/>
                <w:sz w:val="20"/>
                <w:szCs w:val="20"/>
              </w:rPr>
              <w:t>5</w:t>
            </w:r>
          </w:p>
        </w:tc>
      </w:tr>
      <w:tr w:rsidR="005823B9" w14:paraId="3E3DAA8A" w14:textId="77777777" w:rsidTr="00C026B0">
        <w:trPr>
          <w:trHeight w:val="300"/>
          <w:jc w:val="center"/>
        </w:trPr>
        <w:tc>
          <w:tcPr>
            <w:tcW w:w="780" w:type="dxa"/>
            <w:tcBorders>
              <w:top w:val="nil"/>
              <w:left w:val="nil"/>
              <w:bottom w:val="nil"/>
              <w:right w:val="nil"/>
            </w:tcBorders>
            <w:shd w:val="clear" w:color="auto" w:fill="auto"/>
            <w:vAlign w:val="center"/>
            <w:hideMark/>
          </w:tcPr>
          <w:p w14:paraId="2638E349" w14:textId="77777777" w:rsidR="005823B9" w:rsidRDefault="005823B9" w:rsidP="00C0202F">
            <w:pPr>
              <w:rPr>
                <w:color w:val="000000"/>
                <w:sz w:val="20"/>
                <w:szCs w:val="20"/>
              </w:rPr>
            </w:pPr>
            <w:r>
              <w:rPr>
                <w:color w:val="000000"/>
                <w:sz w:val="20"/>
                <w:szCs w:val="20"/>
              </w:rPr>
              <w:t>SPCE9</w:t>
            </w:r>
          </w:p>
        </w:tc>
        <w:tc>
          <w:tcPr>
            <w:tcW w:w="820" w:type="dxa"/>
            <w:tcBorders>
              <w:top w:val="nil"/>
              <w:left w:val="nil"/>
              <w:bottom w:val="nil"/>
              <w:right w:val="nil"/>
            </w:tcBorders>
            <w:shd w:val="clear" w:color="auto" w:fill="auto"/>
            <w:noWrap/>
            <w:vAlign w:val="center"/>
            <w:hideMark/>
          </w:tcPr>
          <w:p w14:paraId="6F744181" w14:textId="77777777" w:rsidR="005823B9" w:rsidRDefault="005823B9">
            <w:pPr>
              <w:jc w:val="center"/>
              <w:rPr>
                <w:color w:val="000000"/>
                <w:sz w:val="20"/>
                <w:szCs w:val="20"/>
              </w:rPr>
            </w:pPr>
            <w:r>
              <w:rPr>
                <w:color w:val="000000"/>
                <w:sz w:val="20"/>
                <w:szCs w:val="20"/>
              </w:rPr>
              <w:t>3,91</w:t>
            </w:r>
          </w:p>
        </w:tc>
        <w:tc>
          <w:tcPr>
            <w:tcW w:w="800" w:type="dxa"/>
            <w:tcBorders>
              <w:top w:val="nil"/>
              <w:left w:val="nil"/>
              <w:bottom w:val="nil"/>
              <w:right w:val="nil"/>
            </w:tcBorders>
            <w:shd w:val="clear" w:color="auto" w:fill="auto"/>
            <w:noWrap/>
            <w:vAlign w:val="center"/>
            <w:hideMark/>
          </w:tcPr>
          <w:p w14:paraId="5A01F7D5"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88D9DE4" w14:textId="77777777" w:rsidR="005823B9" w:rsidRDefault="005823B9">
            <w:pPr>
              <w:jc w:val="center"/>
              <w:rPr>
                <w:color w:val="000000"/>
                <w:sz w:val="20"/>
                <w:szCs w:val="20"/>
              </w:rPr>
            </w:pPr>
            <w:r>
              <w:rPr>
                <w:color w:val="000000"/>
                <w:sz w:val="20"/>
                <w:szCs w:val="20"/>
              </w:rPr>
              <w:t>1,18</w:t>
            </w:r>
          </w:p>
        </w:tc>
        <w:tc>
          <w:tcPr>
            <w:tcW w:w="920" w:type="dxa"/>
            <w:tcBorders>
              <w:top w:val="nil"/>
              <w:left w:val="nil"/>
              <w:bottom w:val="nil"/>
              <w:right w:val="nil"/>
            </w:tcBorders>
            <w:shd w:val="clear" w:color="auto" w:fill="auto"/>
            <w:noWrap/>
            <w:vAlign w:val="center"/>
            <w:hideMark/>
          </w:tcPr>
          <w:p w14:paraId="0BEF02CE" w14:textId="77777777" w:rsidR="005823B9" w:rsidRDefault="005823B9">
            <w:pPr>
              <w:jc w:val="center"/>
              <w:rPr>
                <w:color w:val="000000"/>
                <w:sz w:val="20"/>
                <w:szCs w:val="20"/>
              </w:rPr>
            </w:pPr>
            <w:r>
              <w:rPr>
                <w:color w:val="000000"/>
                <w:sz w:val="20"/>
                <w:szCs w:val="20"/>
              </w:rPr>
              <w:t>1,38</w:t>
            </w:r>
          </w:p>
        </w:tc>
        <w:tc>
          <w:tcPr>
            <w:tcW w:w="740" w:type="dxa"/>
            <w:tcBorders>
              <w:top w:val="nil"/>
              <w:left w:val="nil"/>
              <w:bottom w:val="nil"/>
              <w:right w:val="nil"/>
            </w:tcBorders>
            <w:shd w:val="clear" w:color="auto" w:fill="auto"/>
            <w:noWrap/>
            <w:vAlign w:val="center"/>
            <w:hideMark/>
          </w:tcPr>
          <w:p w14:paraId="6B4B5D8B"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45508CFD" w14:textId="77777777" w:rsidR="005823B9" w:rsidRDefault="005823B9">
            <w:pPr>
              <w:jc w:val="center"/>
              <w:rPr>
                <w:color w:val="000000"/>
                <w:sz w:val="20"/>
                <w:szCs w:val="20"/>
              </w:rPr>
            </w:pPr>
            <w:r>
              <w:rPr>
                <w:color w:val="000000"/>
                <w:sz w:val="20"/>
                <w:szCs w:val="20"/>
              </w:rPr>
              <w:t>5</w:t>
            </w:r>
          </w:p>
        </w:tc>
      </w:tr>
      <w:tr w:rsidR="005823B9" w14:paraId="0F977F11" w14:textId="77777777" w:rsidTr="00C026B0">
        <w:trPr>
          <w:trHeight w:val="300"/>
          <w:jc w:val="center"/>
        </w:trPr>
        <w:tc>
          <w:tcPr>
            <w:tcW w:w="780" w:type="dxa"/>
            <w:tcBorders>
              <w:top w:val="nil"/>
              <w:left w:val="nil"/>
              <w:bottom w:val="nil"/>
              <w:right w:val="nil"/>
            </w:tcBorders>
            <w:shd w:val="clear" w:color="auto" w:fill="auto"/>
            <w:vAlign w:val="center"/>
            <w:hideMark/>
          </w:tcPr>
          <w:p w14:paraId="5EC447CC" w14:textId="77777777" w:rsidR="005823B9" w:rsidRDefault="005823B9" w:rsidP="00C0202F">
            <w:pPr>
              <w:rPr>
                <w:color w:val="000000"/>
                <w:sz w:val="20"/>
                <w:szCs w:val="20"/>
              </w:rPr>
            </w:pPr>
            <w:r>
              <w:rPr>
                <w:color w:val="000000"/>
                <w:sz w:val="20"/>
                <w:szCs w:val="20"/>
              </w:rPr>
              <w:t>SPCE17</w:t>
            </w:r>
          </w:p>
        </w:tc>
        <w:tc>
          <w:tcPr>
            <w:tcW w:w="820" w:type="dxa"/>
            <w:tcBorders>
              <w:top w:val="nil"/>
              <w:left w:val="nil"/>
              <w:bottom w:val="nil"/>
              <w:right w:val="nil"/>
            </w:tcBorders>
            <w:shd w:val="clear" w:color="auto" w:fill="auto"/>
            <w:noWrap/>
            <w:vAlign w:val="center"/>
            <w:hideMark/>
          </w:tcPr>
          <w:p w14:paraId="2B034AE2" w14:textId="77777777" w:rsidR="005823B9" w:rsidRDefault="005823B9">
            <w:pPr>
              <w:jc w:val="center"/>
              <w:rPr>
                <w:color w:val="000000"/>
                <w:sz w:val="20"/>
                <w:szCs w:val="20"/>
              </w:rPr>
            </w:pPr>
            <w:r>
              <w:rPr>
                <w:color w:val="000000"/>
                <w:sz w:val="20"/>
                <w:szCs w:val="20"/>
              </w:rPr>
              <w:t>3,86</w:t>
            </w:r>
          </w:p>
        </w:tc>
        <w:tc>
          <w:tcPr>
            <w:tcW w:w="800" w:type="dxa"/>
            <w:tcBorders>
              <w:top w:val="nil"/>
              <w:left w:val="nil"/>
              <w:bottom w:val="nil"/>
              <w:right w:val="nil"/>
            </w:tcBorders>
            <w:shd w:val="clear" w:color="auto" w:fill="auto"/>
            <w:noWrap/>
            <w:vAlign w:val="center"/>
            <w:hideMark/>
          </w:tcPr>
          <w:p w14:paraId="385C778D"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4E631F95" w14:textId="77777777" w:rsidR="005823B9" w:rsidRDefault="005823B9">
            <w:pPr>
              <w:jc w:val="center"/>
              <w:rPr>
                <w:color w:val="000000"/>
                <w:sz w:val="20"/>
                <w:szCs w:val="20"/>
              </w:rPr>
            </w:pPr>
            <w:r>
              <w:rPr>
                <w:color w:val="000000"/>
                <w:sz w:val="20"/>
                <w:szCs w:val="20"/>
              </w:rPr>
              <w:t>1,23</w:t>
            </w:r>
          </w:p>
        </w:tc>
        <w:tc>
          <w:tcPr>
            <w:tcW w:w="920" w:type="dxa"/>
            <w:tcBorders>
              <w:top w:val="nil"/>
              <w:left w:val="nil"/>
              <w:bottom w:val="nil"/>
              <w:right w:val="nil"/>
            </w:tcBorders>
            <w:shd w:val="clear" w:color="auto" w:fill="auto"/>
            <w:noWrap/>
            <w:vAlign w:val="center"/>
            <w:hideMark/>
          </w:tcPr>
          <w:p w14:paraId="4BBF7C48" w14:textId="77777777" w:rsidR="005823B9" w:rsidRDefault="005823B9">
            <w:pPr>
              <w:jc w:val="center"/>
              <w:rPr>
                <w:color w:val="000000"/>
                <w:sz w:val="20"/>
                <w:szCs w:val="20"/>
              </w:rPr>
            </w:pPr>
            <w:r>
              <w:rPr>
                <w:color w:val="000000"/>
                <w:sz w:val="20"/>
                <w:szCs w:val="20"/>
              </w:rPr>
              <w:t>1,52</w:t>
            </w:r>
          </w:p>
        </w:tc>
        <w:tc>
          <w:tcPr>
            <w:tcW w:w="740" w:type="dxa"/>
            <w:tcBorders>
              <w:top w:val="nil"/>
              <w:left w:val="nil"/>
              <w:bottom w:val="nil"/>
              <w:right w:val="nil"/>
            </w:tcBorders>
            <w:shd w:val="clear" w:color="auto" w:fill="auto"/>
            <w:noWrap/>
            <w:vAlign w:val="center"/>
            <w:hideMark/>
          </w:tcPr>
          <w:p w14:paraId="0C0FB83E"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21BCD15" w14:textId="77777777" w:rsidR="005823B9" w:rsidRDefault="005823B9">
            <w:pPr>
              <w:jc w:val="center"/>
              <w:rPr>
                <w:color w:val="000000"/>
                <w:sz w:val="20"/>
                <w:szCs w:val="20"/>
              </w:rPr>
            </w:pPr>
            <w:r>
              <w:rPr>
                <w:color w:val="000000"/>
                <w:sz w:val="20"/>
                <w:szCs w:val="20"/>
              </w:rPr>
              <w:t>5</w:t>
            </w:r>
          </w:p>
        </w:tc>
      </w:tr>
      <w:tr w:rsidR="005823B9" w14:paraId="5399C61A" w14:textId="77777777" w:rsidTr="00C026B0">
        <w:trPr>
          <w:trHeight w:val="300"/>
          <w:jc w:val="center"/>
        </w:trPr>
        <w:tc>
          <w:tcPr>
            <w:tcW w:w="780" w:type="dxa"/>
            <w:tcBorders>
              <w:top w:val="nil"/>
              <w:left w:val="nil"/>
              <w:bottom w:val="nil"/>
              <w:right w:val="nil"/>
            </w:tcBorders>
            <w:shd w:val="clear" w:color="auto" w:fill="auto"/>
            <w:vAlign w:val="center"/>
            <w:hideMark/>
          </w:tcPr>
          <w:p w14:paraId="41F259E3" w14:textId="77777777" w:rsidR="005823B9" w:rsidRDefault="005823B9" w:rsidP="00C0202F">
            <w:pPr>
              <w:rPr>
                <w:color w:val="000000"/>
                <w:sz w:val="20"/>
                <w:szCs w:val="20"/>
              </w:rPr>
            </w:pPr>
            <w:r>
              <w:rPr>
                <w:color w:val="000000"/>
                <w:sz w:val="20"/>
                <w:szCs w:val="20"/>
              </w:rPr>
              <w:t>SPCE10</w:t>
            </w:r>
          </w:p>
        </w:tc>
        <w:tc>
          <w:tcPr>
            <w:tcW w:w="820" w:type="dxa"/>
            <w:tcBorders>
              <w:top w:val="nil"/>
              <w:left w:val="nil"/>
              <w:bottom w:val="nil"/>
              <w:right w:val="nil"/>
            </w:tcBorders>
            <w:shd w:val="clear" w:color="auto" w:fill="auto"/>
            <w:noWrap/>
            <w:vAlign w:val="center"/>
            <w:hideMark/>
          </w:tcPr>
          <w:p w14:paraId="096F2179" w14:textId="77777777" w:rsidR="005823B9" w:rsidRDefault="005823B9">
            <w:pPr>
              <w:jc w:val="center"/>
              <w:rPr>
                <w:color w:val="000000"/>
                <w:sz w:val="20"/>
                <w:szCs w:val="20"/>
              </w:rPr>
            </w:pPr>
            <w:r>
              <w:rPr>
                <w:color w:val="000000"/>
                <w:sz w:val="20"/>
                <w:szCs w:val="20"/>
              </w:rPr>
              <w:t>3,83</w:t>
            </w:r>
          </w:p>
        </w:tc>
        <w:tc>
          <w:tcPr>
            <w:tcW w:w="800" w:type="dxa"/>
            <w:tcBorders>
              <w:top w:val="nil"/>
              <w:left w:val="nil"/>
              <w:bottom w:val="nil"/>
              <w:right w:val="nil"/>
            </w:tcBorders>
            <w:shd w:val="clear" w:color="auto" w:fill="auto"/>
            <w:noWrap/>
            <w:vAlign w:val="center"/>
            <w:hideMark/>
          </w:tcPr>
          <w:p w14:paraId="0763E7CB"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EBFF924" w14:textId="77777777" w:rsidR="005823B9" w:rsidRDefault="005823B9">
            <w:pPr>
              <w:jc w:val="center"/>
              <w:rPr>
                <w:color w:val="000000"/>
                <w:sz w:val="20"/>
                <w:szCs w:val="20"/>
              </w:rPr>
            </w:pPr>
            <w:r>
              <w:rPr>
                <w:color w:val="000000"/>
                <w:sz w:val="20"/>
                <w:szCs w:val="20"/>
              </w:rPr>
              <w:t>1,26</w:t>
            </w:r>
          </w:p>
        </w:tc>
        <w:tc>
          <w:tcPr>
            <w:tcW w:w="920" w:type="dxa"/>
            <w:tcBorders>
              <w:top w:val="nil"/>
              <w:left w:val="nil"/>
              <w:bottom w:val="nil"/>
              <w:right w:val="nil"/>
            </w:tcBorders>
            <w:shd w:val="clear" w:color="auto" w:fill="auto"/>
            <w:noWrap/>
            <w:vAlign w:val="center"/>
            <w:hideMark/>
          </w:tcPr>
          <w:p w14:paraId="45C59BDD" w14:textId="77777777" w:rsidR="005823B9" w:rsidRDefault="005823B9">
            <w:pPr>
              <w:jc w:val="center"/>
              <w:rPr>
                <w:color w:val="000000"/>
                <w:sz w:val="20"/>
                <w:szCs w:val="20"/>
              </w:rPr>
            </w:pPr>
            <w:r>
              <w:rPr>
                <w:color w:val="000000"/>
                <w:sz w:val="20"/>
                <w:szCs w:val="20"/>
              </w:rPr>
              <w:t>1,58</w:t>
            </w:r>
          </w:p>
        </w:tc>
        <w:tc>
          <w:tcPr>
            <w:tcW w:w="740" w:type="dxa"/>
            <w:tcBorders>
              <w:top w:val="nil"/>
              <w:left w:val="nil"/>
              <w:bottom w:val="nil"/>
              <w:right w:val="nil"/>
            </w:tcBorders>
            <w:shd w:val="clear" w:color="auto" w:fill="auto"/>
            <w:noWrap/>
            <w:vAlign w:val="center"/>
            <w:hideMark/>
          </w:tcPr>
          <w:p w14:paraId="48F9598E"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20ED887C" w14:textId="77777777" w:rsidR="005823B9" w:rsidRDefault="005823B9">
            <w:pPr>
              <w:jc w:val="center"/>
              <w:rPr>
                <w:color w:val="000000"/>
                <w:sz w:val="20"/>
                <w:szCs w:val="20"/>
              </w:rPr>
            </w:pPr>
            <w:r>
              <w:rPr>
                <w:color w:val="000000"/>
                <w:sz w:val="20"/>
                <w:szCs w:val="20"/>
              </w:rPr>
              <w:t>5</w:t>
            </w:r>
          </w:p>
        </w:tc>
      </w:tr>
      <w:tr w:rsidR="005823B9" w14:paraId="2FBC5E79" w14:textId="77777777" w:rsidTr="00C026B0">
        <w:trPr>
          <w:trHeight w:val="300"/>
          <w:jc w:val="center"/>
        </w:trPr>
        <w:tc>
          <w:tcPr>
            <w:tcW w:w="780" w:type="dxa"/>
            <w:tcBorders>
              <w:top w:val="nil"/>
              <w:left w:val="nil"/>
              <w:bottom w:val="nil"/>
              <w:right w:val="nil"/>
            </w:tcBorders>
            <w:shd w:val="clear" w:color="auto" w:fill="auto"/>
            <w:vAlign w:val="center"/>
            <w:hideMark/>
          </w:tcPr>
          <w:p w14:paraId="4D51B11B" w14:textId="77777777" w:rsidR="005823B9" w:rsidRDefault="005823B9" w:rsidP="00C0202F">
            <w:pPr>
              <w:rPr>
                <w:color w:val="000000"/>
                <w:sz w:val="20"/>
                <w:szCs w:val="20"/>
              </w:rPr>
            </w:pPr>
            <w:r>
              <w:rPr>
                <w:color w:val="000000"/>
                <w:sz w:val="20"/>
                <w:szCs w:val="20"/>
              </w:rPr>
              <w:t>SPCE11</w:t>
            </w:r>
          </w:p>
        </w:tc>
        <w:tc>
          <w:tcPr>
            <w:tcW w:w="820" w:type="dxa"/>
            <w:tcBorders>
              <w:top w:val="nil"/>
              <w:left w:val="nil"/>
              <w:bottom w:val="nil"/>
              <w:right w:val="nil"/>
            </w:tcBorders>
            <w:shd w:val="clear" w:color="auto" w:fill="auto"/>
            <w:noWrap/>
            <w:vAlign w:val="center"/>
            <w:hideMark/>
          </w:tcPr>
          <w:p w14:paraId="52043498" w14:textId="77777777" w:rsidR="005823B9" w:rsidRDefault="005823B9">
            <w:pPr>
              <w:jc w:val="center"/>
              <w:rPr>
                <w:color w:val="000000"/>
                <w:sz w:val="20"/>
                <w:szCs w:val="20"/>
              </w:rPr>
            </w:pPr>
            <w:r>
              <w:rPr>
                <w:color w:val="000000"/>
                <w:sz w:val="20"/>
                <w:szCs w:val="20"/>
              </w:rPr>
              <w:t>3,83</w:t>
            </w:r>
          </w:p>
        </w:tc>
        <w:tc>
          <w:tcPr>
            <w:tcW w:w="800" w:type="dxa"/>
            <w:tcBorders>
              <w:top w:val="nil"/>
              <w:left w:val="nil"/>
              <w:bottom w:val="nil"/>
              <w:right w:val="nil"/>
            </w:tcBorders>
            <w:shd w:val="clear" w:color="auto" w:fill="auto"/>
            <w:noWrap/>
            <w:vAlign w:val="center"/>
            <w:hideMark/>
          </w:tcPr>
          <w:p w14:paraId="0662989E"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0F85A05F" w14:textId="77777777" w:rsidR="005823B9" w:rsidRDefault="005823B9">
            <w:pPr>
              <w:jc w:val="center"/>
              <w:rPr>
                <w:color w:val="000000"/>
                <w:sz w:val="20"/>
                <w:szCs w:val="20"/>
              </w:rPr>
            </w:pPr>
            <w:r>
              <w:rPr>
                <w:color w:val="000000"/>
                <w:sz w:val="20"/>
                <w:szCs w:val="20"/>
              </w:rPr>
              <w:t>1,22</w:t>
            </w:r>
          </w:p>
        </w:tc>
        <w:tc>
          <w:tcPr>
            <w:tcW w:w="920" w:type="dxa"/>
            <w:tcBorders>
              <w:top w:val="nil"/>
              <w:left w:val="nil"/>
              <w:bottom w:val="nil"/>
              <w:right w:val="nil"/>
            </w:tcBorders>
            <w:shd w:val="clear" w:color="auto" w:fill="auto"/>
            <w:noWrap/>
            <w:vAlign w:val="center"/>
            <w:hideMark/>
          </w:tcPr>
          <w:p w14:paraId="14660E1E" w14:textId="77777777" w:rsidR="005823B9" w:rsidRDefault="005823B9">
            <w:pPr>
              <w:jc w:val="center"/>
              <w:rPr>
                <w:color w:val="000000"/>
                <w:sz w:val="20"/>
                <w:szCs w:val="20"/>
              </w:rPr>
            </w:pPr>
            <w:r>
              <w:rPr>
                <w:color w:val="000000"/>
                <w:sz w:val="20"/>
                <w:szCs w:val="20"/>
              </w:rPr>
              <w:t>1,50</w:t>
            </w:r>
          </w:p>
        </w:tc>
        <w:tc>
          <w:tcPr>
            <w:tcW w:w="740" w:type="dxa"/>
            <w:tcBorders>
              <w:top w:val="nil"/>
              <w:left w:val="nil"/>
              <w:bottom w:val="nil"/>
              <w:right w:val="nil"/>
            </w:tcBorders>
            <w:shd w:val="clear" w:color="auto" w:fill="auto"/>
            <w:noWrap/>
            <w:vAlign w:val="center"/>
            <w:hideMark/>
          </w:tcPr>
          <w:p w14:paraId="2A3851D1"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4DA78C40" w14:textId="77777777" w:rsidR="005823B9" w:rsidRDefault="005823B9">
            <w:pPr>
              <w:jc w:val="center"/>
              <w:rPr>
                <w:color w:val="000000"/>
                <w:sz w:val="20"/>
                <w:szCs w:val="20"/>
              </w:rPr>
            </w:pPr>
            <w:r>
              <w:rPr>
                <w:color w:val="000000"/>
                <w:sz w:val="20"/>
                <w:szCs w:val="20"/>
              </w:rPr>
              <w:t>5</w:t>
            </w:r>
          </w:p>
        </w:tc>
      </w:tr>
      <w:tr w:rsidR="005823B9" w14:paraId="01FE3931" w14:textId="77777777" w:rsidTr="00C026B0">
        <w:trPr>
          <w:trHeight w:val="300"/>
          <w:jc w:val="center"/>
        </w:trPr>
        <w:tc>
          <w:tcPr>
            <w:tcW w:w="780" w:type="dxa"/>
            <w:tcBorders>
              <w:top w:val="nil"/>
              <w:left w:val="nil"/>
              <w:bottom w:val="nil"/>
              <w:right w:val="nil"/>
            </w:tcBorders>
            <w:shd w:val="clear" w:color="auto" w:fill="auto"/>
            <w:vAlign w:val="center"/>
            <w:hideMark/>
          </w:tcPr>
          <w:p w14:paraId="68811F06" w14:textId="77777777" w:rsidR="005823B9" w:rsidRDefault="005823B9" w:rsidP="00C0202F">
            <w:pPr>
              <w:rPr>
                <w:color w:val="000000"/>
                <w:sz w:val="20"/>
                <w:szCs w:val="20"/>
              </w:rPr>
            </w:pPr>
            <w:r>
              <w:rPr>
                <w:color w:val="000000"/>
                <w:sz w:val="20"/>
                <w:szCs w:val="20"/>
              </w:rPr>
              <w:t>SPCE14</w:t>
            </w:r>
          </w:p>
        </w:tc>
        <w:tc>
          <w:tcPr>
            <w:tcW w:w="820" w:type="dxa"/>
            <w:tcBorders>
              <w:top w:val="nil"/>
              <w:left w:val="nil"/>
              <w:bottom w:val="nil"/>
              <w:right w:val="nil"/>
            </w:tcBorders>
            <w:shd w:val="clear" w:color="auto" w:fill="auto"/>
            <w:noWrap/>
            <w:vAlign w:val="center"/>
            <w:hideMark/>
          </w:tcPr>
          <w:p w14:paraId="3C900591" w14:textId="77777777" w:rsidR="005823B9" w:rsidRDefault="005823B9">
            <w:pPr>
              <w:jc w:val="center"/>
              <w:rPr>
                <w:color w:val="000000"/>
                <w:sz w:val="20"/>
                <w:szCs w:val="20"/>
              </w:rPr>
            </w:pPr>
            <w:r>
              <w:rPr>
                <w:color w:val="000000"/>
                <w:sz w:val="20"/>
                <w:szCs w:val="20"/>
              </w:rPr>
              <w:t>3,83</w:t>
            </w:r>
          </w:p>
        </w:tc>
        <w:tc>
          <w:tcPr>
            <w:tcW w:w="800" w:type="dxa"/>
            <w:tcBorders>
              <w:top w:val="nil"/>
              <w:left w:val="nil"/>
              <w:bottom w:val="nil"/>
              <w:right w:val="nil"/>
            </w:tcBorders>
            <w:shd w:val="clear" w:color="auto" w:fill="auto"/>
            <w:noWrap/>
            <w:vAlign w:val="center"/>
            <w:hideMark/>
          </w:tcPr>
          <w:p w14:paraId="7C326416"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3436AD15" w14:textId="77777777" w:rsidR="005823B9" w:rsidRDefault="005823B9">
            <w:pPr>
              <w:jc w:val="center"/>
              <w:rPr>
                <w:color w:val="000000"/>
                <w:sz w:val="20"/>
                <w:szCs w:val="20"/>
              </w:rPr>
            </w:pPr>
            <w:r>
              <w:rPr>
                <w:color w:val="000000"/>
                <w:sz w:val="20"/>
                <w:szCs w:val="20"/>
              </w:rPr>
              <w:t>1,24</w:t>
            </w:r>
          </w:p>
        </w:tc>
        <w:tc>
          <w:tcPr>
            <w:tcW w:w="920" w:type="dxa"/>
            <w:tcBorders>
              <w:top w:val="nil"/>
              <w:left w:val="nil"/>
              <w:bottom w:val="nil"/>
              <w:right w:val="nil"/>
            </w:tcBorders>
            <w:shd w:val="clear" w:color="auto" w:fill="auto"/>
            <w:noWrap/>
            <w:vAlign w:val="center"/>
            <w:hideMark/>
          </w:tcPr>
          <w:p w14:paraId="309AD9AB" w14:textId="77777777" w:rsidR="005823B9" w:rsidRDefault="005823B9">
            <w:pPr>
              <w:jc w:val="center"/>
              <w:rPr>
                <w:color w:val="000000"/>
                <w:sz w:val="20"/>
                <w:szCs w:val="20"/>
              </w:rPr>
            </w:pPr>
            <w:r>
              <w:rPr>
                <w:color w:val="000000"/>
                <w:sz w:val="20"/>
                <w:szCs w:val="20"/>
              </w:rPr>
              <w:t>1,55</w:t>
            </w:r>
          </w:p>
        </w:tc>
        <w:tc>
          <w:tcPr>
            <w:tcW w:w="740" w:type="dxa"/>
            <w:tcBorders>
              <w:top w:val="nil"/>
              <w:left w:val="nil"/>
              <w:bottom w:val="nil"/>
              <w:right w:val="nil"/>
            </w:tcBorders>
            <w:shd w:val="clear" w:color="auto" w:fill="auto"/>
            <w:noWrap/>
            <w:vAlign w:val="center"/>
            <w:hideMark/>
          </w:tcPr>
          <w:p w14:paraId="3F9D4332"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F27B959" w14:textId="77777777" w:rsidR="005823B9" w:rsidRDefault="005823B9">
            <w:pPr>
              <w:jc w:val="center"/>
              <w:rPr>
                <w:color w:val="000000"/>
                <w:sz w:val="20"/>
                <w:szCs w:val="20"/>
              </w:rPr>
            </w:pPr>
            <w:r>
              <w:rPr>
                <w:color w:val="000000"/>
                <w:sz w:val="20"/>
                <w:szCs w:val="20"/>
              </w:rPr>
              <w:t>5</w:t>
            </w:r>
          </w:p>
        </w:tc>
      </w:tr>
      <w:tr w:rsidR="005823B9" w14:paraId="08C1D28F" w14:textId="77777777" w:rsidTr="00C026B0">
        <w:trPr>
          <w:trHeight w:val="300"/>
          <w:jc w:val="center"/>
        </w:trPr>
        <w:tc>
          <w:tcPr>
            <w:tcW w:w="780" w:type="dxa"/>
            <w:tcBorders>
              <w:top w:val="nil"/>
              <w:left w:val="nil"/>
              <w:bottom w:val="nil"/>
              <w:right w:val="nil"/>
            </w:tcBorders>
            <w:shd w:val="clear" w:color="auto" w:fill="auto"/>
            <w:vAlign w:val="center"/>
            <w:hideMark/>
          </w:tcPr>
          <w:p w14:paraId="10E4C693" w14:textId="77777777" w:rsidR="005823B9" w:rsidRDefault="005823B9" w:rsidP="00C0202F">
            <w:pPr>
              <w:rPr>
                <w:color w:val="000000"/>
                <w:sz w:val="20"/>
                <w:szCs w:val="20"/>
              </w:rPr>
            </w:pPr>
            <w:r>
              <w:rPr>
                <w:color w:val="000000"/>
                <w:sz w:val="20"/>
                <w:szCs w:val="20"/>
              </w:rPr>
              <w:t>SPCE1</w:t>
            </w:r>
          </w:p>
        </w:tc>
        <w:tc>
          <w:tcPr>
            <w:tcW w:w="820" w:type="dxa"/>
            <w:tcBorders>
              <w:top w:val="nil"/>
              <w:left w:val="nil"/>
              <w:bottom w:val="nil"/>
              <w:right w:val="nil"/>
            </w:tcBorders>
            <w:shd w:val="clear" w:color="auto" w:fill="auto"/>
            <w:noWrap/>
            <w:vAlign w:val="center"/>
            <w:hideMark/>
          </w:tcPr>
          <w:p w14:paraId="33A2AA9B" w14:textId="77777777" w:rsidR="005823B9" w:rsidRDefault="005823B9">
            <w:pPr>
              <w:jc w:val="center"/>
              <w:rPr>
                <w:color w:val="000000"/>
                <w:sz w:val="20"/>
                <w:szCs w:val="20"/>
              </w:rPr>
            </w:pPr>
            <w:r>
              <w:rPr>
                <w:color w:val="000000"/>
                <w:sz w:val="20"/>
                <w:szCs w:val="20"/>
              </w:rPr>
              <w:t>3,79</w:t>
            </w:r>
          </w:p>
        </w:tc>
        <w:tc>
          <w:tcPr>
            <w:tcW w:w="800" w:type="dxa"/>
            <w:tcBorders>
              <w:top w:val="nil"/>
              <w:left w:val="nil"/>
              <w:bottom w:val="nil"/>
              <w:right w:val="nil"/>
            </w:tcBorders>
            <w:shd w:val="clear" w:color="auto" w:fill="auto"/>
            <w:noWrap/>
            <w:vAlign w:val="center"/>
            <w:hideMark/>
          </w:tcPr>
          <w:p w14:paraId="0277C571"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47DE3E51" w14:textId="77777777" w:rsidR="005823B9" w:rsidRDefault="005823B9">
            <w:pPr>
              <w:jc w:val="center"/>
              <w:rPr>
                <w:color w:val="000000"/>
                <w:sz w:val="20"/>
                <w:szCs w:val="20"/>
              </w:rPr>
            </w:pPr>
            <w:r>
              <w:rPr>
                <w:color w:val="000000"/>
                <w:sz w:val="20"/>
                <w:szCs w:val="20"/>
              </w:rPr>
              <w:t>1,30</w:t>
            </w:r>
          </w:p>
        </w:tc>
        <w:tc>
          <w:tcPr>
            <w:tcW w:w="920" w:type="dxa"/>
            <w:tcBorders>
              <w:top w:val="nil"/>
              <w:left w:val="nil"/>
              <w:bottom w:val="nil"/>
              <w:right w:val="nil"/>
            </w:tcBorders>
            <w:shd w:val="clear" w:color="auto" w:fill="auto"/>
            <w:noWrap/>
            <w:vAlign w:val="center"/>
            <w:hideMark/>
          </w:tcPr>
          <w:p w14:paraId="34098118" w14:textId="77777777" w:rsidR="005823B9" w:rsidRDefault="005823B9">
            <w:pPr>
              <w:jc w:val="center"/>
              <w:rPr>
                <w:color w:val="000000"/>
                <w:sz w:val="20"/>
                <w:szCs w:val="20"/>
              </w:rPr>
            </w:pPr>
            <w:r>
              <w:rPr>
                <w:color w:val="000000"/>
                <w:sz w:val="20"/>
                <w:szCs w:val="20"/>
              </w:rPr>
              <w:t>1,69</w:t>
            </w:r>
          </w:p>
        </w:tc>
        <w:tc>
          <w:tcPr>
            <w:tcW w:w="740" w:type="dxa"/>
            <w:tcBorders>
              <w:top w:val="nil"/>
              <w:left w:val="nil"/>
              <w:bottom w:val="nil"/>
              <w:right w:val="nil"/>
            </w:tcBorders>
            <w:shd w:val="clear" w:color="auto" w:fill="auto"/>
            <w:noWrap/>
            <w:vAlign w:val="center"/>
            <w:hideMark/>
          </w:tcPr>
          <w:p w14:paraId="6BAA5420"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06A4ABD" w14:textId="77777777" w:rsidR="005823B9" w:rsidRDefault="005823B9">
            <w:pPr>
              <w:jc w:val="center"/>
              <w:rPr>
                <w:color w:val="000000"/>
                <w:sz w:val="20"/>
                <w:szCs w:val="20"/>
              </w:rPr>
            </w:pPr>
            <w:r>
              <w:rPr>
                <w:color w:val="000000"/>
                <w:sz w:val="20"/>
                <w:szCs w:val="20"/>
              </w:rPr>
              <w:t>5</w:t>
            </w:r>
          </w:p>
        </w:tc>
      </w:tr>
      <w:tr w:rsidR="005823B9" w14:paraId="231B2479" w14:textId="77777777" w:rsidTr="00C026B0">
        <w:trPr>
          <w:trHeight w:val="300"/>
          <w:jc w:val="center"/>
        </w:trPr>
        <w:tc>
          <w:tcPr>
            <w:tcW w:w="780" w:type="dxa"/>
            <w:tcBorders>
              <w:top w:val="nil"/>
              <w:left w:val="nil"/>
              <w:bottom w:val="nil"/>
              <w:right w:val="nil"/>
            </w:tcBorders>
            <w:shd w:val="clear" w:color="auto" w:fill="auto"/>
            <w:vAlign w:val="center"/>
            <w:hideMark/>
          </w:tcPr>
          <w:p w14:paraId="0EB77DA3" w14:textId="77777777" w:rsidR="005823B9" w:rsidRDefault="005823B9" w:rsidP="00C0202F">
            <w:pPr>
              <w:rPr>
                <w:color w:val="000000"/>
                <w:sz w:val="20"/>
                <w:szCs w:val="20"/>
              </w:rPr>
            </w:pPr>
            <w:r>
              <w:rPr>
                <w:color w:val="000000"/>
                <w:sz w:val="20"/>
                <w:szCs w:val="20"/>
              </w:rPr>
              <w:t>SPCE4</w:t>
            </w:r>
          </w:p>
        </w:tc>
        <w:tc>
          <w:tcPr>
            <w:tcW w:w="820" w:type="dxa"/>
            <w:tcBorders>
              <w:top w:val="nil"/>
              <w:left w:val="nil"/>
              <w:bottom w:val="nil"/>
              <w:right w:val="nil"/>
            </w:tcBorders>
            <w:shd w:val="clear" w:color="auto" w:fill="auto"/>
            <w:noWrap/>
            <w:vAlign w:val="center"/>
            <w:hideMark/>
          </w:tcPr>
          <w:p w14:paraId="305B9259" w14:textId="77777777" w:rsidR="005823B9" w:rsidRDefault="005823B9">
            <w:pPr>
              <w:jc w:val="center"/>
              <w:rPr>
                <w:color w:val="000000"/>
                <w:sz w:val="20"/>
                <w:szCs w:val="20"/>
              </w:rPr>
            </w:pPr>
            <w:r>
              <w:rPr>
                <w:color w:val="000000"/>
                <w:sz w:val="20"/>
                <w:szCs w:val="20"/>
              </w:rPr>
              <w:t>3,79</w:t>
            </w:r>
          </w:p>
        </w:tc>
        <w:tc>
          <w:tcPr>
            <w:tcW w:w="800" w:type="dxa"/>
            <w:tcBorders>
              <w:top w:val="nil"/>
              <w:left w:val="nil"/>
              <w:bottom w:val="nil"/>
              <w:right w:val="nil"/>
            </w:tcBorders>
            <w:shd w:val="clear" w:color="auto" w:fill="auto"/>
            <w:noWrap/>
            <w:vAlign w:val="center"/>
            <w:hideMark/>
          </w:tcPr>
          <w:p w14:paraId="440A1E09"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532F1C38" w14:textId="77777777" w:rsidR="005823B9" w:rsidRDefault="005823B9">
            <w:pPr>
              <w:jc w:val="center"/>
              <w:rPr>
                <w:color w:val="000000"/>
                <w:sz w:val="20"/>
                <w:szCs w:val="20"/>
              </w:rPr>
            </w:pPr>
            <w:r>
              <w:rPr>
                <w:color w:val="000000"/>
                <w:sz w:val="20"/>
                <w:szCs w:val="20"/>
              </w:rPr>
              <w:t>1,28</w:t>
            </w:r>
          </w:p>
        </w:tc>
        <w:tc>
          <w:tcPr>
            <w:tcW w:w="920" w:type="dxa"/>
            <w:tcBorders>
              <w:top w:val="nil"/>
              <w:left w:val="nil"/>
              <w:bottom w:val="nil"/>
              <w:right w:val="nil"/>
            </w:tcBorders>
            <w:shd w:val="clear" w:color="auto" w:fill="auto"/>
            <w:noWrap/>
            <w:vAlign w:val="center"/>
            <w:hideMark/>
          </w:tcPr>
          <w:p w14:paraId="515A6383" w14:textId="77777777" w:rsidR="005823B9" w:rsidRDefault="005823B9">
            <w:pPr>
              <w:jc w:val="center"/>
              <w:rPr>
                <w:color w:val="000000"/>
                <w:sz w:val="20"/>
                <w:szCs w:val="20"/>
              </w:rPr>
            </w:pPr>
            <w:r>
              <w:rPr>
                <w:color w:val="000000"/>
                <w:sz w:val="20"/>
                <w:szCs w:val="20"/>
              </w:rPr>
              <w:t>1,65</w:t>
            </w:r>
          </w:p>
        </w:tc>
        <w:tc>
          <w:tcPr>
            <w:tcW w:w="740" w:type="dxa"/>
            <w:tcBorders>
              <w:top w:val="nil"/>
              <w:left w:val="nil"/>
              <w:bottom w:val="nil"/>
              <w:right w:val="nil"/>
            </w:tcBorders>
            <w:shd w:val="clear" w:color="auto" w:fill="auto"/>
            <w:noWrap/>
            <w:vAlign w:val="center"/>
            <w:hideMark/>
          </w:tcPr>
          <w:p w14:paraId="13A88A42"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43CCCE82" w14:textId="77777777" w:rsidR="005823B9" w:rsidRDefault="005823B9">
            <w:pPr>
              <w:jc w:val="center"/>
              <w:rPr>
                <w:color w:val="000000"/>
                <w:sz w:val="20"/>
                <w:szCs w:val="20"/>
              </w:rPr>
            </w:pPr>
            <w:r>
              <w:rPr>
                <w:color w:val="000000"/>
                <w:sz w:val="20"/>
                <w:szCs w:val="20"/>
              </w:rPr>
              <w:t>5</w:t>
            </w:r>
          </w:p>
        </w:tc>
      </w:tr>
      <w:tr w:rsidR="005823B9" w14:paraId="72FE07AF" w14:textId="77777777" w:rsidTr="00C026B0">
        <w:trPr>
          <w:trHeight w:val="300"/>
          <w:jc w:val="center"/>
        </w:trPr>
        <w:tc>
          <w:tcPr>
            <w:tcW w:w="780" w:type="dxa"/>
            <w:tcBorders>
              <w:top w:val="nil"/>
              <w:left w:val="nil"/>
              <w:bottom w:val="nil"/>
              <w:right w:val="nil"/>
            </w:tcBorders>
            <w:shd w:val="clear" w:color="auto" w:fill="auto"/>
            <w:vAlign w:val="center"/>
            <w:hideMark/>
          </w:tcPr>
          <w:p w14:paraId="6353083A" w14:textId="77777777" w:rsidR="005823B9" w:rsidRDefault="005823B9" w:rsidP="00C0202F">
            <w:pPr>
              <w:rPr>
                <w:color w:val="000000"/>
                <w:sz w:val="20"/>
                <w:szCs w:val="20"/>
              </w:rPr>
            </w:pPr>
            <w:r>
              <w:rPr>
                <w:color w:val="000000"/>
                <w:sz w:val="20"/>
                <w:szCs w:val="20"/>
              </w:rPr>
              <w:t>SPCE7</w:t>
            </w:r>
          </w:p>
        </w:tc>
        <w:tc>
          <w:tcPr>
            <w:tcW w:w="820" w:type="dxa"/>
            <w:tcBorders>
              <w:top w:val="nil"/>
              <w:left w:val="nil"/>
              <w:bottom w:val="nil"/>
              <w:right w:val="nil"/>
            </w:tcBorders>
            <w:shd w:val="clear" w:color="auto" w:fill="auto"/>
            <w:noWrap/>
            <w:vAlign w:val="center"/>
            <w:hideMark/>
          </w:tcPr>
          <w:p w14:paraId="036F83D9" w14:textId="77777777" w:rsidR="005823B9" w:rsidRDefault="005823B9">
            <w:pPr>
              <w:jc w:val="center"/>
              <w:rPr>
                <w:color w:val="000000"/>
                <w:sz w:val="20"/>
                <w:szCs w:val="20"/>
              </w:rPr>
            </w:pPr>
            <w:r>
              <w:rPr>
                <w:color w:val="000000"/>
                <w:sz w:val="20"/>
                <w:szCs w:val="20"/>
              </w:rPr>
              <w:t>3,76</w:t>
            </w:r>
          </w:p>
        </w:tc>
        <w:tc>
          <w:tcPr>
            <w:tcW w:w="800" w:type="dxa"/>
            <w:tcBorders>
              <w:top w:val="nil"/>
              <w:left w:val="nil"/>
              <w:bottom w:val="nil"/>
              <w:right w:val="nil"/>
            </w:tcBorders>
            <w:shd w:val="clear" w:color="auto" w:fill="auto"/>
            <w:noWrap/>
            <w:vAlign w:val="center"/>
            <w:hideMark/>
          </w:tcPr>
          <w:p w14:paraId="6821C916"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732C461A" w14:textId="77777777" w:rsidR="005823B9" w:rsidRDefault="005823B9">
            <w:pPr>
              <w:jc w:val="center"/>
              <w:rPr>
                <w:color w:val="000000"/>
                <w:sz w:val="20"/>
                <w:szCs w:val="20"/>
              </w:rPr>
            </w:pPr>
            <w:r>
              <w:rPr>
                <w:color w:val="000000"/>
                <w:sz w:val="20"/>
                <w:szCs w:val="20"/>
              </w:rPr>
              <w:t>1,26</w:t>
            </w:r>
          </w:p>
        </w:tc>
        <w:tc>
          <w:tcPr>
            <w:tcW w:w="920" w:type="dxa"/>
            <w:tcBorders>
              <w:top w:val="nil"/>
              <w:left w:val="nil"/>
              <w:bottom w:val="nil"/>
              <w:right w:val="nil"/>
            </w:tcBorders>
            <w:shd w:val="clear" w:color="auto" w:fill="auto"/>
            <w:noWrap/>
            <w:vAlign w:val="center"/>
            <w:hideMark/>
          </w:tcPr>
          <w:p w14:paraId="048A4FFB" w14:textId="77777777" w:rsidR="005823B9" w:rsidRDefault="005823B9">
            <w:pPr>
              <w:jc w:val="center"/>
              <w:rPr>
                <w:color w:val="000000"/>
                <w:sz w:val="20"/>
                <w:szCs w:val="20"/>
              </w:rPr>
            </w:pPr>
            <w:r>
              <w:rPr>
                <w:color w:val="000000"/>
                <w:sz w:val="20"/>
                <w:szCs w:val="20"/>
              </w:rPr>
              <w:t>1,59</w:t>
            </w:r>
          </w:p>
        </w:tc>
        <w:tc>
          <w:tcPr>
            <w:tcW w:w="740" w:type="dxa"/>
            <w:tcBorders>
              <w:top w:val="nil"/>
              <w:left w:val="nil"/>
              <w:bottom w:val="nil"/>
              <w:right w:val="nil"/>
            </w:tcBorders>
            <w:shd w:val="clear" w:color="auto" w:fill="auto"/>
            <w:noWrap/>
            <w:vAlign w:val="center"/>
            <w:hideMark/>
          </w:tcPr>
          <w:p w14:paraId="492AFF77"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11974350" w14:textId="77777777" w:rsidR="005823B9" w:rsidRDefault="005823B9">
            <w:pPr>
              <w:jc w:val="center"/>
              <w:rPr>
                <w:color w:val="000000"/>
                <w:sz w:val="20"/>
                <w:szCs w:val="20"/>
              </w:rPr>
            </w:pPr>
            <w:r>
              <w:rPr>
                <w:color w:val="000000"/>
                <w:sz w:val="20"/>
                <w:szCs w:val="20"/>
              </w:rPr>
              <w:t>5</w:t>
            </w:r>
          </w:p>
        </w:tc>
      </w:tr>
      <w:tr w:rsidR="005823B9" w14:paraId="1BDDBDD0" w14:textId="77777777" w:rsidTr="00C026B0">
        <w:trPr>
          <w:trHeight w:val="300"/>
          <w:jc w:val="center"/>
        </w:trPr>
        <w:tc>
          <w:tcPr>
            <w:tcW w:w="780" w:type="dxa"/>
            <w:tcBorders>
              <w:top w:val="nil"/>
              <w:left w:val="nil"/>
              <w:bottom w:val="nil"/>
              <w:right w:val="nil"/>
            </w:tcBorders>
            <w:shd w:val="clear" w:color="auto" w:fill="auto"/>
            <w:vAlign w:val="center"/>
            <w:hideMark/>
          </w:tcPr>
          <w:p w14:paraId="1679CA8D" w14:textId="77777777" w:rsidR="005823B9" w:rsidRDefault="005823B9" w:rsidP="00C0202F">
            <w:pPr>
              <w:rPr>
                <w:color w:val="000000"/>
                <w:sz w:val="20"/>
                <w:szCs w:val="20"/>
              </w:rPr>
            </w:pPr>
            <w:r>
              <w:rPr>
                <w:color w:val="000000"/>
                <w:sz w:val="20"/>
                <w:szCs w:val="20"/>
              </w:rPr>
              <w:t>SPCE15</w:t>
            </w:r>
          </w:p>
        </w:tc>
        <w:tc>
          <w:tcPr>
            <w:tcW w:w="820" w:type="dxa"/>
            <w:tcBorders>
              <w:top w:val="nil"/>
              <w:left w:val="nil"/>
              <w:bottom w:val="nil"/>
              <w:right w:val="nil"/>
            </w:tcBorders>
            <w:shd w:val="clear" w:color="auto" w:fill="auto"/>
            <w:noWrap/>
            <w:vAlign w:val="center"/>
            <w:hideMark/>
          </w:tcPr>
          <w:p w14:paraId="595C2E01" w14:textId="77777777" w:rsidR="005823B9" w:rsidRDefault="005823B9">
            <w:pPr>
              <w:jc w:val="center"/>
              <w:rPr>
                <w:color w:val="000000"/>
                <w:sz w:val="20"/>
                <w:szCs w:val="20"/>
              </w:rPr>
            </w:pPr>
            <w:r>
              <w:rPr>
                <w:color w:val="000000"/>
                <w:sz w:val="20"/>
                <w:szCs w:val="20"/>
              </w:rPr>
              <w:t>3,76</w:t>
            </w:r>
          </w:p>
        </w:tc>
        <w:tc>
          <w:tcPr>
            <w:tcW w:w="800" w:type="dxa"/>
            <w:tcBorders>
              <w:top w:val="nil"/>
              <w:left w:val="nil"/>
              <w:bottom w:val="nil"/>
              <w:right w:val="nil"/>
            </w:tcBorders>
            <w:shd w:val="clear" w:color="auto" w:fill="auto"/>
            <w:noWrap/>
            <w:vAlign w:val="center"/>
            <w:hideMark/>
          </w:tcPr>
          <w:p w14:paraId="405DD1B4"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6A42AB19" w14:textId="77777777" w:rsidR="005823B9" w:rsidRDefault="005823B9">
            <w:pPr>
              <w:jc w:val="center"/>
              <w:rPr>
                <w:color w:val="000000"/>
                <w:sz w:val="20"/>
                <w:szCs w:val="20"/>
              </w:rPr>
            </w:pPr>
            <w:r>
              <w:rPr>
                <w:color w:val="000000"/>
                <w:sz w:val="20"/>
                <w:szCs w:val="20"/>
              </w:rPr>
              <w:t>1,26</w:t>
            </w:r>
          </w:p>
        </w:tc>
        <w:tc>
          <w:tcPr>
            <w:tcW w:w="920" w:type="dxa"/>
            <w:tcBorders>
              <w:top w:val="nil"/>
              <w:left w:val="nil"/>
              <w:bottom w:val="nil"/>
              <w:right w:val="nil"/>
            </w:tcBorders>
            <w:shd w:val="clear" w:color="auto" w:fill="auto"/>
            <w:noWrap/>
            <w:vAlign w:val="center"/>
            <w:hideMark/>
          </w:tcPr>
          <w:p w14:paraId="1AAACD94" w14:textId="77777777" w:rsidR="005823B9" w:rsidRDefault="005823B9">
            <w:pPr>
              <w:jc w:val="center"/>
              <w:rPr>
                <w:color w:val="000000"/>
                <w:sz w:val="20"/>
                <w:szCs w:val="20"/>
              </w:rPr>
            </w:pPr>
            <w:r>
              <w:rPr>
                <w:color w:val="000000"/>
                <w:sz w:val="20"/>
                <w:szCs w:val="20"/>
              </w:rPr>
              <w:t>1,58</w:t>
            </w:r>
          </w:p>
        </w:tc>
        <w:tc>
          <w:tcPr>
            <w:tcW w:w="740" w:type="dxa"/>
            <w:tcBorders>
              <w:top w:val="nil"/>
              <w:left w:val="nil"/>
              <w:bottom w:val="nil"/>
              <w:right w:val="nil"/>
            </w:tcBorders>
            <w:shd w:val="clear" w:color="auto" w:fill="auto"/>
            <w:noWrap/>
            <w:vAlign w:val="center"/>
            <w:hideMark/>
          </w:tcPr>
          <w:p w14:paraId="259D6508"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2239BB93" w14:textId="77777777" w:rsidR="005823B9" w:rsidRDefault="005823B9">
            <w:pPr>
              <w:jc w:val="center"/>
              <w:rPr>
                <w:color w:val="000000"/>
                <w:sz w:val="20"/>
                <w:szCs w:val="20"/>
              </w:rPr>
            </w:pPr>
            <w:r>
              <w:rPr>
                <w:color w:val="000000"/>
                <w:sz w:val="20"/>
                <w:szCs w:val="20"/>
              </w:rPr>
              <w:t>5</w:t>
            </w:r>
          </w:p>
        </w:tc>
      </w:tr>
      <w:tr w:rsidR="005823B9" w14:paraId="1A88394E" w14:textId="77777777" w:rsidTr="00C026B0">
        <w:trPr>
          <w:trHeight w:val="300"/>
          <w:jc w:val="center"/>
        </w:trPr>
        <w:tc>
          <w:tcPr>
            <w:tcW w:w="780" w:type="dxa"/>
            <w:tcBorders>
              <w:top w:val="nil"/>
              <w:left w:val="nil"/>
              <w:bottom w:val="nil"/>
              <w:right w:val="nil"/>
            </w:tcBorders>
            <w:shd w:val="clear" w:color="auto" w:fill="auto"/>
            <w:vAlign w:val="center"/>
            <w:hideMark/>
          </w:tcPr>
          <w:p w14:paraId="24C78C03" w14:textId="77777777" w:rsidR="005823B9" w:rsidRDefault="005823B9" w:rsidP="00C0202F">
            <w:pPr>
              <w:rPr>
                <w:color w:val="000000"/>
                <w:sz w:val="20"/>
                <w:szCs w:val="20"/>
              </w:rPr>
            </w:pPr>
            <w:r>
              <w:rPr>
                <w:color w:val="000000"/>
                <w:sz w:val="20"/>
                <w:szCs w:val="20"/>
              </w:rPr>
              <w:t>SPCE8</w:t>
            </w:r>
          </w:p>
        </w:tc>
        <w:tc>
          <w:tcPr>
            <w:tcW w:w="820" w:type="dxa"/>
            <w:tcBorders>
              <w:top w:val="nil"/>
              <w:left w:val="nil"/>
              <w:bottom w:val="nil"/>
              <w:right w:val="nil"/>
            </w:tcBorders>
            <w:shd w:val="clear" w:color="auto" w:fill="auto"/>
            <w:noWrap/>
            <w:vAlign w:val="center"/>
            <w:hideMark/>
          </w:tcPr>
          <w:p w14:paraId="16531274" w14:textId="77777777" w:rsidR="005823B9" w:rsidRDefault="005823B9">
            <w:pPr>
              <w:jc w:val="center"/>
              <w:rPr>
                <w:color w:val="000000"/>
                <w:sz w:val="20"/>
                <w:szCs w:val="20"/>
              </w:rPr>
            </w:pPr>
            <w:r>
              <w:rPr>
                <w:color w:val="000000"/>
                <w:sz w:val="20"/>
                <w:szCs w:val="20"/>
              </w:rPr>
              <w:t>3,75</w:t>
            </w:r>
          </w:p>
        </w:tc>
        <w:tc>
          <w:tcPr>
            <w:tcW w:w="800" w:type="dxa"/>
            <w:tcBorders>
              <w:top w:val="nil"/>
              <w:left w:val="nil"/>
              <w:bottom w:val="nil"/>
              <w:right w:val="nil"/>
            </w:tcBorders>
            <w:shd w:val="clear" w:color="auto" w:fill="auto"/>
            <w:noWrap/>
            <w:vAlign w:val="center"/>
            <w:hideMark/>
          </w:tcPr>
          <w:p w14:paraId="0BF7AAEF"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37654E8B" w14:textId="77777777" w:rsidR="005823B9" w:rsidRDefault="005823B9">
            <w:pPr>
              <w:jc w:val="center"/>
              <w:rPr>
                <w:color w:val="000000"/>
                <w:sz w:val="20"/>
                <w:szCs w:val="20"/>
              </w:rPr>
            </w:pPr>
            <w:r>
              <w:rPr>
                <w:color w:val="000000"/>
                <w:sz w:val="20"/>
                <w:szCs w:val="20"/>
              </w:rPr>
              <w:t>1,27</w:t>
            </w:r>
          </w:p>
        </w:tc>
        <w:tc>
          <w:tcPr>
            <w:tcW w:w="920" w:type="dxa"/>
            <w:tcBorders>
              <w:top w:val="nil"/>
              <w:left w:val="nil"/>
              <w:bottom w:val="nil"/>
              <w:right w:val="nil"/>
            </w:tcBorders>
            <w:shd w:val="clear" w:color="auto" w:fill="auto"/>
            <w:noWrap/>
            <w:vAlign w:val="center"/>
            <w:hideMark/>
          </w:tcPr>
          <w:p w14:paraId="4482FB6B" w14:textId="77777777" w:rsidR="005823B9" w:rsidRDefault="005823B9">
            <w:pPr>
              <w:jc w:val="center"/>
              <w:rPr>
                <w:color w:val="000000"/>
                <w:sz w:val="20"/>
                <w:szCs w:val="20"/>
              </w:rPr>
            </w:pPr>
            <w:r>
              <w:rPr>
                <w:color w:val="000000"/>
                <w:sz w:val="20"/>
                <w:szCs w:val="20"/>
              </w:rPr>
              <w:t>1,62</w:t>
            </w:r>
          </w:p>
        </w:tc>
        <w:tc>
          <w:tcPr>
            <w:tcW w:w="740" w:type="dxa"/>
            <w:tcBorders>
              <w:top w:val="nil"/>
              <w:left w:val="nil"/>
              <w:bottom w:val="nil"/>
              <w:right w:val="nil"/>
            </w:tcBorders>
            <w:shd w:val="clear" w:color="auto" w:fill="auto"/>
            <w:noWrap/>
            <w:vAlign w:val="center"/>
            <w:hideMark/>
          </w:tcPr>
          <w:p w14:paraId="6FF4184D"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255396A" w14:textId="77777777" w:rsidR="005823B9" w:rsidRDefault="005823B9">
            <w:pPr>
              <w:jc w:val="center"/>
              <w:rPr>
                <w:color w:val="000000"/>
                <w:sz w:val="20"/>
                <w:szCs w:val="20"/>
              </w:rPr>
            </w:pPr>
            <w:r>
              <w:rPr>
                <w:color w:val="000000"/>
                <w:sz w:val="20"/>
                <w:szCs w:val="20"/>
              </w:rPr>
              <w:t>5</w:t>
            </w:r>
          </w:p>
        </w:tc>
      </w:tr>
      <w:tr w:rsidR="005823B9" w14:paraId="60CE4B9C" w14:textId="77777777" w:rsidTr="00C026B0">
        <w:trPr>
          <w:trHeight w:val="300"/>
          <w:jc w:val="center"/>
        </w:trPr>
        <w:tc>
          <w:tcPr>
            <w:tcW w:w="780" w:type="dxa"/>
            <w:tcBorders>
              <w:top w:val="nil"/>
              <w:left w:val="nil"/>
              <w:bottom w:val="nil"/>
              <w:right w:val="nil"/>
            </w:tcBorders>
            <w:shd w:val="clear" w:color="auto" w:fill="auto"/>
            <w:vAlign w:val="center"/>
            <w:hideMark/>
          </w:tcPr>
          <w:p w14:paraId="770B15BD" w14:textId="77777777" w:rsidR="005823B9" w:rsidRDefault="005823B9" w:rsidP="00C0202F">
            <w:pPr>
              <w:rPr>
                <w:color w:val="000000"/>
                <w:sz w:val="20"/>
                <w:szCs w:val="20"/>
              </w:rPr>
            </w:pPr>
            <w:r>
              <w:rPr>
                <w:color w:val="000000"/>
                <w:sz w:val="20"/>
                <w:szCs w:val="20"/>
              </w:rPr>
              <w:t>SPCE13</w:t>
            </w:r>
          </w:p>
        </w:tc>
        <w:tc>
          <w:tcPr>
            <w:tcW w:w="820" w:type="dxa"/>
            <w:tcBorders>
              <w:top w:val="nil"/>
              <w:left w:val="nil"/>
              <w:bottom w:val="nil"/>
              <w:right w:val="nil"/>
            </w:tcBorders>
            <w:shd w:val="clear" w:color="auto" w:fill="auto"/>
            <w:noWrap/>
            <w:vAlign w:val="center"/>
            <w:hideMark/>
          </w:tcPr>
          <w:p w14:paraId="7F4DF189" w14:textId="77777777" w:rsidR="005823B9" w:rsidRDefault="005823B9">
            <w:pPr>
              <w:jc w:val="center"/>
              <w:rPr>
                <w:color w:val="000000"/>
                <w:sz w:val="20"/>
                <w:szCs w:val="20"/>
              </w:rPr>
            </w:pPr>
            <w:r>
              <w:rPr>
                <w:color w:val="000000"/>
                <w:sz w:val="20"/>
                <w:szCs w:val="20"/>
              </w:rPr>
              <w:t>3,74</w:t>
            </w:r>
          </w:p>
        </w:tc>
        <w:tc>
          <w:tcPr>
            <w:tcW w:w="800" w:type="dxa"/>
            <w:tcBorders>
              <w:top w:val="nil"/>
              <w:left w:val="nil"/>
              <w:bottom w:val="nil"/>
              <w:right w:val="nil"/>
            </w:tcBorders>
            <w:shd w:val="clear" w:color="auto" w:fill="auto"/>
            <w:noWrap/>
            <w:vAlign w:val="center"/>
            <w:hideMark/>
          </w:tcPr>
          <w:p w14:paraId="6C381AF7"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3F6F5BDC" w14:textId="77777777" w:rsidR="005823B9" w:rsidRDefault="005823B9">
            <w:pPr>
              <w:jc w:val="center"/>
              <w:rPr>
                <w:color w:val="000000"/>
                <w:sz w:val="20"/>
                <w:szCs w:val="20"/>
              </w:rPr>
            </w:pPr>
            <w:r>
              <w:rPr>
                <w:color w:val="000000"/>
                <w:sz w:val="20"/>
                <w:szCs w:val="20"/>
              </w:rPr>
              <w:t>1,22</w:t>
            </w:r>
          </w:p>
        </w:tc>
        <w:tc>
          <w:tcPr>
            <w:tcW w:w="920" w:type="dxa"/>
            <w:tcBorders>
              <w:top w:val="nil"/>
              <w:left w:val="nil"/>
              <w:bottom w:val="nil"/>
              <w:right w:val="nil"/>
            </w:tcBorders>
            <w:shd w:val="clear" w:color="auto" w:fill="auto"/>
            <w:noWrap/>
            <w:vAlign w:val="center"/>
            <w:hideMark/>
          </w:tcPr>
          <w:p w14:paraId="2E23D094" w14:textId="77777777" w:rsidR="005823B9" w:rsidRDefault="005823B9">
            <w:pPr>
              <w:jc w:val="center"/>
              <w:rPr>
                <w:color w:val="000000"/>
                <w:sz w:val="20"/>
                <w:szCs w:val="20"/>
              </w:rPr>
            </w:pPr>
            <w:r>
              <w:rPr>
                <w:color w:val="000000"/>
                <w:sz w:val="20"/>
                <w:szCs w:val="20"/>
              </w:rPr>
              <w:t>1,48</w:t>
            </w:r>
          </w:p>
        </w:tc>
        <w:tc>
          <w:tcPr>
            <w:tcW w:w="740" w:type="dxa"/>
            <w:tcBorders>
              <w:top w:val="nil"/>
              <w:left w:val="nil"/>
              <w:bottom w:val="nil"/>
              <w:right w:val="nil"/>
            </w:tcBorders>
            <w:shd w:val="clear" w:color="auto" w:fill="auto"/>
            <w:noWrap/>
            <w:vAlign w:val="center"/>
            <w:hideMark/>
          </w:tcPr>
          <w:p w14:paraId="2F058673"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203A49A" w14:textId="77777777" w:rsidR="005823B9" w:rsidRDefault="005823B9">
            <w:pPr>
              <w:jc w:val="center"/>
              <w:rPr>
                <w:color w:val="000000"/>
                <w:sz w:val="20"/>
                <w:szCs w:val="20"/>
              </w:rPr>
            </w:pPr>
            <w:r>
              <w:rPr>
                <w:color w:val="000000"/>
                <w:sz w:val="20"/>
                <w:szCs w:val="20"/>
              </w:rPr>
              <w:t>5</w:t>
            </w:r>
          </w:p>
        </w:tc>
      </w:tr>
      <w:tr w:rsidR="005823B9" w14:paraId="4ED26B6C" w14:textId="77777777" w:rsidTr="00C026B0">
        <w:trPr>
          <w:trHeight w:val="300"/>
          <w:jc w:val="center"/>
        </w:trPr>
        <w:tc>
          <w:tcPr>
            <w:tcW w:w="780" w:type="dxa"/>
            <w:tcBorders>
              <w:top w:val="nil"/>
              <w:left w:val="nil"/>
              <w:bottom w:val="nil"/>
              <w:right w:val="nil"/>
            </w:tcBorders>
            <w:shd w:val="clear" w:color="auto" w:fill="auto"/>
            <w:vAlign w:val="center"/>
            <w:hideMark/>
          </w:tcPr>
          <w:p w14:paraId="65378B32" w14:textId="77777777" w:rsidR="005823B9" w:rsidRDefault="005823B9" w:rsidP="00C0202F">
            <w:pPr>
              <w:rPr>
                <w:color w:val="000000"/>
                <w:sz w:val="20"/>
                <w:szCs w:val="20"/>
              </w:rPr>
            </w:pPr>
            <w:r>
              <w:rPr>
                <w:color w:val="000000"/>
                <w:sz w:val="20"/>
                <w:szCs w:val="20"/>
              </w:rPr>
              <w:t>SPCE3</w:t>
            </w:r>
          </w:p>
        </w:tc>
        <w:tc>
          <w:tcPr>
            <w:tcW w:w="820" w:type="dxa"/>
            <w:tcBorders>
              <w:top w:val="nil"/>
              <w:left w:val="nil"/>
              <w:bottom w:val="nil"/>
              <w:right w:val="nil"/>
            </w:tcBorders>
            <w:shd w:val="clear" w:color="auto" w:fill="auto"/>
            <w:noWrap/>
            <w:vAlign w:val="center"/>
            <w:hideMark/>
          </w:tcPr>
          <w:p w14:paraId="1EE3E0BF" w14:textId="77777777" w:rsidR="005823B9" w:rsidRDefault="005823B9">
            <w:pPr>
              <w:jc w:val="center"/>
              <w:rPr>
                <w:color w:val="000000"/>
                <w:sz w:val="20"/>
                <w:szCs w:val="20"/>
              </w:rPr>
            </w:pPr>
            <w:r>
              <w:rPr>
                <w:color w:val="000000"/>
                <w:sz w:val="20"/>
                <w:szCs w:val="20"/>
              </w:rPr>
              <w:t>3,72</w:t>
            </w:r>
          </w:p>
        </w:tc>
        <w:tc>
          <w:tcPr>
            <w:tcW w:w="800" w:type="dxa"/>
            <w:tcBorders>
              <w:top w:val="nil"/>
              <w:left w:val="nil"/>
              <w:bottom w:val="nil"/>
              <w:right w:val="nil"/>
            </w:tcBorders>
            <w:shd w:val="clear" w:color="auto" w:fill="auto"/>
            <w:noWrap/>
            <w:vAlign w:val="center"/>
            <w:hideMark/>
          </w:tcPr>
          <w:p w14:paraId="2731C239"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3AF4DF72" w14:textId="77777777" w:rsidR="005823B9" w:rsidRDefault="005823B9">
            <w:pPr>
              <w:jc w:val="center"/>
              <w:rPr>
                <w:color w:val="000000"/>
                <w:sz w:val="20"/>
                <w:szCs w:val="20"/>
              </w:rPr>
            </w:pPr>
            <w:r>
              <w:rPr>
                <w:color w:val="000000"/>
                <w:sz w:val="20"/>
                <w:szCs w:val="20"/>
              </w:rPr>
              <w:t>1,28</w:t>
            </w:r>
          </w:p>
        </w:tc>
        <w:tc>
          <w:tcPr>
            <w:tcW w:w="920" w:type="dxa"/>
            <w:tcBorders>
              <w:top w:val="nil"/>
              <w:left w:val="nil"/>
              <w:bottom w:val="nil"/>
              <w:right w:val="nil"/>
            </w:tcBorders>
            <w:shd w:val="clear" w:color="auto" w:fill="auto"/>
            <w:noWrap/>
            <w:vAlign w:val="center"/>
            <w:hideMark/>
          </w:tcPr>
          <w:p w14:paraId="5F2CF0FA" w14:textId="77777777" w:rsidR="005823B9" w:rsidRDefault="005823B9">
            <w:pPr>
              <w:jc w:val="center"/>
              <w:rPr>
                <w:color w:val="000000"/>
                <w:sz w:val="20"/>
                <w:szCs w:val="20"/>
              </w:rPr>
            </w:pPr>
            <w:r>
              <w:rPr>
                <w:color w:val="000000"/>
                <w:sz w:val="20"/>
                <w:szCs w:val="20"/>
              </w:rPr>
              <w:t>1,64</w:t>
            </w:r>
          </w:p>
        </w:tc>
        <w:tc>
          <w:tcPr>
            <w:tcW w:w="740" w:type="dxa"/>
            <w:tcBorders>
              <w:top w:val="nil"/>
              <w:left w:val="nil"/>
              <w:bottom w:val="nil"/>
              <w:right w:val="nil"/>
            </w:tcBorders>
            <w:shd w:val="clear" w:color="auto" w:fill="auto"/>
            <w:noWrap/>
            <w:vAlign w:val="center"/>
            <w:hideMark/>
          </w:tcPr>
          <w:p w14:paraId="5A259B7B"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6FCAB6C4" w14:textId="77777777" w:rsidR="005823B9" w:rsidRDefault="005823B9">
            <w:pPr>
              <w:jc w:val="center"/>
              <w:rPr>
                <w:color w:val="000000"/>
                <w:sz w:val="20"/>
                <w:szCs w:val="20"/>
              </w:rPr>
            </w:pPr>
            <w:r>
              <w:rPr>
                <w:color w:val="000000"/>
                <w:sz w:val="20"/>
                <w:szCs w:val="20"/>
              </w:rPr>
              <w:t>5</w:t>
            </w:r>
          </w:p>
        </w:tc>
      </w:tr>
      <w:tr w:rsidR="005823B9" w14:paraId="50282616" w14:textId="77777777" w:rsidTr="00C026B0">
        <w:trPr>
          <w:trHeight w:val="300"/>
          <w:jc w:val="center"/>
        </w:trPr>
        <w:tc>
          <w:tcPr>
            <w:tcW w:w="780" w:type="dxa"/>
            <w:tcBorders>
              <w:top w:val="nil"/>
              <w:left w:val="nil"/>
              <w:bottom w:val="nil"/>
              <w:right w:val="nil"/>
            </w:tcBorders>
            <w:shd w:val="clear" w:color="auto" w:fill="auto"/>
            <w:vAlign w:val="center"/>
            <w:hideMark/>
          </w:tcPr>
          <w:p w14:paraId="796FEF90" w14:textId="77777777" w:rsidR="005823B9" w:rsidRDefault="005823B9" w:rsidP="00C0202F">
            <w:pPr>
              <w:rPr>
                <w:color w:val="000000"/>
                <w:sz w:val="20"/>
                <w:szCs w:val="20"/>
              </w:rPr>
            </w:pPr>
            <w:r>
              <w:rPr>
                <w:color w:val="000000"/>
                <w:sz w:val="20"/>
                <w:szCs w:val="20"/>
              </w:rPr>
              <w:t>SPCE5</w:t>
            </w:r>
          </w:p>
        </w:tc>
        <w:tc>
          <w:tcPr>
            <w:tcW w:w="820" w:type="dxa"/>
            <w:tcBorders>
              <w:top w:val="nil"/>
              <w:left w:val="nil"/>
              <w:bottom w:val="nil"/>
              <w:right w:val="nil"/>
            </w:tcBorders>
            <w:shd w:val="clear" w:color="auto" w:fill="auto"/>
            <w:noWrap/>
            <w:vAlign w:val="center"/>
            <w:hideMark/>
          </w:tcPr>
          <w:p w14:paraId="564665A4" w14:textId="77777777" w:rsidR="005823B9" w:rsidRDefault="005823B9">
            <w:pPr>
              <w:jc w:val="center"/>
              <w:rPr>
                <w:color w:val="000000"/>
                <w:sz w:val="20"/>
                <w:szCs w:val="20"/>
              </w:rPr>
            </w:pPr>
            <w:r>
              <w:rPr>
                <w:color w:val="000000"/>
                <w:sz w:val="20"/>
                <w:szCs w:val="20"/>
              </w:rPr>
              <w:t>3,70</w:t>
            </w:r>
          </w:p>
        </w:tc>
        <w:tc>
          <w:tcPr>
            <w:tcW w:w="800" w:type="dxa"/>
            <w:tcBorders>
              <w:top w:val="nil"/>
              <w:left w:val="nil"/>
              <w:bottom w:val="nil"/>
              <w:right w:val="nil"/>
            </w:tcBorders>
            <w:shd w:val="clear" w:color="auto" w:fill="auto"/>
            <w:noWrap/>
            <w:vAlign w:val="center"/>
            <w:hideMark/>
          </w:tcPr>
          <w:p w14:paraId="65B62802"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829AFFE" w14:textId="77777777" w:rsidR="005823B9" w:rsidRDefault="005823B9">
            <w:pPr>
              <w:jc w:val="center"/>
              <w:rPr>
                <w:color w:val="000000"/>
                <w:sz w:val="20"/>
                <w:szCs w:val="20"/>
              </w:rPr>
            </w:pPr>
            <w:r>
              <w:rPr>
                <w:color w:val="000000"/>
                <w:sz w:val="20"/>
                <w:szCs w:val="20"/>
              </w:rPr>
              <w:t>1,37</w:t>
            </w:r>
          </w:p>
        </w:tc>
        <w:tc>
          <w:tcPr>
            <w:tcW w:w="920" w:type="dxa"/>
            <w:tcBorders>
              <w:top w:val="nil"/>
              <w:left w:val="nil"/>
              <w:bottom w:val="nil"/>
              <w:right w:val="nil"/>
            </w:tcBorders>
            <w:shd w:val="clear" w:color="auto" w:fill="auto"/>
            <w:noWrap/>
            <w:vAlign w:val="center"/>
            <w:hideMark/>
          </w:tcPr>
          <w:p w14:paraId="12515FE5" w14:textId="77777777" w:rsidR="005823B9" w:rsidRDefault="005823B9">
            <w:pPr>
              <w:jc w:val="center"/>
              <w:rPr>
                <w:color w:val="000000"/>
                <w:sz w:val="20"/>
                <w:szCs w:val="20"/>
              </w:rPr>
            </w:pPr>
            <w:r>
              <w:rPr>
                <w:color w:val="000000"/>
                <w:sz w:val="20"/>
                <w:szCs w:val="20"/>
              </w:rPr>
              <w:t>1,87</w:t>
            </w:r>
          </w:p>
        </w:tc>
        <w:tc>
          <w:tcPr>
            <w:tcW w:w="740" w:type="dxa"/>
            <w:tcBorders>
              <w:top w:val="nil"/>
              <w:left w:val="nil"/>
              <w:bottom w:val="nil"/>
              <w:right w:val="nil"/>
            </w:tcBorders>
            <w:shd w:val="clear" w:color="auto" w:fill="auto"/>
            <w:noWrap/>
            <w:vAlign w:val="center"/>
            <w:hideMark/>
          </w:tcPr>
          <w:p w14:paraId="56D885A5"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4B8BE049" w14:textId="77777777" w:rsidR="005823B9" w:rsidRDefault="005823B9">
            <w:pPr>
              <w:jc w:val="center"/>
              <w:rPr>
                <w:color w:val="000000"/>
                <w:sz w:val="20"/>
                <w:szCs w:val="20"/>
              </w:rPr>
            </w:pPr>
            <w:r>
              <w:rPr>
                <w:color w:val="000000"/>
                <w:sz w:val="20"/>
                <w:szCs w:val="20"/>
              </w:rPr>
              <w:t>5</w:t>
            </w:r>
          </w:p>
        </w:tc>
      </w:tr>
      <w:tr w:rsidR="005823B9" w14:paraId="2C57DDCF" w14:textId="77777777" w:rsidTr="00C026B0">
        <w:trPr>
          <w:trHeight w:val="300"/>
          <w:jc w:val="center"/>
        </w:trPr>
        <w:tc>
          <w:tcPr>
            <w:tcW w:w="780" w:type="dxa"/>
            <w:tcBorders>
              <w:top w:val="nil"/>
              <w:left w:val="nil"/>
              <w:bottom w:val="nil"/>
              <w:right w:val="nil"/>
            </w:tcBorders>
            <w:shd w:val="clear" w:color="auto" w:fill="auto"/>
            <w:vAlign w:val="center"/>
            <w:hideMark/>
          </w:tcPr>
          <w:p w14:paraId="2F4A0477" w14:textId="77777777" w:rsidR="005823B9" w:rsidRDefault="005823B9" w:rsidP="00C0202F">
            <w:pPr>
              <w:rPr>
                <w:color w:val="000000"/>
                <w:sz w:val="20"/>
                <w:szCs w:val="20"/>
              </w:rPr>
            </w:pPr>
            <w:r>
              <w:rPr>
                <w:color w:val="000000"/>
                <w:sz w:val="20"/>
                <w:szCs w:val="20"/>
              </w:rPr>
              <w:t>SPCE16</w:t>
            </w:r>
          </w:p>
        </w:tc>
        <w:tc>
          <w:tcPr>
            <w:tcW w:w="820" w:type="dxa"/>
            <w:tcBorders>
              <w:top w:val="nil"/>
              <w:left w:val="nil"/>
              <w:bottom w:val="nil"/>
              <w:right w:val="nil"/>
            </w:tcBorders>
            <w:shd w:val="clear" w:color="auto" w:fill="auto"/>
            <w:noWrap/>
            <w:vAlign w:val="center"/>
            <w:hideMark/>
          </w:tcPr>
          <w:p w14:paraId="459A2757" w14:textId="77777777" w:rsidR="005823B9" w:rsidRDefault="005823B9">
            <w:pPr>
              <w:jc w:val="center"/>
              <w:rPr>
                <w:color w:val="000000"/>
                <w:sz w:val="20"/>
                <w:szCs w:val="20"/>
              </w:rPr>
            </w:pPr>
            <w:r>
              <w:rPr>
                <w:color w:val="000000"/>
                <w:sz w:val="20"/>
                <w:szCs w:val="20"/>
              </w:rPr>
              <w:t>3,48</w:t>
            </w:r>
          </w:p>
        </w:tc>
        <w:tc>
          <w:tcPr>
            <w:tcW w:w="800" w:type="dxa"/>
            <w:tcBorders>
              <w:top w:val="nil"/>
              <w:left w:val="nil"/>
              <w:bottom w:val="nil"/>
              <w:right w:val="nil"/>
            </w:tcBorders>
            <w:shd w:val="clear" w:color="auto" w:fill="auto"/>
            <w:noWrap/>
            <w:vAlign w:val="center"/>
            <w:hideMark/>
          </w:tcPr>
          <w:p w14:paraId="45E413D7"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59D9F3C6" w14:textId="77777777" w:rsidR="005823B9" w:rsidRDefault="005823B9">
            <w:pPr>
              <w:jc w:val="center"/>
              <w:rPr>
                <w:color w:val="000000"/>
                <w:sz w:val="20"/>
                <w:szCs w:val="20"/>
              </w:rPr>
            </w:pPr>
            <w:r>
              <w:rPr>
                <w:color w:val="000000"/>
                <w:sz w:val="20"/>
                <w:szCs w:val="20"/>
              </w:rPr>
              <w:t>1,39</w:t>
            </w:r>
          </w:p>
        </w:tc>
        <w:tc>
          <w:tcPr>
            <w:tcW w:w="920" w:type="dxa"/>
            <w:tcBorders>
              <w:top w:val="nil"/>
              <w:left w:val="nil"/>
              <w:bottom w:val="nil"/>
              <w:right w:val="nil"/>
            </w:tcBorders>
            <w:shd w:val="clear" w:color="auto" w:fill="auto"/>
            <w:noWrap/>
            <w:vAlign w:val="center"/>
            <w:hideMark/>
          </w:tcPr>
          <w:p w14:paraId="1969D683" w14:textId="77777777" w:rsidR="005823B9" w:rsidRDefault="005823B9">
            <w:pPr>
              <w:jc w:val="center"/>
              <w:rPr>
                <w:color w:val="000000"/>
                <w:sz w:val="20"/>
                <w:szCs w:val="20"/>
              </w:rPr>
            </w:pPr>
            <w:r>
              <w:rPr>
                <w:color w:val="000000"/>
                <w:sz w:val="20"/>
                <w:szCs w:val="20"/>
              </w:rPr>
              <w:t>1,93</w:t>
            </w:r>
          </w:p>
        </w:tc>
        <w:tc>
          <w:tcPr>
            <w:tcW w:w="740" w:type="dxa"/>
            <w:tcBorders>
              <w:top w:val="nil"/>
              <w:left w:val="nil"/>
              <w:bottom w:val="nil"/>
              <w:right w:val="nil"/>
            </w:tcBorders>
            <w:shd w:val="clear" w:color="auto" w:fill="auto"/>
            <w:noWrap/>
            <w:vAlign w:val="center"/>
            <w:hideMark/>
          </w:tcPr>
          <w:p w14:paraId="0C57226E"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5D08A57" w14:textId="77777777" w:rsidR="005823B9" w:rsidRDefault="005823B9">
            <w:pPr>
              <w:jc w:val="center"/>
              <w:rPr>
                <w:color w:val="000000"/>
                <w:sz w:val="20"/>
                <w:szCs w:val="20"/>
              </w:rPr>
            </w:pPr>
            <w:r>
              <w:rPr>
                <w:color w:val="000000"/>
                <w:sz w:val="20"/>
                <w:szCs w:val="20"/>
              </w:rPr>
              <w:t>5</w:t>
            </w:r>
          </w:p>
        </w:tc>
      </w:tr>
      <w:tr w:rsidR="005823B9" w14:paraId="0D832D39" w14:textId="77777777" w:rsidTr="00C026B0">
        <w:trPr>
          <w:trHeight w:val="300"/>
          <w:jc w:val="center"/>
        </w:trPr>
        <w:tc>
          <w:tcPr>
            <w:tcW w:w="5500" w:type="dxa"/>
            <w:gridSpan w:val="7"/>
            <w:tcBorders>
              <w:top w:val="nil"/>
              <w:left w:val="nil"/>
              <w:bottom w:val="nil"/>
              <w:right w:val="nil"/>
            </w:tcBorders>
            <w:shd w:val="clear" w:color="auto" w:fill="auto"/>
            <w:noWrap/>
            <w:vAlign w:val="center"/>
            <w:hideMark/>
          </w:tcPr>
          <w:p w14:paraId="41E51C80" w14:textId="13B87C28" w:rsidR="005823B9" w:rsidRDefault="00D7325F">
            <w:pPr>
              <w:jc w:val="center"/>
              <w:rPr>
                <w:b/>
                <w:bCs/>
                <w:i/>
                <w:iCs/>
                <w:color w:val="000000"/>
                <w:sz w:val="20"/>
                <w:szCs w:val="20"/>
              </w:rPr>
            </w:pPr>
            <w:r>
              <w:rPr>
                <w:b/>
                <w:bCs/>
                <w:i/>
                <w:iCs/>
                <w:color w:val="000000"/>
                <w:sz w:val="20"/>
                <w:szCs w:val="20"/>
              </w:rPr>
              <w:t>Á</w:t>
            </w:r>
            <w:r w:rsidR="005823B9">
              <w:rPr>
                <w:b/>
                <w:bCs/>
                <w:i/>
                <w:iCs/>
                <w:color w:val="000000"/>
                <w:sz w:val="20"/>
                <w:szCs w:val="20"/>
              </w:rPr>
              <w:t>rea Técnico Profissional</w:t>
            </w:r>
          </w:p>
        </w:tc>
      </w:tr>
      <w:tr w:rsidR="005823B9" w14:paraId="634A563B" w14:textId="77777777" w:rsidTr="00C026B0">
        <w:trPr>
          <w:trHeight w:val="300"/>
          <w:jc w:val="center"/>
        </w:trPr>
        <w:tc>
          <w:tcPr>
            <w:tcW w:w="780" w:type="dxa"/>
            <w:tcBorders>
              <w:top w:val="nil"/>
              <w:left w:val="nil"/>
              <w:bottom w:val="nil"/>
              <w:right w:val="nil"/>
            </w:tcBorders>
            <w:shd w:val="clear" w:color="auto" w:fill="auto"/>
            <w:vAlign w:val="center"/>
            <w:hideMark/>
          </w:tcPr>
          <w:p w14:paraId="7C6AAB8F" w14:textId="77777777" w:rsidR="005823B9" w:rsidRDefault="005823B9" w:rsidP="00C0202F">
            <w:pPr>
              <w:rPr>
                <w:color w:val="000000"/>
                <w:sz w:val="20"/>
                <w:szCs w:val="20"/>
              </w:rPr>
            </w:pPr>
            <w:r>
              <w:rPr>
                <w:color w:val="000000"/>
                <w:sz w:val="20"/>
                <w:szCs w:val="20"/>
              </w:rPr>
              <w:t>ATP3</w:t>
            </w:r>
          </w:p>
        </w:tc>
        <w:tc>
          <w:tcPr>
            <w:tcW w:w="820" w:type="dxa"/>
            <w:tcBorders>
              <w:top w:val="nil"/>
              <w:left w:val="nil"/>
              <w:bottom w:val="nil"/>
              <w:right w:val="nil"/>
            </w:tcBorders>
            <w:shd w:val="clear" w:color="auto" w:fill="auto"/>
            <w:noWrap/>
            <w:vAlign w:val="center"/>
            <w:hideMark/>
          </w:tcPr>
          <w:p w14:paraId="23449492" w14:textId="77777777" w:rsidR="005823B9" w:rsidRDefault="005823B9">
            <w:pPr>
              <w:jc w:val="center"/>
              <w:rPr>
                <w:color w:val="000000"/>
                <w:sz w:val="20"/>
                <w:szCs w:val="20"/>
              </w:rPr>
            </w:pPr>
            <w:r>
              <w:rPr>
                <w:color w:val="000000"/>
                <w:sz w:val="20"/>
                <w:szCs w:val="20"/>
              </w:rPr>
              <w:t>3,93</w:t>
            </w:r>
          </w:p>
        </w:tc>
        <w:tc>
          <w:tcPr>
            <w:tcW w:w="800" w:type="dxa"/>
            <w:tcBorders>
              <w:top w:val="nil"/>
              <w:left w:val="nil"/>
              <w:bottom w:val="nil"/>
              <w:right w:val="nil"/>
            </w:tcBorders>
            <w:shd w:val="clear" w:color="auto" w:fill="auto"/>
            <w:noWrap/>
            <w:vAlign w:val="center"/>
            <w:hideMark/>
          </w:tcPr>
          <w:p w14:paraId="19047630"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5B36DE69" w14:textId="77777777" w:rsidR="005823B9" w:rsidRDefault="005823B9">
            <w:pPr>
              <w:jc w:val="center"/>
              <w:rPr>
                <w:color w:val="000000"/>
                <w:sz w:val="20"/>
                <w:szCs w:val="20"/>
              </w:rPr>
            </w:pPr>
            <w:r>
              <w:rPr>
                <w:color w:val="000000"/>
                <w:sz w:val="20"/>
                <w:szCs w:val="20"/>
              </w:rPr>
              <w:t>1,12</w:t>
            </w:r>
          </w:p>
        </w:tc>
        <w:tc>
          <w:tcPr>
            <w:tcW w:w="920" w:type="dxa"/>
            <w:tcBorders>
              <w:top w:val="nil"/>
              <w:left w:val="nil"/>
              <w:bottom w:val="nil"/>
              <w:right w:val="nil"/>
            </w:tcBorders>
            <w:shd w:val="clear" w:color="auto" w:fill="auto"/>
            <w:noWrap/>
            <w:vAlign w:val="center"/>
            <w:hideMark/>
          </w:tcPr>
          <w:p w14:paraId="62FF4D37" w14:textId="77777777" w:rsidR="005823B9" w:rsidRDefault="005823B9">
            <w:pPr>
              <w:jc w:val="center"/>
              <w:rPr>
                <w:color w:val="000000"/>
                <w:sz w:val="20"/>
                <w:szCs w:val="20"/>
              </w:rPr>
            </w:pPr>
            <w:r>
              <w:rPr>
                <w:color w:val="000000"/>
                <w:sz w:val="20"/>
                <w:szCs w:val="20"/>
              </w:rPr>
              <w:t>1,26</w:t>
            </w:r>
          </w:p>
        </w:tc>
        <w:tc>
          <w:tcPr>
            <w:tcW w:w="740" w:type="dxa"/>
            <w:tcBorders>
              <w:top w:val="nil"/>
              <w:left w:val="nil"/>
              <w:bottom w:val="nil"/>
              <w:right w:val="nil"/>
            </w:tcBorders>
            <w:shd w:val="clear" w:color="auto" w:fill="auto"/>
            <w:noWrap/>
            <w:vAlign w:val="center"/>
            <w:hideMark/>
          </w:tcPr>
          <w:p w14:paraId="77422679"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FCAD496" w14:textId="77777777" w:rsidR="005823B9" w:rsidRDefault="005823B9">
            <w:pPr>
              <w:jc w:val="center"/>
              <w:rPr>
                <w:color w:val="000000"/>
                <w:sz w:val="20"/>
                <w:szCs w:val="20"/>
              </w:rPr>
            </w:pPr>
            <w:r>
              <w:rPr>
                <w:color w:val="000000"/>
                <w:sz w:val="20"/>
                <w:szCs w:val="20"/>
              </w:rPr>
              <w:t>5</w:t>
            </w:r>
          </w:p>
        </w:tc>
      </w:tr>
      <w:tr w:rsidR="005823B9" w14:paraId="70B7E78A" w14:textId="77777777" w:rsidTr="00C026B0">
        <w:trPr>
          <w:trHeight w:val="300"/>
          <w:jc w:val="center"/>
        </w:trPr>
        <w:tc>
          <w:tcPr>
            <w:tcW w:w="780" w:type="dxa"/>
            <w:tcBorders>
              <w:top w:val="nil"/>
              <w:left w:val="nil"/>
              <w:bottom w:val="nil"/>
              <w:right w:val="nil"/>
            </w:tcBorders>
            <w:shd w:val="clear" w:color="auto" w:fill="auto"/>
            <w:vAlign w:val="center"/>
            <w:hideMark/>
          </w:tcPr>
          <w:p w14:paraId="35DB0A2C" w14:textId="77777777" w:rsidR="005823B9" w:rsidRDefault="005823B9" w:rsidP="00C0202F">
            <w:pPr>
              <w:rPr>
                <w:color w:val="000000"/>
                <w:sz w:val="20"/>
                <w:szCs w:val="20"/>
              </w:rPr>
            </w:pPr>
            <w:r>
              <w:rPr>
                <w:color w:val="000000"/>
                <w:sz w:val="20"/>
                <w:szCs w:val="20"/>
              </w:rPr>
              <w:t>ATP1</w:t>
            </w:r>
          </w:p>
        </w:tc>
        <w:tc>
          <w:tcPr>
            <w:tcW w:w="820" w:type="dxa"/>
            <w:tcBorders>
              <w:top w:val="nil"/>
              <w:left w:val="nil"/>
              <w:bottom w:val="nil"/>
              <w:right w:val="nil"/>
            </w:tcBorders>
            <w:shd w:val="clear" w:color="auto" w:fill="auto"/>
            <w:noWrap/>
            <w:vAlign w:val="center"/>
            <w:hideMark/>
          </w:tcPr>
          <w:p w14:paraId="2F2213AD" w14:textId="77777777" w:rsidR="005823B9" w:rsidRDefault="005823B9">
            <w:pPr>
              <w:jc w:val="center"/>
              <w:rPr>
                <w:color w:val="000000"/>
                <w:sz w:val="20"/>
                <w:szCs w:val="20"/>
              </w:rPr>
            </w:pPr>
            <w:r>
              <w:rPr>
                <w:color w:val="000000"/>
                <w:sz w:val="20"/>
                <w:szCs w:val="20"/>
              </w:rPr>
              <w:t>3,89</w:t>
            </w:r>
          </w:p>
        </w:tc>
        <w:tc>
          <w:tcPr>
            <w:tcW w:w="800" w:type="dxa"/>
            <w:tcBorders>
              <w:top w:val="nil"/>
              <w:left w:val="nil"/>
              <w:bottom w:val="nil"/>
              <w:right w:val="nil"/>
            </w:tcBorders>
            <w:shd w:val="clear" w:color="auto" w:fill="auto"/>
            <w:noWrap/>
            <w:vAlign w:val="center"/>
            <w:hideMark/>
          </w:tcPr>
          <w:p w14:paraId="49599795"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0D1910C4" w14:textId="77777777" w:rsidR="005823B9" w:rsidRDefault="005823B9">
            <w:pPr>
              <w:jc w:val="center"/>
              <w:rPr>
                <w:color w:val="000000"/>
                <w:sz w:val="20"/>
                <w:szCs w:val="20"/>
              </w:rPr>
            </w:pPr>
            <w:r>
              <w:rPr>
                <w:color w:val="000000"/>
                <w:sz w:val="20"/>
                <w:szCs w:val="20"/>
              </w:rPr>
              <w:t>1,29</w:t>
            </w:r>
          </w:p>
        </w:tc>
        <w:tc>
          <w:tcPr>
            <w:tcW w:w="920" w:type="dxa"/>
            <w:tcBorders>
              <w:top w:val="nil"/>
              <w:left w:val="nil"/>
              <w:bottom w:val="nil"/>
              <w:right w:val="nil"/>
            </w:tcBorders>
            <w:shd w:val="clear" w:color="auto" w:fill="auto"/>
            <w:noWrap/>
            <w:vAlign w:val="center"/>
            <w:hideMark/>
          </w:tcPr>
          <w:p w14:paraId="15A4D652" w14:textId="77777777" w:rsidR="005823B9" w:rsidRDefault="005823B9">
            <w:pPr>
              <w:jc w:val="center"/>
              <w:rPr>
                <w:color w:val="000000"/>
                <w:sz w:val="20"/>
                <w:szCs w:val="20"/>
              </w:rPr>
            </w:pPr>
            <w:r>
              <w:rPr>
                <w:color w:val="000000"/>
                <w:sz w:val="20"/>
                <w:szCs w:val="20"/>
              </w:rPr>
              <w:t>1,66</w:t>
            </w:r>
          </w:p>
        </w:tc>
        <w:tc>
          <w:tcPr>
            <w:tcW w:w="740" w:type="dxa"/>
            <w:tcBorders>
              <w:top w:val="nil"/>
              <w:left w:val="nil"/>
              <w:bottom w:val="nil"/>
              <w:right w:val="nil"/>
            </w:tcBorders>
            <w:shd w:val="clear" w:color="auto" w:fill="auto"/>
            <w:noWrap/>
            <w:vAlign w:val="center"/>
            <w:hideMark/>
          </w:tcPr>
          <w:p w14:paraId="6FBEB438"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214BD89" w14:textId="77777777" w:rsidR="005823B9" w:rsidRDefault="005823B9">
            <w:pPr>
              <w:jc w:val="center"/>
              <w:rPr>
                <w:color w:val="000000"/>
                <w:sz w:val="20"/>
                <w:szCs w:val="20"/>
              </w:rPr>
            </w:pPr>
            <w:r>
              <w:rPr>
                <w:color w:val="000000"/>
                <w:sz w:val="20"/>
                <w:szCs w:val="20"/>
              </w:rPr>
              <w:t>5</w:t>
            </w:r>
          </w:p>
        </w:tc>
      </w:tr>
      <w:tr w:rsidR="005823B9" w14:paraId="3D8E9F05" w14:textId="77777777" w:rsidTr="00C026B0">
        <w:trPr>
          <w:trHeight w:val="300"/>
          <w:jc w:val="center"/>
        </w:trPr>
        <w:tc>
          <w:tcPr>
            <w:tcW w:w="780" w:type="dxa"/>
            <w:tcBorders>
              <w:top w:val="nil"/>
              <w:left w:val="nil"/>
              <w:bottom w:val="nil"/>
              <w:right w:val="nil"/>
            </w:tcBorders>
            <w:shd w:val="clear" w:color="auto" w:fill="auto"/>
            <w:vAlign w:val="center"/>
            <w:hideMark/>
          </w:tcPr>
          <w:p w14:paraId="5A3A90DF" w14:textId="77777777" w:rsidR="005823B9" w:rsidRDefault="005823B9" w:rsidP="00C0202F">
            <w:pPr>
              <w:rPr>
                <w:color w:val="000000"/>
                <w:sz w:val="20"/>
                <w:szCs w:val="20"/>
              </w:rPr>
            </w:pPr>
            <w:r>
              <w:rPr>
                <w:color w:val="000000"/>
                <w:sz w:val="20"/>
                <w:szCs w:val="20"/>
              </w:rPr>
              <w:t>ATP7</w:t>
            </w:r>
          </w:p>
        </w:tc>
        <w:tc>
          <w:tcPr>
            <w:tcW w:w="820" w:type="dxa"/>
            <w:tcBorders>
              <w:top w:val="nil"/>
              <w:left w:val="nil"/>
              <w:bottom w:val="nil"/>
              <w:right w:val="nil"/>
            </w:tcBorders>
            <w:shd w:val="clear" w:color="auto" w:fill="auto"/>
            <w:noWrap/>
            <w:vAlign w:val="center"/>
            <w:hideMark/>
          </w:tcPr>
          <w:p w14:paraId="13D48F9C" w14:textId="77777777" w:rsidR="005823B9" w:rsidRDefault="005823B9">
            <w:pPr>
              <w:jc w:val="center"/>
              <w:rPr>
                <w:color w:val="000000"/>
                <w:sz w:val="20"/>
                <w:szCs w:val="20"/>
              </w:rPr>
            </w:pPr>
            <w:r>
              <w:rPr>
                <w:color w:val="000000"/>
                <w:sz w:val="20"/>
                <w:szCs w:val="20"/>
              </w:rPr>
              <w:t>3,88</w:t>
            </w:r>
          </w:p>
        </w:tc>
        <w:tc>
          <w:tcPr>
            <w:tcW w:w="800" w:type="dxa"/>
            <w:tcBorders>
              <w:top w:val="nil"/>
              <w:left w:val="nil"/>
              <w:bottom w:val="nil"/>
              <w:right w:val="nil"/>
            </w:tcBorders>
            <w:shd w:val="clear" w:color="auto" w:fill="auto"/>
            <w:noWrap/>
            <w:vAlign w:val="center"/>
            <w:hideMark/>
          </w:tcPr>
          <w:p w14:paraId="5C9609EB"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030769B2" w14:textId="77777777" w:rsidR="005823B9" w:rsidRDefault="005823B9">
            <w:pPr>
              <w:jc w:val="center"/>
              <w:rPr>
                <w:color w:val="000000"/>
                <w:sz w:val="20"/>
                <w:szCs w:val="20"/>
              </w:rPr>
            </w:pPr>
            <w:r>
              <w:rPr>
                <w:color w:val="000000"/>
                <w:sz w:val="20"/>
                <w:szCs w:val="20"/>
              </w:rPr>
              <w:t>1,14</w:t>
            </w:r>
          </w:p>
        </w:tc>
        <w:tc>
          <w:tcPr>
            <w:tcW w:w="920" w:type="dxa"/>
            <w:tcBorders>
              <w:top w:val="nil"/>
              <w:left w:val="nil"/>
              <w:bottom w:val="nil"/>
              <w:right w:val="nil"/>
            </w:tcBorders>
            <w:shd w:val="clear" w:color="auto" w:fill="auto"/>
            <w:noWrap/>
            <w:vAlign w:val="center"/>
            <w:hideMark/>
          </w:tcPr>
          <w:p w14:paraId="4E6E85AA" w14:textId="77777777" w:rsidR="005823B9" w:rsidRDefault="005823B9">
            <w:pPr>
              <w:jc w:val="center"/>
              <w:rPr>
                <w:color w:val="000000"/>
                <w:sz w:val="20"/>
                <w:szCs w:val="20"/>
              </w:rPr>
            </w:pPr>
            <w:r>
              <w:rPr>
                <w:color w:val="000000"/>
                <w:sz w:val="20"/>
                <w:szCs w:val="20"/>
              </w:rPr>
              <w:t>1,31</w:t>
            </w:r>
          </w:p>
        </w:tc>
        <w:tc>
          <w:tcPr>
            <w:tcW w:w="740" w:type="dxa"/>
            <w:tcBorders>
              <w:top w:val="nil"/>
              <w:left w:val="nil"/>
              <w:bottom w:val="nil"/>
              <w:right w:val="nil"/>
            </w:tcBorders>
            <w:shd w:val="clear" w:color="auto" w:fill="auto"/>
            <w:noWrap/>
            <w:vAlign w:val="center"/>
            <w:hideMark/>
          </w:tcPr>
          <w:p w14:paraId="010AA6DA"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10AFA661" w14:textId="77777777" w:rsidR="005823B9" w:rsidRDefault="005823B9">
            <w:pPr>
              <w:jc w:val="center"/>
              <w:rPr>
                <w:color w:val="000000"/>
                <w:sz w:val="20"/>
                <w:szCs w:val="20"/>
              </w:rPr>
            </w:pPr>
            <w:r>
              <w:rPr>
                <w:color w:val="000000"/>
                <w:sz w:val="20"/>
                <w:szCs w:val="20"/>
              </w:rPr>
              <w:t>5</w:t>
            </w:r>
          </w:p>
        </w:tc>
      </w:tr>
      <w:tr w:rsidR="005823B9" w14:paraId="1CB9DCE8" w14:textId="77777777" w:rsidTr="00C026B0">
        <w:trPr>
          <w:trHeight w:val="300"/>
          <w:jc w:val="center"/>
        </w:trPr>
        <w:tc>
          <w:tcPr>
            <w:tcW w:w="780" w:type="dxa"/>
            <w:tcBorders>
              <w:top w:val="nil"/>
              <w:left w:val="nil"/>
              <w:bottom w:val="nil"/>
              <w:right w:val="nil"/>
            </w:tcBorders>
            <w:shd w:val="clear" w:color="auto" w:fill="auto"/>
            <w:vAlign w:val="center"/>
            <w:hideMark/>
          </w:tcPr>
          <w:p w14:paraId="2377689C" w14:textId="77777777" w:rsidR="005823B9" w:rsidRDefault="005823B9" w:rsidP="00C0202F">
            <w:pPr>
              <w:rPr>
                <w:color w:val="000000"/>
                <w:sz w:val="20"/>
                <w:szCs w:val="20"/>
              </w:rPr>
            </w:pPr>
            <w:r>
              <w:rPr>
                <w:color w:val="000000"/>
                <w:sz w:val="20"/>
                <w:szCs w:val="20"/>
              </w:rPr>
              <w:t>ATP4</w:t>
            </w:r>
          </w:p>
        </w:tc>
        <w:tc>
          <w:tcPr>
            <w:tcW w:w="820" w:type="dxa"/>
            <w:tcBorders>
              <w:top w:val="nil"/>
              <w:left w:val="nil"/>
              <w:bottom w:val="nil"/>
              <w:right w:val="nil"/>
            </w:tcBorders>
            <w:shd w:val="clear" w:color="auto" w:fill="auto"/>
            <w:noWrap/>
            <w:vAlign w:val="center"/>
            <w:hideMark/>
          </w:tcPr>
          <w:p w14:paraId="36F4E61D" w14:textId="77777777" w:rsidR="005823B9" w:rsidRDefault="005823B9">
            <w:pPr>
              <w:jc w:val="center"/>
              <w:rPr>
                <w:color w:val="000000"/>
                <w:sz w:val="20"/>
                <w:szCs w:val="20"/>
              </w:rPr>
            </w:pPr>
            <w:r>
              <w:rPr>
                <w:color w:val="000000"/>
                <w:sz w:val="20"/>
                <w:szCs w:val="20"/>
              </w:rPr>
              <w:t>3,86</w:t>
            </w:r>
          </w:p>
        </w:tc>
        <w:tc>
          <w:tcPr>
            <w:tcW w:w="800" w:type="dxa"/>
            <w:tcBorders>
              <w:top w:val="nil"/>
              <w:left w:val="nil"/>
              <w:bottom w:val="nil"/>
              <w:right w:val="nil"/>
            </w:tcBorders>
            <w:shd w:val="clear" w:color="auto" w:fill="auto"/>
            <w:noWrap/>
            <w:vAlign w:val="center"/>
            <w:hideMark/>
          </w:tcPr>
          <w:p w14:paraId="6C2CBE46"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0B8C782C" w14:textId="77777777" w:rsidR="005823B9" w:rsidRDefault="005823B9">
            <w:pPr>
              <w:jc w:val="center"/>
              <w:rPr>
                <w:color w:val="000000"/>
                <w:sz w:val="20"/>
                <w:szCs w:val="20"/>
              </w:rPr>
            </w:pPr>
            <w:r>
              <w:rPr>
                <w:color w:val="000000"/>
                <w:sz w:val="20"/>
                <w:szCs w:val="20"/>
              </w:rPr>
              <w:t>1,11</w:t>
            </w:r>
          </w:p>
        </w:tc>
        <w:tc>
          <w:tcPr>
            <w:tcW w:w="920" w:type="dxa"/>
            <w:tcBorders>
              <w:top w:val="nil"/>
              <w:left w:val="nil"/>
              <w:bottom w:val="nil"/>
              <w:right w:val="nil"/>
            </w:tcBorders>
            <w:shd w:val="clear" w:color="auto" w:fill="auto"/>
            <w:noWrap/>
            <w:vAlign w:val="center"/>
            <w:hideMark/>
          </w:tcPr>
          <w:p w14:paraId="26EAE376" w14:textId="77777777" w:rsidR="005823B9" w:rsidRDefault="005823B9">
            <w:pPr>
              <w:jc w:val="center"/>
              <w:rPr>
                <w:color w:val="000000"/>
                <w:sz w:val="20"/>
                <w:szCs w:val="20"/>
              </w:rPr>
            </w:pPr>
            <w:r>
              <w:rPr>
                <w:color w:val="000000"/>
                <w:sz w:val="20"/>
                <w:szCs w:val="20"/>
              </w:rPr>
              <w:t>1,24</w:t>
            </w:r>
          </w:p>
        </w:tc>
        <w:tc>
          <w:tcPr>
            <w:tcW w:w="740" w:type="dxa"/>
            <w:tcBorders>
              <w:top w:val="nil"/>
              <w:left w:val="nil"/>
              <w:bottom w:val="nil"/>
              <w:right w:val="nil"/>
            </w:tcBorders>
            <w:shd w:val="clear" w:color="auto" w:fill="auto"/>
            <w:noWrap/>
            <w:vAlign w:val="center"/>
            <w:hideMark/>
          </w:tcPr>
          <w:p w14:paraId="1C24F78B"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1394286" w14:textId="77777777" w:rsidR="005823B9" w:rsidRDefault="005823B9">
            <w:pPr>
              <w:jc w:val="center"/>
              <w:rPr>
                <w:color w:val="000000"/>
                <w:sz w:val="20"/>
                <w:szCs w:val="20"/>
              </w:rPr>
            </w:pPr>
            <w:r>
              <w:rPr>
                <w:color w:val="000000"/>
                <w:sz w:val="20"/>
                <w:szCs w:val="20"/>
              </w:rPr>
              <w:t>5</w:t>
            </w:r>
          </w:p>
        </w:tc>
      </w:tr>
      <w:tr w:rsidR="005823B9" w14:paraId="12C7CCA6" w14:textId="77777777" w:rsidTr="00C026B0">
        <w:trPr>
          <w:trHeight w:val="300"/>
          <w:jc w:val="center"/>
        </w:trPr>
        <w:tc>
          <w:tcPr>
            <w:tcW w:w="780" w:type="dxa"/>
            <w:tcBorders>
              <w:top w:val="nil"/>
              <w:left w:val="nil"/>
              <w:bottom w:val="nil"/>
              <w:right w:val="nil"/>
            </w:tcBorders>
            <w:shd w:val="clear" w:color="auto" w:fill="auto"/>
            <w:vAlign w:val="center"/>
            <w:hideMark/>
          </w:tcPr>
          <w:p w14:paraId="215C7C09" w14:textId="77777777" w:rsidR="005823B9" w:rsidRDefault="005823B9" w:rsidP="00C0202F">
            <w:pPr>
              <w:rPr>
                <w:color w:val="000000"/>
                <w:sz w:val="20"/>
                <w:szCs w:val="20"/>
              </w:rPr>
            </w:pPr>
            <w:r>
              <w:rPr>
                <w:color w:val="000000"/>
                <w:sz w:val="20"/>
                <w:szCs w:val="20"/>
              </w:rPr>
              <w:t>ATP6</w:t>
            </w:r>
          </w:p>
        </w:tc>
        <w:tc>
          <w:tcPr>
            <w:tcW w:w="820" w:type="dxa"/>
            <w:tcBorders>
              <w:top w:val="nil"/>
              <w:left w:val="nil"/>
              <w:bottom w:val="nil"/>
              <w:right w:val="nil"/>
            </w:tcBorders>
            <w:shd w:val="clear" w:color="auto" w:fill="auto"/>
            <w:noWrap/>
            <w:vAlign w:val="center"/>
            <w:hideMark/>
          </w:tcPr>
          <w:p w14:paraId="740F313E" w14:textId="77777777" w:rsidR="005823B9" w:rsidRDefault="005823B9">
            <w:pPr>
              <w:jc w:val="center"/>
              <w:rPr>
                <w:color w:val="000000"/>
                <w:sz w:val="20"/>
                <w:szCs w:val="20"/>
              </w:rPr>
            </w:pPr>
            <w:r>
              <w:rPr>
                <w:color w:val="000000"/>
                <w:sz w:val="20"/>
                <w:szCs w:val="20"/>
              </w:rPr>
              <w:t>3,53</w:t>
            </w:r>
          </w:p>
        </w:tc>
        <w:tc>
          <w:tcPr>
            <w:tcW w:w="800" w:type="dxa"/>
            <w:tcBorders>
              <w:top w:val="nil"/>
              <w:left w:val="nil"/>
              <w:bottom w:val="nil"/>
              <w:right w:val="nil"/>
            </w:tcBorders>
            <w:shd w:val="clear" w:color="auto" w:fill="auto"/>
            <w:noWrap/>
            <w:vAlign w:val="center"/>
            <w:hideMark/>
          </w:tcPr>
          <w:p w14:paraId="05E11EC6"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2866402A" w14:textId="77777777" w:rsidR="005823B9" w:rsidRDefault="005823B9">
            <w:pPr>
              <w:jc w:val="center"/>
              <w:rPr>
                <w:color w:val="000000"/>
                <w:sz w:val="20"/>
                <w:szCs w:val="20"/>
              </w:rPr>
            </w:pPr>
            <w:r>
              <w:rPr>
                <w:color w:val="000000"/>
                <w:sz w:val="20"/>
                <w:szCs w:val="20"/>
              </w:rPr>
              <w:t>1,51</w:t>
            </w:r>
          </w:p>
        </w:tc>
        <w:tc>
          <w:tcPr>
            <w:tcW w:w="920" w:type="dxa"/>
            <w:tcBorders>
              <w:top w:val="nil"/>
              <w:left w:val="nil"/>
              <w:bottom w:val="nil"/>
              <w:right w:val="nil"/>
            </w:tcBorders>
            <w:shd w:val="clear" w:color="auto" w:fill="auto"/>
            <w:noWrap/>
            <w:vAlign w:val="center"/>
            <w:hideMark/>
          </w:tcPr>
          <w:p w14:paraId="75B84181" w14:textId="77777777" w:rsidR="005823B9" w:rsidRDefault="005823B9">
            <w:pPr>
              <w:jc w:val="center"/>
              <w:rPr>
                <w:color w:val="000000"/>
                <w:sz w:val="20"/>
                <w:szCs w:val="20"/>
              </w:rPr>
            </w:pPr>
            <w:r>
              <w:rPr>
                <w:color w:val="000000"/>
                <w:sz w:val="20"/>
                <w:szCs w:val="20"/>
              </w:rPr>
              <w:t>2,28</w:t>
            </w:r>
          </w:p>
        </w:tc>
        <w:tc>
          <w:tcPr>
            <w:tcW w:w="740" w:type="dxa"/>
            <w:tcBorders>
              <w:top w:val="nil"/>
              <w:left w:val="nil"/>
              <w:bottom w:val="nil"/>
              <w:right w:val="nil"/>
            </w:tcBorders>
            <w:shd w:val="clear" w:color="auto" w:fill="auto"/>
            <w:noWrap/>
            <w:vAlign w:val="center"/>
            <w:hideMark/>
          </w:tcPr>
          <w:p w14:paraId="38B5DF2F"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43FE884" w14:textId="77777777" w:rsidR="005823B9" w:rsidRDefault="005823B9">
            <w:pPr>
              <w:jc w:val="center"/>
              <w:rPr>
                <w:color w:val="000000"/>
                <w:sz w:val="20"/>
                <w:szCs w:val="20"/>
              </w:rPr>
            </w:pPr>
            <w:r>
              <w:rPr>
                <w:color w:val="000000"/>
                <w:sz w:val="20"/>
                <w:szCs w:val="20"/>
              </w:rPr>
              <w:t>5</w:t>
            </w:r>
          </w:p>
        </w:tc>
      </w:tr>
      <w:tr w:rsidR="005823B9" w14:paraId="22207B92" w14:textId="77777777" w:rsidTr="00C026B0">
        <w:trPr>
          <w:trHeight w:val="300"/>
          <w:jc w:val="center"/>
        </w:trPr>
        <w:tc>
          <w:tcPr>
            <w:tcW w:w="780" w:type="dxa"/>
            <w:tcBorders>
              <w:top w:val="nil"/>
              <w:left w:val="nil"/>
              <w:bottom w:val="nil"/>
              <w:right w:val="nil"/>
            </w:tcBorders>
            <w:shd w:val="clear" w:color="auto" w:fill="auto"/>
            <w:vAlign w:val="center"/>
            <w:hideMark/>
          </w:tcPr>
          <w:p w14:paraId="1602B4BB" w14:textId="77777777" w:rsidR="005823B9" w:rsidRDefault="005823B9" w:rsidP="00C0202F">
            <w:pPr>
              <w:rPr>
                <w:color w:val="000000"/>
                <w:sz w:val="20"/>
                <w:szCs w:val="20"/>
              </w:rPr>
            </w:pPr>
            <w:r>
              <w:rPr>
                <w:color w:val="000000"/>
                <w:sz w:val="20"/>
                <w:szCs w:val="20"/>
              </w:rPr>
              <w:t>ATP5</w:t>
            </w:r>
          </w:p>
        </w:tc>
        <w:tc>
          <w:tcPr>
            <w:tcW w:w="820" w:type="dxa"/>
            <w:tcBorders>
              <w:top w:val="nil"/>
              <w:left w:val="nil"/>
              <w:bottom w:val="nil"/>
              <w:right w:val="nil"/>
            </w:tcBorders>
            <w:shd w:val="clear" w:color="auto" w:fill="auto"/>
            <w:noWrap/>
            <w:vAlign w:val="center"/>
            <w:hideMark/>
          </w:tcPr>
          <w:p w14:paraId="00DC14CC" w14:textId="77777777" w:rsidR="005823B9" w:rsidRDefault="005823B9">
            <w:pPr>
              <w:jc w:val="center"/>
              <w:rPr>
                <w:color w:val="000000"/>
                <w:sz w:val="20"/>
                <w:szCs w:val="20"/>
              </w:rPr>
            </w:pPr>
            <w:r>
              <w:rPr>
                <w:color w:val="000000"/>
                <w:sz w:val="20"/>
                <w:szCs w:val="20"/>
              </w:rPr>
              <w:t>3,40</w:t>
            </w:r>
          </w:p>
        </w:tc>
        <w:tc>
          <w:tcPr>
            <w:tcW w:w="800" w:type="dxa"/>
            <w:tcBorders>
              <w:top w:val="nil"/>
              <w:left w:val="nil"/>
              <w:bottom w:val="nil"/>
              <w:right w:val="nil"/>
            </w:tcBorders>
            <w:shd w:val="clear" w:color="auto" w:fill="auto"/>
            <w:noWrap/>
            <w:vAlign w:val="center"/>
            <w:hideMark/>
          </w:tcPr>
          <w:p w14:paraId="161685B1" w14:textId="77777777" w:rsidR="005823B9" w:rsidRDefault="005823B9">
            <w:pPr>
              <w:jc w:val="center"/>
              <w:rPr>
                <w:color w:val="000000"/>
                <w:sz w:val="20"/>
                <w:szCs w:val="20"/>
              </w:rPr>
            </w:pPr>
            <w:r>
              <w:rPr>
                <w:color w:val="000000"/>
                <w:sz w:val="20"/>
                <w:szCs w:val="20"/>
              </w:rPr>
              <w:t>3,50</w:t>
            </w:r>
          </w:p>
        </w:tc>
        <w:tc>
          <w:tcPr>
            <w:tcW w:w="680" w:type="dxa"/>
            <w:tcBorders>
              <w:top w:val="nil"/>
              <w:left w:val="nil"/>
              <w:bottom w:val="nil"/>
              <w:right w:val="nil"/>
            </w:tcBorders>
            <w:shd w:val="clear" w:color="auto" w:fill="auto"/>
            <w:noWrap/>
            <w:vAlign w:val="center"/>
            <w:hideMark/>
          </w:tcPr>
          <w:p w14:paraId="791397E3" w14:textId="77777777" w:rsidR="005823B9" w:rsidRDefault="005823B9">
            <w:pPr>
              <w:jc w:val="center"/>
              <w:rPr>
                <w:color w:val="000000"/>
                <w:sz w:val="20"/>
                <w:szCs w:val="20"/>
              </w:rPr>
            </w:pPr>
            <w:r>
              <w:rPr>
                <w:color w:val="000000"/>
                <w:sz w:val="20"/>
                <w:szCs w:val="20"/>
              </w:rPr>
              <w:t>1,46</w:t>
            </w:r>
          </w:p>
        </w:tc>
        <w:tc>
          <w:tcPr>
            <w:tcW w:w="920" w:type="dxa"/>
            <w:tcBorders>
              <w:top w:val="nil"/>
              <w:left w:val="nil"/>
              <w:bottom w:val="nil"/>
              <w:right w:val="nil"/>
            </w:tcBorders>
            <w:shd w:val="clear" w:color="auto" w:fill="auto"/>
            <w:noWrap/>
            <w:vAlign w:val="center"/>
            <w:hideMark/>
          </w:tcPr>
          <w:p w14:paraId="7FB6DAD5" w14:textId="77777777" w:rsidR="005823B9" w:rsidRDefault="005823B9">
            <w:pPr>
              <w:jc w:val="center"/>
              <w:rPr>
                <w:color w:val="000000"/>
                <w:sz w:val="20"/>
                <w:szCs w:val="20"/>
              </w:rPr>
            </w:pPr>
            <w:r>
              <w:rPr>
                <w:color w:val="000000"/>
                <w:sz w:val="20"/>
                <w:szCs w:val="20"/>
              </w:rPr>
              <w:t>2,14</w:t>
            </w:r>
          </w:p>
        </w:tc>
        <w:tc>
          <w:tcPr>
            <w:tcW w:w="740" w:type="dxa"/>
            <w:tcBorders>
              <w:top w:val="nil"/>
              <w:left w:val="nil"/>
              <w:bottom w:val="nil"/>
              <w:right w:val="nil"/>
            </w:tcBorders>
            <w:shd w:val="clear" w:color="auto" w:fill="auto"/>
            <w:noWrap/>
            <w:vAlign w:val="center"/>
            <w:hideMark/>
          </w:tcPr>
          <w:p w14:paraId="24F60D40"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E670B12" w14:textId="77777777" w:rsidR="005823B9" w:rsidRDefault="005823B9">
            <w:pPr>
              <w:jc w:val="center"/>
              <w:rPr>
                <w:color w:val="000000"/>
                <w:sz w:val="20"/>
                <w:szCs w:val="20"/>
              </w:rPr>
            </w:pPr>
            <w:r>
              <w:rPr>
                <w:color w:val="000000"/>
                <w:sz w:val="20"/>
                <w:szCs w:val="20"/>
              </w:rPr>
              <w:t>5</w:t>
            </w:r>
          </w:p>
        </w:tc>
      </w:tr>
      <w:tr w:rsidR="005823B9" w14:paraId="7943DD15" w14:textId="77777777" w:rsidTr="00C026B0">
        <w:trPr>
          <w:trHeight w:val="300"/>
          <w:jc w:val="center"/>
        </w:trPr>
        <w:tc>
          <w:tcPr>
            <w:tcW w:w="780" w:type="dxa"/>
            <w:tcBorders>
              <w:top w:val="nil"/>
              <w:left w:val="nil"/>
              <w:bottom w:val="nil"/>
              <w:right w:val="nil"/>
            </w:tcBorders>
            <w:shd w:val="clear" w:color="auto" w:fill="auto"/>
            <w:vAlign w:val="center"/>
            <w:hideMark/>
          </w:tcPr>
          <w:p w14:paraId="53315532" w14:textId="77777777" w:rsidR="005823B9" w:rsidRDefault="005823B9" w:rsidP="00C0202F">
            <w:pPr>
              <w:rPr>
                <w:color w:val="000000"/>
                <w:sz w:val="20"/>
                <w:szCs w:val="20"/>
              </w:rPr>
            </w:pPr>
            <w:r>
              <w:rPr>
                <w:color w:val="000000"/>
                <w:sz w:val="20"/>
                <w:szCs w:val="20"/>
              </w:rPr>
              <w:t>ATP2</w:t>
            </w:r>
          </w:p>
        </w:tc>
        <w:tc>
          <w:tcPr>
            <w:tcW w:w="820" w:type="dxa"/>
            <w:tcBorders>
              <w:top w:val="nil"/>
              <w:left w:val="nil"/>
              <w:bottom w:val="nil"/>
              <w:right w:val="nil"/>
            </w:tcBorders>
            <w:shd w:val="clear" w:color="auto" w:fill="auto"/>
            <w:noWrap/>
            <w:vAlign w:val="center"/>
            <w:hideMark/>
          </w:tcPr>
          <w:p w14:paraId="269E521B" w14:textId="77777777" w:rsidR="005823B9" w:rsidRDefault="005823B9">
            <w:pPr>
              <w:jc w:val="center"/>
              <w:rPr>
                <w:color w:val="000000"/>
                <w:sz w:val="20"/>
                <w:szCs w:val="20"/>
              </w:rPr>
            </w:pPr>
            <w:r>
              <w:rPr>
                <w:color w:val="000000"/>
                <w:sz w:val="20"/>
                <w:szCs w:val="20"/>
              </w:rPr>
              <w:t>3,38</w:t>
            </w:r>
          </w:p>
        </w:tc>
        <w:tc>
          <w:tcPr>
            <w:tcW w:w="800" w:type="dxa"/>
            <w:tcBorders>
              <w:top w:val="nil"/>
              <w:left w:val="nil"/>
              <w:bottom w:val="nil"/>
              <w:right w:val="nil"/>
            </w:tcBorders>
            <w:shd w:val="clear" w:color="auto" w:fill="auto"/>
            <w:noWrap/>
            <w:vAlign w:val="center"/>
            <w:hideMark/>
          </w:tcPr>
          <w:p w14:paraId="22C0A1B7"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53089D08" w14:textId="77777777" w:rsidR="005823B9" w:rsidRDefault="005823B9">
            <w:pPr>
              <w:jc w:val="center"/>
              <w:rPr>
                <w:color w:val="000000"/>
                <w:sz w:val="20"/>
                <w:szCs w:val="20"/>
              </w:rPr>
            </w:pPr>
            <w:r>
              <w:rPr>
                <w:color w:val="000000"/>
                <w:sz w:val="20"/>
                <w:szCs w:val="20"/>
              </w:rPr>
              <w:t>1,44</w:t>
            </w:r>
          </w:p>
        </w:tc>
        <w:tc>
          <w:tcPr>
            <w:tcW w:w="920" w:type="dxa"/>
            <w:tcBorders>
              <w:top w:val="nil"/>
              <w:left w:val="nil"/>
              <w:bottom w:val="nil"/>
              <w:right w:val="nil"/>
            </w:tcBorders>
            <w:shd w:val="clear" w:color="auto" w:fill="auto"/>
            <w:noWrap/>
            <w:vAlign w:val="center"/>
            <w:hideMark/>
          </w:tcPr>
          <w:p w14:paraId="0C7D148D" w14:textId="77777777" w:rsidR="005823B9" w:rsidRDefault="005823B9">
            <w:pPr>
              <w:jc w:val="center"/>
              <w:rPr>
                <w:color w:val="000000"/>
                <w:sz w:val="20"/>
                <w:szCs w:val="20"/>
              </w:rPr>
            </w:pPr>
            <w:r>
              <w:rPr>
                <w:color w:val="000000"/>
                <w:sz w:val="20"/>
                <w:szCs w:val="20"/>
              </w:rPr>
              <w:t>2,07</w:t>
            </w:r>
          </w:p>
        </w:tc>
        <w:tc>
          <w:tcPr>
            <w:tcW w:w="740" w:type="dxa"/>
            <w:tcBorders>
              <w:top w:val="nil"/>
              <w:left w:val="nil"/>
              <w:bottom w:val="nil"/>
              <w:right w:val="nil"/>
            </w:tcBorders>
            <w:shd w:val="clear" w:color="auto" w:fill="auto"/>
            <w:noWrap/>
            <w:vAlign w:val="center"/>
            <w:hideMark/>
          </w:tcPr>
          <w:p w14:paraId="358A1421"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D330497" w14:textId="77777777" w:rsidR="005823B9" w:rsidRDefault="005823B9">
            <w:pPr>
              <w:jc w:val="center"/>
              <w:rPr>
                <w:color w:val="000000"/>
                <w:sz w:val="20"/>
                <w:szCs w:val="20"/>
              </w:rPr>
            </w:pPr>
            <w:r>
              <w:rPr>
                <w:color w:val="000000"/>
                <w:sz w:val="20"/>
                <w:szCs w:val="20"/>
              </w:rPr>
              <w:t>5</w:t>
            </w:r>
          </w:p>
        </w:tc>
      </w:tr>
      <w:tr w:rsidR="005823B9" w14:paraId="098F2C68" w14:textId="77777777" w:rsidTr="00C026B0">
        <w:trPr>
          <w:trHeight w:val="300"/>
          <w:jc w:val="center"/>
        </w:trPr>
        <w:tc>
          <w:tcPr>
            <w:tcW w:w="5500" w:type="dxa"/>
            <w:gridSpan w:val="7"/>
            <w:tcBorders>
              <w:top w:val="nil"/>
              <w:left w:val="nil"/>
              <w:bottom w:val="nil"/>
              <w:right w:val="nil"/>
            </w:tcBorders>
            <w:shd w:val="clear" w:color="auto" w:fill="auto"/>
            <w:noWrap/>
            <w:vAlign w:val="center"/>
            <w:hideMark/>
          </w:tcPr>
          <w:p w14:paraId="3B8572BA" w14:textId="77777777" w:rsidR="005823B9" w:rsidRDefault="005823B9">
            <w:pPr>
              <w:jc w:val="center"/>
              <w:rPr>
                <w:b/>
                <w:bCs/>
                <w:i/>
                <w:iCs/>
                <w:color w:val="000000"/>
                <w:sz w:val="20"/>
                <w:szCs w:val="20"/>
              </w:rPr>
            </w:pPr>
            <w:r>
              <w:rPr>
                <w:b/>
                <w:bCs/>
                <w:i/>
                <w:iCs/>
                <w:color w:val="000000"/>
                <w:sz w:val="20"/>
                <w:szCs w:val="20"/>
              </w:rPr>
              <w:t>Educacional</w:t>
            </w:r>
          </w:p>
        </w:tc>
      </w:tr>
      <w:tr w:rsidR="005823B9" w14:paraId="483A2739" w14:textId="77777777" w:rsidTr="00C026B0">
        <w:trPr>
          <w:trHeight w:val="300"/>
          <w:jc w:val="center"/>
        </w:trPr>
        <w:tc>
          <w:tcPr>
            <w:tcW w:w="780" w:type="dxa"/>
            <w:tcBorders>
              <w:top w:val="nil"/>
              <w:left w:val="nil"/>
              <w:bottom w:val="nil"/>
              <w:right w:val="nil"/>
            </w:tcBorders>
            <w:shd w:val="clear" w:color="auto" w:fill="auto"/>
            <w:vAlign w:val="center"/>
            <w:hideMark/>
          </w:tcPr>
          <w:p w14:paraId="54A7354C" w14:textId="77777777" w:rsidR="005823B9" w:rsidRDefault="005823B9" w:rsidP="00C0202F">
            <w:pPr>
              <w:rPr>
                <w:color w:val="000000"/>
                <w:sz w:val="20"/>
                <w:szCs w:val="20"/>
              </w:rPr>
            </w:pPr>
            <w:r>
              <w:rPr>
                <w:color w:val="000000"/>
                <w:sz w:val="20"/>
                <w:szCs w:val="20"/>
              </w:rPr>
              <w:t>ED2</w:t>
            </w:r>
          </w:p>
        </w:tc>
        <w:tc>
          <w:tcPr>
            <w:tcW w:w="820" w:type="dxa"/>
            <w:tcBorders>
              <w:top w:val="nil"/>
              <w:left w:val="nil"/>
              <w:bottom w:val="nil"/>
              <w:right w:val="nil"/>
            </w:tcBorders>
            <w:shd w:val="clear" w:color="auto" w:fill="auto"/>
            <w:noWrap/>
            <w:vAlign w:val="center"/>
            <w:hideMark/>
          </w:tcPr>
          <w:p w14:paraId="2DB48232" w14:textId="77777777" w:rsidR="005823B9" w:rsidRDefault="005823B9">
            <w:pPr>
              <w:jc w:val="center"/>
              <w:rPr>
                <w:color w:val="000000"/>
                <w:sz w:val="20"/>
                <w:szCs w:val="20"/>
              </w:rPr>
            </w:pPr>
            <w:r>
              <w:rPr>
                <w:color w:val="000000"/>
                <w:sz w:val="20"/>
                <w:szCs w:val="20"/>
              </w:rPr>
              <w:t>3,88</w:t>
            </w:r>
          </w:p>
        </w:tc>
        <w:tc>
          <w:tcPr>
            <w:tcW w:w="800" w:type="dxa"/>
            <w:tcBorders>
              <w:top w:val="nil"/>
              <w:left w:val="nil"/>
              <w:bottom w:val="nil"/>
              <w:right w:val="nil"/>
            </w:tcBorders>
            <w:shd w:val="clear" w:color="auto" w:fill="auto"/>
            <w:noWrap/>
            <w:vAlign w:val="center"/>
            <w:hideMark/>
          </w:tcPr>
          <w:p w14:paraId="00F38CFD"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A746AB4" w14:textId="77777777" w:rsidR="005823B9" w:rsidRDefault="005823B9">
            <w:pPr>
              <w:jc w:val="center"/>
              <w:rPr>
                <w:color w:val="000000"/>
                <w:sz w:val="20"/>
                <w:szCs w:val="20"/>
              </w:rPr>
            </w:pPr>
            <w:r>
              <w:rPr>
                <w:color w:val="000000"/>
                <w:sz w:val="20"/>
                <w:szCs w:val="20"/>
              </w:rPr>
              <w:t>1,23</w:t>
            </w:r>
          </w:p>
        </w:tc>
        <w:tc>
          <w:tcPr>
            <w:tcW w:w="920" w:type="dxa"/>
            <w:tcBorders>
              <w:top w:val="nil"/>
              <w:left w:val="nil"/>
              <w:bottom w:val="nil"/>
              <w:right w:val="nil"/>
            </w:tcBorders>
            <w:shd w:val="clear" w:color="auto" w:fill="auto"/>
            <w:noWrap/>
            <w:vAlign w:val="center"/>
            <w:hideMark/>
          </w:tcPr>
          <w:p w14:paraId="7F2E35FB" w14:textId="77777777" w:rsidR="005823B9" w:rsidRDefault="005823B9">
            <w:pPr>
              <w:jc w:val="center"/>
              <w:rPr>
                <w:color w:val="000000"/>
                <w:sz w:val="20"/>
                <w:szCs w:val="20"/>
              </w:rPr>
            </w:pPr>
            <w:r>
              <w:rPr>
                <w:color w:val="000000"/>
                <w:sz w:val="20"/>
                <w:szCs w:val="20"/>
              </w:rPr>
              <w:t>1,52</w:t>
            </w:r>
          </w:p>
        </w:tc>
        <w:tc>
          <w:tcPr>
            <w:tcW w:w="740" w:type="dxa"/>
            <w:tcBorders>
              <w:top w:val="nil"/>
              <w:left w:val="nil"/>
              <w:bottom w:val="nil"/>
              <w:right w:val="nil"/>
            </w:tcBorders>
            <w:shd w:val="clear" w:color="auto" w:fill="auto"/>
            <w:noWrap/>
            <w:vAlign w:val="center"/>
            <w:hideMark/>
          </w:tcPr>
          <w:p w14:paraId="2AD9EB8A"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52DC70E" w14:textId="77777777" w:rsidR="005823B9" w:rsidRDefault="005823B9">
            <w:pPr>
              <w:jc w:val="center"/>
              <w:rPr>
                <w:color w:val="000000"/>
                <w:sz w:val="20"/>
                <w:szCs w:val="20"/>
              </w:rPr>
            </w:pPr>
            <w:r>
              <w:rPr>
                <w:color w:val="000000"/>
                <w:sz w:val="20"/>
                <w:szCs w:val="20"/>
              </w:rPr>
              <w:t>5</w:t>
            </w:r>
          </w:p>
        </w:tc>
      </w:tr>
      <w:tr w:rsidR="005823B9" w14:paraId="7AC797C4" w14:textId="77777777" w:rsidTr="00C026B0">
        <w:trPr>
          <w:trHeight w:val="300"/>
          <w:jc w:val="center"/>
        </w:trPr>
        <w:tc>
          <w:tcPr>
            <w:tcW w:w="780" w:type="dxa"/>
            <w:tcBorders>
              <w:top w:val="nil"/>
              <w:left w:val="nil"/>
              <w:bottom w:val="nil"/>
              <w:right w:val="nil"/>
            </w:tcBorders>
            <w:shd w:val="clear" w:color="auto" w:fill="auto"/>
            <w:vAlign w:val="center"/>
            <w:hideMark/>
          </w:tcPr>
          <w:p w14:paraId="79FF85F4" w14:textId="77777777" w:rsidR="005823B9" w:rsidRDefault="005823B9" w:rsidP="00C0202F">
            <w:pPr>
              <w:rPr>
                <w:color w:val="000000"/>
                <w:sz w:val="20"/>
                <w:szCs w:val="20"/>
              </w:rPr>
            </w:pPr>
            <w:r>
              <w:rPr>
                <w:color w:val="000000"/>
                <w:sz w:val="20"/>
                <w:szCs w:val="20"/>
              </w:rPr>
              <w:t>ED5</w:t>
            </w:r>
          </w:p>
        </w:tc>
        <w:tc>
          <w:tcPr>
            <w:tcW w:w="820" w:type="dxa"/>
            <w:tcBorders>
              <w:top w:val="nil"/>
              <w:left w:val="nil"/>
              <w:bottom w:val="nil"/>
              <w:right w:val="nil"/>
            </w:tcBorders>
            <w:shd w:val="clear" w:color="auto" w:fill="auto"/>
            <w:noWrap/>
            <w:vAlign w:val="center"/>
            <w:hideMark/>
          </w:tcPr>
          <w:p w14:paraId="5AC2D015" w14:textId="77777777" w:rsidR="005823B9" w:rsidRDefault="005823B9">
            <w:pPr>
              <w:jc w:val="center"/>
              <w:rPr>
                <w:color w:val="000000"/>
                <w:sz w:val="20"/>
                <w:szCs w:val="20"/>
              </w:rPr>
            </w:pPr>
            <w:r>
              <w:rPr>
                <w:color w:val="000000"/>
                <w:sz w:val="20"/>
                <w:szCs w:val="20"/>
              </w:rPr>
              <w:t>3,83</w:t>
            </w:r>
          </w:p>
        </w:tc>
        <w:tc>
          <w:tcPr>
            <w:tcW w:w="800" w:type="dxa"/>
            <w:tcBorders>
              <w:top w:val="nil"/>
              <w:left w:val="nil"/>
              <w:bottom w:val="nil"/>
              <w:right w:val="nil"/>
            </w:tcBorders>
            <w:shd w:val="clear" w:color="auto" w:fill="auto"/>
            <w:noWrap/>
            <w:vAlign w:val="center"/>
            <w:hideMark/>
          </w:tcPr>
          <w:p w14:paraId="7EB5ABF0"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A920F20" w14:textId="77777777" w:rsidR="005823B9" w:rsidRDefault="005823B9">
            <w:pPr>
              <w:jc w:val="center"/>
              <w:rPr>
                <w:color w:val="000000"/>
                <w:sz w:val="20"/>
                <w:szCs w:val="20"/>
              </w:rPr>
            </w:pPr>
            <w:r>
              <w:rPr>
                <w:color w:val="000000"/>
                <w:sz w:val="20"/>
                <w:szCs w:val="20"/>
              </w:rPr>
              <w:t>1,20</w:t>
            </w:r>
          </w:p>
        </w:tc>
        <w:tc>
          <w:tcPr>
            <w:tcW w:w="920" w:type="dxa"/>
            <w:tcBorders>
              <w:top w:val="nil"/>
              <w:left w:val="nil"/>
              <w:bottom w:val="nil"/>
              <w:right w:val="nil"/>
            </w:tcBorders>
            <w:shd w:val="clear" w:color="auto" w:fill="auto"/>
            <w:noWrap/>
            <w:vAlign w:val="center"/>
            <w:hideMark/>
          </w:tcPr>
          <w:p w14:paraId="705AF8B1" w14:textId="77777777" w:rsidR="005823B9" w:rsidRDefault="005823B9">
            <w:pPr>
              <w:jc w:val="center"/>
              <w:rPr>
                <w:color w:val="000000"/>
                <w:sz w:val="20"/>
                <w:szCs w:val="20"/>
              </w:rPr>
            </w:pPr>
            <w:r>
              <w:rPr>
                <w:color w:val="000000"/>
                <w:sz w:val="20"/>
                <w:szCs w:val="20"/>
              </w:rPr>
              <w:t>1,43</w:t>
            </w:r>
          </w:p>
        </w:tc>
        <w:tc>
          <w:tcPr>
            <w:tcW w:w="740" w:type="dxa"/>
            <w:tcBorders>
              <w:top w:val="nil"/>
              <w:left w:val="nil"/>
              <w:bottom w:val="nil"/>
              <w:right w:val="nil"/>
            </w:tcBorders>
            <w:shd w:val="clear" w:color="auto" w:fill="auto"/>
            <w:noWrap/>
            <w:vAlign w:val="center"/>
            <w:hideMark/>
          </w:tcPr>
          <w:p w14:paraId="6D0395BC"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D943BD1" w14:textId="77777777" w:rsidR="005823B9" w:rsidRDefault="005823B9">
            <w:pPr>
              <w:jc w:val="center"/>
              <w:rPr>
                <w:color w:val="000000"/>
                <w:sz w:val="20"/>
                <w:szCs w:val="20"/>
              </w:rPr>
            </w:pPr>
            <w:r>
              <w:rPr>
                <w:color w:val="000000"/>
                <w:sz w:val="20"/>
                <w:szCs w:val="20"/>
              </w:rPr>
              <w:t>5</w:t>
            </w:r>
          </w:p>
        </w:tc>
      </w:tr>
      <w:tr w:rsidR="005823B9" w14:paraId="41F21216" w14:textId="77777777" w:rsidTr="00C026B0">
        <w:trPr>
          <w:trHeight w:val="300"/>
          <w:jc w:val="center"/>
        </w:trPr>
        <w:tc>
          <w:tcPr>
            <w:tcW w:w="780" w:type="dxa"/>
            <w:tcBorders>
              <w:top w:val="nil"/>
              <w:left w:val="nil"/>
              <w:bottom w:val="nil"/>
              <w:right w:val="nil"/>
            </w:tcBorders>
            <w:shd w:val="clear" w:color="auto" w:fill="auto"/>
            <w:vAlign w:val="center"/>
            <w:hideMark/>
          </w:tcPr>
          <w:p w14:paraId="5616280C" w14:textId="77777777" w:rsidR="005823B9" w:rsidRDefault="005823B9" w:rsidP="00C0202F">
            <w:pPr>
              <w:rPr>
                <w:color w:val="000000"/>
                <w:sz w:val="20"/>
                <w:szCs w:val="20"/>
              </w:rPr>
            </w:pPr>
            <w:r>
              <w:rPr>
                <w:color w:val="000000"/>
                <w:sz w:val="20"/>
                <w:szCs w:val="20"/>
              </w:rPr>
              <w:t>ED6</w:t>
            </w:r>
          </w:p>
        </w:tc>
        <w:tc>
          <w:tcPr>
            <w:tcW w:w="820" w:type="dxa"/>
            <w:tcBorders>
              <w:top w:val="nil"/>
              <w:left w:val="nil"/>
              <w:bottom w:val="nil"/>
              <w:right w:val="nil"/>
            </w:tcBorders>
            <w:shd w:val="clear" w:color="auto" w:fill="auto"/>
            <w:noWrap/>
            <w:vAlign w:val="center"/>
            <w:hideMark/>
          </w:tcPr>
          <w:p w14:paraId="2B0B394A" w14:textId="77777777" w:rsidR="005823B9" w:rsidRDefault="005823B9">
            <w:pPr>
              <w:jc w:val="center"/>
              <w:rPr>
                <w:color w:val="000000"/>
                <w:sz w:val="20"/>
                <w:szCs w:val="20"/>
              </w:rPr>
            </w:pPr>
            <w:r>
              <w:rPr>
                <w:color w:val="000000"/>
                <w:sz w:val="20"/>
                <w:szCs w:val="20"/>
              </w:rPr>
              <w:t>3,67</w:t>
            </w:r>
          </w:p>
        </w:tc>
        <w:tc>
          <w:tcPr>
            <w:tcW w:w="800" w:type="dxa"/>
            <w:tcBorders>
              <w:top w:val="nil"/>
              <w:left w:val="nil"/>
              <w:bottom w:val="nil"/>
              <w:right w:val="nil"/>
            </w:tcBorders>
            <w:shd w:val="clear" w:color="auto" w:fill="auto"/>
            <w:noWrap/>
            <w:vAlign w:val="center"/>
            <w:hideMark/>
          </w:tcPr>
          <w:p w14:paraId="68A1990F"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A79B1BD" w14:textId="77777777" w:rsidR="005823B9" w:rsidRDefault="005823B9">
            <w:pPr>
              <w:jc w:val="center"/>
              <w:rPr>
                <w:color w:val="000000"/>
                <w:sz w:val="20"/>
                <w:szCs w:val="20"/>
              </w:rPr>
            </w:pPr>
            <w:r>
              <w:rPr>
                <w:color w:val="000000"/>
                <w:sz w:val="20"/>
                <w:szCs w:val="20"/>
              </w:rPr>
              <w:t>1,27</w:t>
            </w:r>
          </w:p>
        </w:tc>
        <w:tc>
          <w:tcPr>
            <w:tcW w:w="920" w:type="dxa"/>
            <w:tcBorders>
              <w:top w:val="nil"/>
              <w:left w:val="nil"/>
              <w:bottom w:val="nil"/>
              <w:right w:val="nil"/>
            </w:tcBorders>
            <w:shd w:val="clear" w:color="auto" w:fill="auto"/>
            <w:noWrap/>
            <w:vAlign w:val="center"/>
            <w:hideMark/>
          </w:tcPr>
          <w:p w14:paraId="49A4589B" w14:textId="77777777" w:rsidR="005823B9" w:rsidRDefault="005823B9">
            <w:pPr>
              <w:jc w:val="center"/>
              <w:rPr>
                <w:color w:val="000000"/>
                <w:sz w:val="20"/>
                <w:szCs w:val="20"/>
              </w:rPr>
            </w:pPr>
            <w:r>
              <w:rPr>
                <w:color w:val="000000"/>
                <w:sz w:val="20"/>
                <w:szCs w:val="20"/>
              </w:rPr>
              <w:t>1,62</w:t>
            </w:r>
          </w:p>
        </w:tc>
        <w:tc>
          <w:tcPr>
            <w:tcW w:w="740" w:type="dxa"/>
            <w:tcBorders>
              <w:top w:val="nil"/>
              <w:left w:val="nil"/>
              <w:bottom w:val="nil"/>
              <w:right w:val="nil"/>
            </w:tcBorders>
            <w:shd w:val="clear" w:color="auto" w:fill="auto"/>
            <w:noWrap/>
            <w:vAlign w:val="center"/>
            <w:hideMark/>
          </w:tcPr>
          <w:p w14:paraId="40E80DF2"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216BDC60" w14:textId="77777777" w:rsidR="005823B9" w:rsidRDefault="005823B9">
            <w:pPr>
              <w:jc w:val="center"/>
              <w:rPr>
                <w:color w:val="000000"/>
                <w:sz w:val="20"/>
                <w:szCs w:val="20"/>
              </w:rPr>
            </w:pPr>
            <w:r>
              <w:rPr>
                <w:color w:val="000000"/>
                <w:sz w:val="20"/>
                <w:szCs w:val="20"/>
              </w:rPr>
              <w:t>5</w:t>
            </w:r>
          </w:p>
        </w:tc>
      </w:tr>
      <w:tr w:rsidR="005823B9" w14:paraId="151EF37B" w14:textId="77777777" w:rsidTr="00C026B0">
        <w:trPr>
          <w:trHeight w:val="300"/>
          <w:jc w:val="center"/>
        </w:trPr>
        <w:tc>
          <w:tcPr>
            <w:tcW w:w="780" w:type="dxa"/>
            <w:tcBorders>
              <w:top w:val="nil"/>
              <w:left w:val="nil"/>
              <w:bottom w:val="nil"/>
              <w:right w:val="nil"/>
            </w:tcBorders>
            <w:shd w:val="clear" w:color="auto" w:fill="auto"/>
            <w:vAlign w:val="center"/>
            <w:hideMark/>
          </w:tcPr>
          <w:p w14:paraId="7EACAD35" w14:textId="77777777" w:rsidR="005823B9" w:rsidRDefault="005823B9" w:rsidP="00C0202F">
            <w:pPr>
              <w:rPr>
                <w:color w:val="000000"/>
                <w:sz w:val="20"/>
                <w:szCs w:val="20"/>
              </w:rPr>
            </w:pPr>
            <w:r>
              <w:rPr>
                <w:color w:val="000000"/>
                <w:sz w:val="20"/>
                <w:szCs w:val="20"/>
              </w:rPr>
              <w:t>ED7</w:t>
            </w:r>
          </w:p>
        </w:tc>
        <w:tc>
          <w:tcPr>
            <w:tcW w:w="820" w:type="dxa"/>
            <w:tcBorders>
              <w:top w:val="nil"/>
              <w:left w:val="nil"/>
              <w:bottom w:val="nil"/>
              <w:right w:val="nil"/>
            </w:tcBorders>
            <w:shd w:val="clear" w:color="auto" w:fill="auto"/>
            <w:noWrap/>
            <w:vAlign w:val="center"/>
            <w:hideMark/>
          </w:tcPr>
          <w:p w14:paraId="417DB494" w14:textId="77777777" w:rsidR="005823B9" w:rsidRDefault="005823B9">
            <w:pPr>
              <w:jc w:val="center"/>
              <w:rPr>
                <w:color w:val="000000"/>
                <w:sz w:val="20"/>
                <w:szCs w:val="20"/>
              </w:rPr>
            </w:pPr>
            <w:r>
              <w:rPr>
                <w:color w:val="000000"/>
                <w:sz w:val="20"/>
                <w:szCs w:val="20"/>
              </w:rPr>
              <w:t>3,61</w:t>
            </w:r>
          </w:p>
        </w:tc>
        <w:tc>
          <w:tcPr>
            <w:tcW w:w="800" w:type="dxa"/>
            <w:tcBorders>
              <w:top w:val="nil"/>
              <w:left w:val="nil"/>
              <w:bottom w:val="nil"/>
              <w:right w:val="nil"/>
            </w:tcBorders>
            <w:shd w:val="clear" w:color="auto" w:fill="auto"/>
            <w:noWrap/>
            <w:vAlign w:val="center"/>
            <w:hideMark/>
          </w:tcPr>
          <w:p w14:paraId="0E856204"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2E0DFB89" w14:textId="77777777" w:rsidR="005823B9" w:rsidRDefault="005823B9">
            <w:pPr>
              <w:jc w:val="center"/>
              <w:rPr>
                <w:color w:val="000000"/>
                <w:sz w:val="20"/>
                <w:szCs w:val="20"/>
              </w:rPr>
            </w:pPr>
            <w:r>
              <w:rPr>
                <w:color w:val="000000"/>
                <w:sz w:val="20"/>
                <w:szCs w:val="20"/>
              </w:rPr>
              <w:t>1,40</w:t>
            </w:r>
          </w:p>
        </w:tc>
        <w:tc>
          <w:tcPr>
            <w:tcW w:w="920" w:type="dxa"/>
            <w:tcBorders>
              <w:top w:val="nil"/>
              <w:left w:val="nil"/>
              <w:bottom w:val="nil"/>
              <w:right w:val="nil"/>
            </w:tcBorders>
            <w:shd w:val="clear" w:color="auto" w:fill="auto"/>
            <w:noWrap/>
            <w:vAlign w:val="center"/>
            <w:hideMark/>
          </w:tcPr>
          <w:p w14:paraId="69778691" w14:textId="77777777" w:rsidR="005823B9" w:rsidRDefault="005823B9">
            <w:pPr>
              <w:jc w:val="center"/>
              <w:rPr>
                <w:color w:val="000000"/>
                <w:sz w:val="20"/>
                <w:szCs w:val="20"/>
              </w:rPr>
            </w:pPr>
            <w:r>
              <w:rPr>
                <w:color w:val="000000"/>
                <w:sz w:val="20"/>
                <w:szCs w:val="20"/>
              </w:rPr>
              <w:t>1,96</w:t>
            </w:r>
          </w:p>
        </w:tc>
        <w:tc>
          <w:tcPr>
            <w:tcW w:w="740" w:type="dxa"/>
            <w:tcBorders>
              <w:top w:val="nil"/>
              <w:left w:val="nil"/>
              <w:bottom w:val="nil"/>
              <w:right w:val="nil"/>
            </w:tcBorders>
            <w:shd w:val="clear" w:color="auto" w:fill="auto"/>
            <w:noWrap/>
            <w:vAlign w:val="center"/>
            <w:hideMark/>
          </w:tcPr>
          <w:p w14:paraId="297253AD"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2200D603" w14:textId="77777777" w:rsidR="005823B9" w:rsidRDefault="005823B9">
            <w:pPr>
              <w:jc w:val="center"/>
              <w:rPr>
                <w:color w:val="000000"/>
                <w:sz w:val="20"/>
                <w:szCs w:val="20"/>
              </w:rPr>
            </w:pPr>
            <w:r>
              <w:rPr>
                <w:color w:val="000000"/>
                <w:sz w:val="20"/>
                <w:szCs w:val="20"/>
              </w:rPr>
              <w:t>5</w:t>
            </w:r>
          </w:p>
        </w:tc>
      </w:tr>
      <w:tr w:rsidR="005823B9" w14:paraId="3CF27D62" w14:textId="77777777" w:rsidTr="00C026B0">
        <w:trPr>
          <w:trHeight w:val="300"/>
          <w:jc w:val="center"/>
        </w:trPr>
        <w:tc>
          <w:tcPr>
            <w:tcW w:w="780" w:type="dxa"/>
            <w:tcBorders>
              <w:top w:val="nil"/>
              <w:left w:val="nil"/>
              <w:bottom w:val="nil"/>
              <w:right w:val="nil"/>
            </w:tcBorders>
            <w:shd w:val="clear" w:color="auto" w:fill="auto"/>
            <w:vAlign w:val="center"/>
            <w:hideMark/>
          </w:tcPr>
          <w:p w14:paraId="5F6F669C" w14:textId="77777777" w:rsidR="005823B9" w:rsidRDefault="005823B9" w:rsidP="00C0202F">
            <w:pPr>
              <w:rPr>
                <w:color w:val="000000"/>
                <w:sz w:val="20"/>
                <w:szCs w:val="20"/>
              </w:rPr>
            </w:pPr>
            <w:r>
              <w:rPr>
                <w:color w:val="000000"/>
                <w:sz w:val="20"/>
                <w:szCs w:val="20"/>
              </w:rPr>
              <w:t>ED3</w:t>
            </w:r>
          </w:p>
        </w:tc>
        <w:tc>
          <w:tcPr>
            <w:tcW w:w="820" w:type="dxa"/>
            <w:tcBorders>
              <w:top w:val="nil"/>
              <w:left w:val="nil"/>
              <w:bottom w:val="nil"/>
              <w:right w:val="nil"/>
            </w:tcBorders>
            <w:shd w:val="clear" w:color="auto" w:fill="auto"/>
            <w:noWrap/>
            <w:vAlign w:val="center"/>
            <w:hideMark/>
          </w:tcPr>
          <w:p w14:paraId="4FC05FF6" w14:textId="77777777" w:rsidR="005823B9" w:rsidRDefault="005823B9">
            <w:pPr>
              <w:jc w:val="center"/>
              <w:rPr>
                <w:color w:val="000000"/>
                <w:sz w:val="20"/>
                <w:szCs w:val="20"/>
              </w:rPr>
            </w:pPr>
            <w:r>
              <w:rPr>
                <w:color w:val="000000"/>
                <w:sz w:val="20"/>
                <w:szCs w:val="20"/>
              </w:rPr>
              <w:t>3,43</w:t>
            </w:r>
          </w:p>
        </w:tc>
        <w:tc>
          <w:tcPr>
            <w:tcW w:w="800" w:type="dxa"/>
            <w:tcBorders>
              <w:top w:val="nil"/>
              <w:left w:val="nil"/>
              <w:bottom w:val="nil"/>
              <w:right w:val="nil"/>
            </w:tcBorders>
            <w:shd w:val="clear" w:color="auto" w:fill="auto"/>
            <w:noWrap/>
            <w:vAlign w:val="center"/>
            <w:hideMark/>
          </w:tcPr>
          <w:p w14:paraId="222E52C9"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662AAA81" w14:textId="77777777" w:rsidR="005823B9" w:rsidRDefault="005823B9">
            <w:pPr>
              <w:jc w:val="center"/>
              <w:rPr>
                <w:color w:val="000000"/>
                <w:sz w:val="20"/>
                <w:szCs w:val="20"/>
              </w:rPr>
            </w:pPr>
            <w:r>
              <w:rPr>
                <w:color w:val="000000"/>
                <w:sz w:val="20"/>
                <w:szCs w:val="20"/>
              </w:rPr>
              <w:t>1,39</w:t>
            </w:r>
          </w:p>
        </w:tc>
        <w:tc>
          <w:tcPr>
            <w:tcW w:w="920" w:type="dxa"/>
            <w:tcBorders>
              <w:top w:val="nil"/>
              <w:left w:val="nil"/>
              <w:bottom w:val="nil"/>
              <w:right w:val="nil"/>
            </w:tcBorders>
            <w:shd w:val="clear" w:color="auto" w:fill="auto"/>
            <w:noWrap/>
            <w:vAlign w:val="center"/>
            <w:hideMark/>
          </w:tcPr>
          <w:p w14:paraId="0DDC0DA1" w14:textId="77777777" w:rsidR="005823B9" w:rsidRDefault="005823B9">
            <w:pPr>
              <w:jc w:val="center"/>
              <w:rPr>
                <w:color w:val="000000"/>
                <w:sz w:val="20"/>
                <w:szCs w:val="20"/>
              </w:rPr>
            </w:pPr>
            <w:r>
              <w:rPr>
                <w:color w:val="000000"/>
                <w:sz w:val="20"/>
                <w:szCs w:val="20"/>
              </w:rPr>
              <w:t>1,93</w:t>
            </w:r>
          </w:p>
        </w:tc>
        <w:tc>
          <w:tcPr>
            <w:tcW w:w="740" w:type="dxa"/>
            <w:tcBorders>
              <w:top w:val="nil"/>
              <w:left w:val="nil"/>
              <w:bottom w:val="nil"/>
              <w:right w:val="nil"/>
            </w:tcBorders>
            <w:shd w:val="clear" w:color="auto" w:fill="auto"/>
            <w:noWrap/>
            <w:vAlign w:val="center"/>
            <w:hideMark/>
          </w:tcPr>
          <w:p w14:paraId="4E038924"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8B117FF" w14:textId="77777777" w:rsidR="005823B9" w:rsidRDefault="005823B9">
            <w:pPr>
              <w:jc w:val="center"/>
              <w:rPr>
                <w:color w:val="000000"/>
                <w:sz w:val="20"/>
                <w:szCs w:val="20"/>
              </w:rPr>
            </w:pPr>
            <w:r>
              <w:rPr>
                <w:color w:val="000000"/>
                <w:sz w:val="20"/>
                <w:szCs w:val="20"/>
              </w:rPr>
              <w:t>5</w:t>
            </w:r>
          </w:p>
        </w:tc>
      </w:tr>
      <w:tr w:rsidR="005823B9" w14:paraId="4578EF6B" w14:textId="77777777" w:rsidTr="00C026B0">
        <w:trPr>
          <w:trHeight w:val="300"/>
          <w:jc w:val="center"/>
        </w:trPr>
        <w:tc>
          <w:tcPr>
            <w:tcW w:w="780" w:type="dxa"/>
            <w:tcBorders>
              <w:top w:val="nil"/>
              <w:left w:val="nil"/>
              <w:bottom w:val="nil"/>
              <w:right w:val="nil"/>
            </w:tcBorders>
            <w:shd w:val="clear" w:color="auto" w:fill="auto"/>
            <w:vAlign w:val="center"/>
            <w:hideMark/>
          </w:tcPr>
          <w:p w14:paraId="3DC0FA3C" w14:textId="77777777" w:rsidR="005823B9" w:rsidRDefault="005823B9" w:rsidP="00C0202F">
            <w:pPr>
              <w:rPr>
                <w:color w:val="000000"/>
                <w:sz w:val="20"/>
                <w:szCs w:val="20"/>
              </w:rPr>
            </w:pPr>
            <w:r>
              <w:rPr>
                <w:color w:val="000000"/>
                <w:sz w:val="20"/>
                <w:szCs w:val="20"/>
              </w:rPr>
              <w:t>ED1</w:t>
            </w:r>
          </w:p>
        </w:tc>
        <w:tc>
          <w:tcPr>
            <w:tcW w:w="820" w:type="dxa"/>
            <w:tcBorders>
              <w:top w:val="nil"/>
              <w:left w:val="nil"/>
              <w:bottom w:val="nil"/>
              <w:right w:val="nil"/>
            </w:tcBorders>
            <w:shd w:val="clear" w:color="auto" w:fill="auto"/>
            <w:noWrap/>
            <w:vAlign w:val="center"/>
            <w:hideMark/>
          </w:tcPr>
          <w:p w14:paraId="2F4C9D46" w14:textId="77777777" w:rsidR="005823B9" w:rsidRDefault="005823B9">
            <w:pPr>
              <w:jc w:val="center"/>
              <w:rPr>
                <w:color w:val="000000"/>
                <w:sz w:val="20"/>
                <w:szCs w:val="20"/>
              </w:rPr>
            </w:pPr>
            <w:r>
              <w:rPr>
                <w:color w:val="000000"/>
                <w:sz w:val="20"/>
                <w:szCs w:val="20"/>
              </w:rPr>
              <w:t>3,18</w:t>
            </w:r>
          </w:p>
        </w:tc>
        <w:tc>
          <w:tcPr>
            <w:tcW w:w="800" w:type="dxa"/>
            <w:tcBorders>
              <w:top w:val="nil"/>
              <w:left w:val="nil"/>
              <w:bottom w:val="nil"/>
              <w:right w:val="nil"/>
            </w:tcBorders>
            <w:shd w:val="clear" w:color="auto" w:fill="auto"/>
            <w:noWrap/>
            <w:vAlign w:val="center"/>
            <w:hideMark/>
          </w:tcPr>
          <w:p w14:paraId="293A593A"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3E7DD4E5" w14:textId="77777777" w:rsidR="005823B9" w:rsidRDefault="005823B9">
            <w:pPr>
              <w:jc w:val="center"/>
              <w:rPr>
                <w:color w:val="000000"/>
                <w:sz w:val="20"/>
                <w:szCs w:val="20"/>
              </w:rPr>
            </w:pPr>
            <w:r>
              <w:rPr>
                <w:color w:val="000000"/>
                <w:sz w:val="20"/>
                <w:szCs w:val="20"/>
              </w:rPr>
              <w:t>1,38</w:t>
            </w:r>
          </w:p>
        </w:tc>
        <w:tc>
          <w:tcPr>
            <w:tcW w:w="920" w:type="dxa"/>
            <w:tcBorders>
              <w:top w:val="nil"/>
              <w:left w:val="nil"/>
              <w:bottom w:val="nil"/>
              <w:right w:val="nil"/>
            </w:tcBorders>
            <w:shd w:val="clear" w:color="auto" w:fill="auto"/>
            <w:noWrap/>
            <w:vAlign w:val="center"/>
            <w:hideMark/>
          </w:tcPr>
          <w:p w14:paraId="7C5D3253" w14:textId="77777777" w:rsidR="005823B9" w:rsidRDefault="005823B9">
            <w:pPr>
              <w:jc w:val="center"/>
              <w:rPr>
                <w:color w:val="000000"/>
                <w:sz w:val="20"/>
                <w:szCs w:val="20"/>
              </w:rPr>
            </w:pPr>
            <w:r>
              <w:rPr>
                <w:color w:val="000000"/>
                <w:sz w:val="20"/>
                <w:szCs w:val="20"/>
              </w:rPr>
              <w:t>1,91</w:t>
            </w:r>
          </w:p>
        </w:tc>
        <w:tc>
          <w:tcPr>
            <w:tcW w:w="740" w:type="dxa"/>
            <w:tcBorders>
              <w:top w:val="nil"/>
              <w:left w:val="nil"/>
              <w:bottom w:val="nil"/>
              <w:right w:val="nil"/>
            </w:tcBorders>
            <w:shd w:val="clear" w:color="auto" w:fill="auto"/>
            <w:noWrap/>
            <w:vAlign w:val="center"/>
            <w:hideMark/>
          </w:tcPr>
          <w:p w14:paraId="1E6091E4"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9C9957E" w14:textId="77777777" w:rsidR="005823B9" w:rsidRDefault="005823B9">
            <w:pPr>
              <w:jc w:val="center"/>
              <w:rPr>
                <w:color w:val="000000"/>
                <w:sz w:val="20"/>
                <w:szCs w:val="20"/>
              </w:rPr>
            </w:pPr>
            <w:r>
              <w:rPr>
                <w:color w:val="000000"/>
                <w:sz w:val="20"/>
                <w:szCs w:val="20"/>
              </w:rPr>
              <w:t>5</w:t>
            </w:r>
          </w:p>
        </w:tc>
      </w:tr>
      <w:tr w:rsidR="005823B9" w14:paraId="47FBA443" w14:textId="77777777" w:rsidTr="00C026B0">
        <w:trPr>
          <w:trHeight w:val="300"/>
          <w:jc w:val="center"/>
        </w:trPr>
        <w:tc>
          <w:tcPr>
            <w:tcW w:w="780" w:type="dxa"/>
            <w:tcBorders>
              <w:top w:val="nil"/>
              <w:left w:val="nil"/>
              <w:bottom w:val="nil"/>
              <w:right w:val="nil"/>
            </w:tcBorders>
            <w:shd w:val="clear" w:color="auto" w:fill="auto"/>
            <w:vAlign w:val="center"/>
            <w:hideMark/>
          </w:tcPr>
          <w:p w14:paraId="4B85C465" w14:textId="77777777" w:rsidR="005823B9" w:rsidRDefault="005823B9" w:rsidP="00C0202F">
            <w:pPr>
              <w:rPr>
                <w:color w:val="000000"/>
                <w:sz w:val="20"/>
                <w:szCs w:val="20"/>
              </w:rPr>
            </w:pPr>
            <w:r>
              <w:rPr>
                <w:color w:val="000000"/>
                <w:sz w:val="20"/>
                <w:szCs w:val="20"/>
              </w:rPr>
              <w:t>ED4</w:t>
            </w:r>
          </w:p>
        </w:tc>
        <w:tc>
          <w:tcPr>
            <w:tcW w:w="820" w:type="dxa"/>
            <w:tcBorders>
              <w:top w:val="nil"/>
              <w:left w:val="nil"/>
              <w:bottom w:val="nil"/>
              <w:right w:val="nil"/>
            </w:tcBorders>
            <w:shd w:val="clear" w:color="auto" w:fill="auto"/>
            <w:noWrap/>
            <w:vAlign w:val="center"/>
            <w:hideMark/>
          </w:tcPr>
          <w:p w14:paraId="65CC3F70" w14:textId="77777777" w:rsidR="005823B9" w:rsidRDefault="005823B9">
            <w:pPr>
              <w:jc w:val="center"/>
              <w:rPr>
                <w:color w:val="000000"/>
                <w:sz w:val="20"/>
                <w:szCs w:val="20"/>
              </w:rPr>
            </w:pPr>
            <w:r>
              <w:rPr>
                <w:color w:val="000000"/>
                <w:sz w:val="20"/>
                <w:szCs w:val="20"/>
              </w:rPr>
              <w:t>2,39</w:t>
            </w:r>
          </w:p>
        </w:tc>
        <w:tc>
          <w:tcPr>
            <w:tcW w:w="800" w:type="dxa"/>
            <w:tcBorders>
              <w:top w:val="nil"/>
              <w:left w:val="nil"/>
              <w:bottom w:val="nil"/>
              <w:right w:val="nil"/>
            </w:tcBorders>
            <w:shd w:val="clear" w:color="auto" w:fill="auto"/>
            <w:noWrap/>
            <w:vAlign w:val="center"/>
            <w:hideMark/>
          </w:tcPr>
          <w:p w14:paraId="67AAA957" w14:textId="77777777" w:rsidR="005823B9" w:rsidRDefault="005823B9">
            <w:pPr>
              <w:jc w:val="center"/>
              <w:rPr>
                <w:color w:val="000000"/>
                <w:sz w:val="20"/>
                <w:szCs w:val="20"/>
              </w:rPr>
            </w:pPr>
            <w:r>
              <w:rPr>
                <w:color w:val="000000"/>
                <w:sz w:val="20"/>
                <w:szCs w:val="20"/>
              </w:rPr>
              <w:t>2,00</w:t>
            </w:r>
          </w:p>
        </w:tc>
        <w:tc>
          <w:tcPr>
            <w:tcW w:w="680" w:type="dxa"/>
            <w:tcBorders>
              <w:top w:val="nil"/>
              <w:left w:val="nil"/>
              <w:bottom w:val="nil"/>
              <w:right w:val="nil"/>
            </w:tcBorders>
            <w:shd w:val="clear" w:color="auto" w:fill="auto"/>
            <w:noWrap/>
            <w:vAlign w:val="center"/>
            <w:hideMark/>
          </w:tcPr>
          <w:p w14:paraId="192F5FE6" w14:textId="77777777" w:rsidR="005823B9" w:rsidRDefault="005823B9">
            <w:pPr>
              <w:jc w:val="center"/>
              <w:rPr>
                <w:color w:val="000000"/>
                <w:sz w:val="20"/>
                <w:szCs w:val="20"/>
              </w:rPr>
            </w:pPr>
            <w:r>
              <w:rPr>
                <w:color w:val="000000"/>
                <w:sz w:val="20"/>
                <w:szCs w:val="20"/>
              </w:rPr>
              <w:t>1,32</w:t>
            </w:r>
          </w:p>
        </w:tc>
        <w:tc>
          <w:tcPr>
            <w:tcW w:w="920" w:type="dxa"/>
            <w:tcBorders>
              <w:top w:val="nil"/>
              <w:left w:val="nil"/>
              <w:bottom w:val="nil"/>
              <w:right w:val="nil"/>
            </w:tcBorders>
            <w:shd w:val="clear" w:color="auto" w:fill="auto"/>
            <w:noWrap/>
            <w:vAlign w:val="center"/>
            <w:hideMark/>
          </w:tcPr>
          <w:p w14:paraId="497EC69B" w14:textId="77777777" w:rsidR="005823B9" w:rsidRDefault="005823B9">
            <w:pPr>
              <w:jc w:val="center"/>
              <w:rPr>
                <w:color w:val="000000"/>
                <w:sz w:val="20"/>
                <w:szCs w:val="20"/>
              </w:rPr>
            </w:pPr>
            <w:r>
              <w:rPr>
                <w:color w:val="000000"/>
                <w:sz w:val="20"/>
                <w:szCs w:val="20"/>
              </w:rPr>
              <w:t>1,75</w:t>
            </w:r>
          </w:p>
        </w:tc>
        <w:tc>
          <w:tcPr>
            <w:tcW w:w="740" w:type="dxa"/>
            <w:tcBorders>
              <w:top w:val="nil"/>
              <w:left w:val="nil"/>
              <w:bottom w:val="nil"/>
              <w:right w:val="nil"/>
            </w:tcBorders>
            <w:shd w:val="clear" w:color="auto" w:fill="auto"/>
            <w:noWrap/>
            <w:vAlign w:val="center"/>
            <w:hideMark/>
          </w:tcPr>
          <w:p w14:paraId="1F961029"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AF6C54B" w14:textId="77777777" w:rsidR="005823B9" w:rsidRDefault="005823B9">
            <w:pPr>
              <w:jc w:val="center"/>
              <w:rPr>
                <w:color w:val="000000"/>
                <w:sz w:val="20"/>
                <w:szCs w:val="20"/>
              </w:rPr>
            </w:pPr>
            <w:r>
              <w:rPr>
                <w:color w:val="000000"/>
                <w:sz w:val="20"/>
                <w:szCs w:val="20"/>
              </w:rPr>
              <w:t>5</w:t>
            </w:r>
          </w:p>
        </w:tc>
      </w:tr>
      <w:tr w:rsidR="005823B9" w14:paraId="03E6ABBA" w14:textId="77777777" w:rsidTr="00C026B0">
        <w:trPr>
          <w:trHeight w:val="300"/>
          <w:jc w:val="center"/>
        </w:trPr>
        <w:tc>
          <w:tcPr>
            <w:tcW w:w="5500" w:type="dxa"/>
            <w:gridSpan w:val="7"/>
            <w:tcBorders>
              <w:top w:val="nil"/>
              <w:left w:val="nil"/>
              <w:bottom w:val="nil"/>
              <w:right w:val="nil"/>
            </w:tcBorders>
            <w:shd w:val="clear" w:color="auto" w:fill="auto"/>
            <w:noWrap/>
            <w:vAlign w:val="center"/>
            <w:hideMark/>
          </w:tcPr>
          <w:p w14:paraId="1BD98C43" w14:textId="77777777" w:rsidR="005823B9" w:rsidRDefault="005823B9">
            <w:pPr>
              <w:jc w:val="center"/>
              <w:rPr>
                <w:b/>
                <w:bCs/>
                <w:i/>
                <w:iCs/>
                <w:color w:val="000000"/>
                <w:sz w:val="20"/>
                <w:szCs w:val="20"/>
              </w:rPr>
            </w:pPr>
            <w:r>
              <w:rPr>
                <w:b/>
                <w:bCs/>
                <w:i/>
                <w:iCs/>
                <w:color w:val="000000"/>
                <w:sz w:val="20"/>
                <w:szCs w:val="20"/>
              </w:rPr>
              <w:t>Confiança</w:t>
            </w:r>
          </w:p>
        </w:tc>
      </w:tr>
      <w:tr w:rsidR="005823B9" w14:paraId="05505634" w14:textId="77777777" w:rsidTr="00C026B0">
        <w:trPr>
          <w:trHeight w:val="300"/>
          <w:jc w:val="center"/>
        </w:trPr>
        <w:tc>
          <w:tcPr>
            <w:tcW w:w="780" w:type="dxa"/>
            <w:tcBorders>
              <w:top w:val="nil"/>
              <w:left w:val="nil"/>
              <w:bottom w:val="nil"/>
              <w:right w:val="nil"/>
            </w:tcBorders>
            <w:shd w:val="clear" w:color="auto" w:fill="auto"/>
            <w:vAlign w:val="center"/>
            <w:hideMark/>
          </w:tcPr>
          <w:p w14:paraId="4356B9B0" w14:textId="77777777" w:rsidR="005823B9" w:rsidRDefault="005823B9" w:rsidP="00C0202F">
            <w:pPr>
              <w:rPr>
                <w:color w:val="000000"/>
                <w:sz w:val="20"/>
                <w:szCs w:val="20"/>
              </w:rPr>
            </w:pPr>
            <w:r>
              <w:rPr>
                <w:color w:val="000000"/>
                <w:sz w:val="20"/>
                <w:szCs w:val="20"/>
              </w:rPr>
              <w:t>CO2</w:t>
            </w:r>
          </w:p>
        </w:tc>
        <w:tc>
          <w:tcPr>
            <w:tcW w:w="820" w:type="dxa"/>
            <w:tcBorders>
              <w:top w:val="nil"/>
              <w:left w:val="nil"/>
              <w:bottom w:val="nil"/>
              <w:right w:val="nil"/>
            </w:tcBorders>
            <w:shd w:val="clear" w:color="auto" w:fill="auto"/>
            <w:noWrap/>
            <w:vAlign w:val="center"/>
            <w:hideMark/>
          </w:tcPr>
          <w:p w14:paraId="711E7AD6" w14:textId="77777777" w:rsidR="005823B9" w:rsidRDefault="005823B9">
            <w:pPr>
              <w:jc w:val="center"/>
              <w:rPr>
                <w:color w:val="000000"/>
                <w:sz w:val="20"/>
                <w:szCs w:val="20"/>
              </w:rPr>
            </w:pPr>
            <w:r>
              <w:rPr>
                <w:color w:val="000000"/>
                <w:sz w:val="20"/>
                <w:szCs w:val="20"/>
              </w:rPr>
              <w:t>3,92</w:t>
            </w:r>
          </w:p>
        </w:tc>
        <w:tc>
          <w:tcPr>
            <w:tcW w:w="800" w:type="dxa"/>
            <w:tcBorders>
              <w:top w:val="nil"/>
              <w:left w:val="nil"/>
              <w:bottom w:val="nil"/>
              <w:right w:val="nil"/>
            </w:tcBorders>
            <w:shd w:val="clear" w:color="auto" w:fill="auto"/>
            <w:noWrap/>
            <w:vAlign w:val="center"/>
            <w:hideMark/>
          </w:tcPr>
          <w:p w14:paraId="395B6525"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02440A99" w14:textId="77777777" w:rsidR="005823B9" w:rsidRDefault="005823B9">
            <w:pPr>
              <w:jc w:val="center"/>
              <w:rPr>
                <w:color w:val="000000"/>
                <w:sz w:val="20"/>
                <w:szCs w:val="20"/>
              </w:rPr>
            </w:pPr>
            <w:r>
              <w:rPr>
                <w:color w:val="000000"/>
                <w:sz w:val="20"/>
                <w:szCs w:val="20"/>
              </w:rPr>
              <w:t>1,20</w:t>
            </w:r>
          </w:p>
        </w:tc>
        <w:tc>
          <w:tcPr>
            <w:tcW w:w="920" w:type="dxa"/>
            <w:tcBorders>
              <w:top w:val="nil"/>
              <w:left w:val="nil"/>
              <w:bottom w:val="nil"/>
              <w:right w:val="nil"/>
            </w:tcBorders>
            <w:shd w:val="clear" w:color="auto" w:fill="auto"/>
            <w:noWrap/>
            <w:vAlign w:val="center"/>
            <w:hideMark/>
          </w:tcPr>
          <w:p w14:paraId="07572E02" w14:textId="77777777" w:rsidR="005823B9" w:rsidRDefault="005823B9">
            <w:pPr>
              <w:jc w:val="center"/>
              <w:rPr>
                <w:color w:val="000000"/>
                <w:sz w:val="20"/>
                <w:szCs w:val="20"/>
              </w:rPr>
            </w:pPr>
            <w:r>
              <w:rPr>
                <w:color w:val="000000"/>
                <w:sz w:val="20"/>
                <w:szCs w:val="20"/>
              </w:rPr>
              <w:t>1,45</w:t>
            </w:r>
          </w:p>
        </w:tc>
        <w:tc>
          <w:tcPr>
            <w:tcW w:w="740" w:type="dxa"/>
            <w:tcBorders>
              <w:top w:val="nil"/>
              <w:left w:val="nil"/>
              <w:bottom w:val="nil"/>
              <w:right w:val="nil"/>
            </w:tcBorders>
            <w:shd w:val="clear" w:color="auto" w:fill="auto"/>
            <w:noWrap/>
            <w:vAlign w:val="center"/>
            <w:hideMark/>
          </w:tcPr>
          <w:p w14:paraId="368CAC77"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4DC1225E" w14:textId="77777777" w:rsidR="005823B9" w:rsidRDefault="005823B9">
            <w:pPr>
              <w:jc w:val="center"/>
              <w:rPr>
                <w:color w:val="000000"/>
                <w:sz w:val="20"/>
                <w:szCs w:val="20"/>
              </w:rPr>
            </w:pPr>
            <w:r>
              <w:rPr>
                <w:color w:val="000000"/>
                <w:sz w:val="20"/>
                <w:szCs w:val="20"/>
              </w:rPr>
              <w:t>5</w:t>
            </w:r>
          </w:p>
        </w:tc>
      </w:tr>
      <w:tr w:rsidR="005823B9" w14:paraId="51587F79" w14:textId="77777777" w:rsidTr="00C026B0">
        <w:trPr>
          <w:trHeight w:val="300"/>
          <w:jc w:val="center"/>
        </w:trPr>
        <w:tc>
          <w:tcPr>
            <w:tcW w:w="780" w:type="dxa"/>
            <w:tcBorders>
              <w:top w:val="nil"/>
              <w:left w:val="nil"/>
              <w:bottom w:val="nil"/>
              <w:right w:val="nil"/>
            </w:tcBorders>
            <w:shd w:val="clear" w:color="auto" w:fill="auto"/>
            <w:vAlign w:val="center"/>
            <w:hideMark/>
          </w:tcPr>
          <w:p w14:paraId="7607CB80" w14:textId="77777777" w:rsidR="005823B9" w:rsidRDefault="005823B9" w:rsidP="00C0202F">
            <w:pPr>
              <w:rPr>
                <w:color w:val="000000"/>
                <w:sz w:val="20"/>
                <w:szCs w:val="20"/>
              </w:rPr>
            </w:pPr>
            <w:r>
              <w:rPr>
                <w:color w:val="000000"/>
                <w:sz w:val="20"/>
                <w:szCs w:val="20"/>
              </w:rPr>
              <w:t>CO10</w:t>
            </w:r>
          </w:p>
        </w:tc>
        <w:tc>
          <w:tcPr>
            <w:tcW w:w="820" w:type="dxa"/>
            <w:tcBorders>
              <w:top w:val="nil"/>
              <w:left w:val="nil"/>
              <w:bottom w:val="nil"/>
              <w:right w:val="nil"/>
            </w:tcBorders>
            <w:shd w:val="clear" w:color="auto" w:fill="auto"/>
            <w:noWrap/>
            <w:vAlign w:val="center"/>
            <w:hideMark/>
          </w:tcPr>
          <w:p w14:paraId="2416D9B3" w14:textId="77777777" w:rsidR="005823B9" w:rsidRDefault="005823B9">
            <w:pPr>
              <w:jc w:val="center"/>
              <w:rPr>
                <w:color w:val="000000"/>
                <w:sz w:val="20"/>
                <w:szCs w:val="20"/>
              </w:rPr>
            </w:pPr>
            <w:r>
              <w:rPr>
                <w:color w:val="000000"/>
                <w:sz w:val="20"/>
                <w:szCs w:val="20"/>
              </w:rPr>
              <w:t>3,86</w:t>
            </w:r>
          </w:p>
        </w:tc>
        <w:tc>
          <w:tcPr>
            <w:tcW w:w="800" w:type="dxa"/>
            <w:tcBorders>
              <w:top w:val="nil"/>
              <w:left w:val="nil"/>
              <w:bottom w:val="nil"/>
              <w:right w:val="nil"/>
            </w:tcBorders>
            <w:shd w:val="clear" w:color="auto" w:fill="auto"/>
            <w:noWrap/>
            <w:vAlign w:val="center"/>
            <w:hideMark/>
          </w:tcPr>
          <w:p w14:paraId="1BAA6698"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732EA264" w14:textId="77777777" w:rsidR="005823B9" w:rsidRDefault="005823B9">
            <w:pPr>
              <w:jc w:val="center"/>
              <w:rPr>
                <w:color w:val="000000"/>
                <w:sz w:val="20"/>
                <w:szCs w:val="20"/>
              </w:rPr>
            </w:pPr>
            <w:r>
              <w:rPr>
                <w:color w:val="000000"/>
                <w:sz w:val="20"/>
                <w:szCs w:val="20"/>
              </w:rPr>
              <w:t>1,33</w:t>
            </w:r>
          </w:p>
        </w:tc>
        <w:tc>
          <w:tcPr>
            <w:tcW w:w="920" w:type="dxa"/>
            <w:tcBorders>
              <w:top w:val="nil"/>
              <w:left w:val="nil"/>
              <w:bottom w:val="nil"/>
              <w:right w:val="nil"/>
            </w:tcBorders>
            <w:shd w:val="clear" w:color="auto" w:fill="auto"/>
            <w:noWrap/>
            <w:vAlign w:val="center"/>
            <w:hideMark/>
          </w:tcPr>
          <w:p w14:paraId="5F18D9FA" w14:textId="77777777" w:rsidR="005823B9" w:rsidRDefault="005823B9">
            <w:pPr>
              <w:jc w:val="center"/>
              <w:rPr>
                <w:color w:val="000000"/>
                <w:sz w:val="20"/>
                <w:szCs w:val="20"/>
              </w:rPr>
            </w:pPr>
            <w:r>
              <w:rPr>
                <w:color w:val="000000"/>
                <w:sz w:val="20"/>
                <w:szCs w:val="20"/>
              </w:rPr>
              <w:t>1,76</w:t>
            </w:r>
          </w:p>
        </w:tc>
        <w:tc>
          <w:tcPr>
            <w:tcW w:w="740" w:type="dxa"/>
            <w:tcBorders>
              <w:top w:val="nil"/>
              <w:left w:val="nil"/>
              <w:bottom w:val="nil"/>
              <w:right w:val="nil"/>
            </w:tcBorders>
            <w:shd w:val="clear" w:color="auto" w:fill="auto"/>
            <w:noWrap/>
            <w:vAlign w:val="center"/>
            <w:hideMark/>
          </w:tcPr>
          <w:p w14:paraId="576F2B34"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ED94C7F" w14:textId="77777777" w:rsidR="005823B9" w:rsidRDefault="005823B9">
            <w:pPr>
              <w:jc w:val="center"/>
              <w:rPr>
                <w:color w:val="000000"/>
                <w:sz w:val="20"/>
                <w:szCs w:val="20"/>
              </w:rPr>
            </w:pPr>
            <w:r>
              <w:rPr>
                <w:color w:val="000000"/>
                <w:sz w:val="20"/>
                <w:szCs w:val="20"/>
              </w:rPr>
              <w:t>5</w:t>
            </w:r>
          </w:p>
        </w:tc>
      </w:tr>
      <w:tr w:rsidR="005823B9" w14:paraId="3A28E29C" w14:textId="77777777" w:rsidTr="00C026B0">
        <w:trPr>
          <w:trHeight w:val="300"/>
          <w:jc w:val="center"/>
        </w:trPr>
        <w:tc>
          <w:tcPr>
            <w:tcW w:w="780" w:type="dxa"/>
            <w:tcBorders>
              <w:top w:val="nil"/>
              <w:left w:val="nil"/>
              <w:bottom w:val="nil"/>
              <w:right w:val="nil"/>
            </w:tcBorders>
            <w:shd w:val="clear" w:color="auto" w:fill="auto"/>
            <w:vAlign w:val="center"/>
            <w:hideMark/>
          </w:tcPr>
          <w:p w14:paraId="4B1F2EE8" w14:textId="77777777" w:rsidR="005823B9" w:rsidRDefault="005823B9" w:rsidP="00C0202F">
            <w:pPr>
              <w:rPr>
                <w:color w:val="000000"/>
                <w:sz w:val="20"/>
                <w:szCs w:val="20"/>
              </w:rPr>
            </w:pPr>
            <w:r>
              <w:rPr>
                <w:color w:val="000000"/>
                <w:sz w:val="20"/>
                <w:szCs w:val="20"/>
              </w:rPr>
              <w:t>CO8</w:t>
            </w:r>
          </w:p>
        </w:tc>
        <w:tc>
          <w:tcPr>
            <w:tcW w:w="820" w:type="dxa"/>
            <w:tcBorders>
              <w:top w:val="nil"/>
              <w:left w:val="nil"/>
              <w:bottom w:val="nil"/>
              <w:right w:val="nil"/>
            </w:tcBorders>
            <w:shd w:val="clear" w:color="auto" w:fill="auto"/>
            <w:noWrap/>
            <w:vAlign w:val="center"/>
            <w:hideMark/>
          </w:tcPr>
          <w:p w14:paraId="06574DFB" w14:textId="77777777" w:rsidR="005823B9" w:rsidRDefault="005823B9">
            <w:pPr>
              <w:jc w:val="center"/>
              <w:rPr>
                <w:color w:val="000000"/>
                <w:sz w:val="20"/>
                <w:szCs w:val="20"/>
              </w:rPr>
            </w:pPr>
            <w:r>
              <w:rPr>
                <w:color w:val="000000"/>
                <w:sz w:val="20"/>
                <w:szCs w:val="20"/>
              </w:rPr>
              <w:t>3,81</w:t>
            </w:r>
          </w:p>
        </w:tc>
        <w:tc>
          <w:tcPr>
            <w:tcW w:w="800" w:type="dxa"/>
            <w:tcBorders>
              <w:top w:val="nil"/>
              <w:left w:val="nil"/>
              <w:bottom w:val="nil"/>
              <w:right w:val="nil"/>
            </w:tcBorders>
            <w:shd w:val="clear" w:color="auto" w:fill="auto"/>
            <w:noWrap/>
            <w:vAlign w:val="center"/>
            <w:hideMark/>
          </w:tcPr>
          <w:p w14:paraId="5E574589"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5513912E" w14:textId="77777777" w:rsidR="005823B9" w:rsidRDefault="005823B9">
            <w:pPr>
              <w:jc w:val="center"/>
              <w:rPr>
                <w:color w:val="000000"/>
                <w:sz w:val="20"/>
                <w:szCs w:val="20"/>
              </w:rPr>
            </w:pPr>
            <w:r>
              <w:rPr>
                <w:color w:val="000000"/>
                <w:sz w:val="20"/>
                <w:szCs w:val="20"/>
              </w:rPr>
              <w:t>1,23</w:t>
            </w:r>
          </w:p>
        </w:tc>
        <w:tc>
          <w:tcPr>
            <w:tcW w:w="920" w:type="dxa"/>
            <w:tcBorders>
              <w:top w:val="nil"/>
              <w:left w:val="nil"/>
              <w:bottom w:val="nil"/>
              <w:right w:val="nil"/>
            </w:tcBorders>
            <w:shd w:val="clear" w:color="auto" w:fill="auto"/>
            <w:noWrap/>
            <w:vAlign w:val="center"/>
            <w:hideMark/>
          </w:tcPr>
          <w:p w14:paraId="6AB56794" w14:textId="77777777" w:rsidR="005823B9" w:rsidRDefault="005823B9">
            <w:pPr>
              <w:jc w:val="center"/>
              <w:rPr>
                <w:color w:val="000000"/>
                <w:sz w:val="20"/>
                <w:szCs w:val="20"/>
              </w:rPr>
            </w:pPr>
            <w:r>
              <w:rPr>
                <w:color w:val="000000"/>
                <w:sz w:val="20"/>
                <w:szCs w:val="20"/>
              </w:rPr>
              <w:t>1,52</w:t>
            </w:r>
          </w:p>
        </w:tc>
        <w:tc>
          <w:tcPr>
            <w:tcW w:w="740" w:type="dxa"/>
            <w:tcBorders>
              <w:top w:val="nil"/>
              <w:left w:val="nil"/>
              <w:bottom w:val="nil"/>
              <w:right w:val="nil"/>
            </w:tcBorders>
            <w:shd w:val="clear" w:color="auto" w:fill="auto"/>
            <w:noWrap/>
            <w:vAlign w:val="center"/>
            <w:hideMark/>
          </w:tcPr>
          <w:p w14:paraId="4C5378C0"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94C2B60" w14:textId="77777777" w:rsidR="005823B9" w:rsidRDefault="005823B9">
            <w:pPr>
              <w:jc w:val="center"/>
              <w:rPr>
                <w:color w:val="000000"/>
                <w:sz w:val="20"/>
                <w:szCs w:val="20"/>
              </w:rPr>
            </w:pPr>
            <w:r>
              <w:rPr>
                <w:color w:val="000000"/>
                <w:sz w:val="20"/>
                <w:szCs w:val="20"/>
              </w:rPr>
              <w:t>5</w:t>
            </w:r>
          </w:p>
        </w:tc>
      </w:tr>
      <w:tr w:rsidR="005823B9" w14:paraId="4820EFEA" w14:textId="77777777" w:rsidTr="00C026B0">
        <w:trPr>
          <w:trHeight w:val="300"/>
          <w:jc w:val="center"/>
        </w:trPr>
        <w:tc>
          <w:tcPr>
            <w:tcW w:w="780" w:type="dxa"/>
            <w:tcBorders>
              <w:top w:val="nil"/>
              <w:left w:val="nil"/>
              <w:bottom w:val="nil"/>
              <w:right w:val="nil"/>
            </w:tcBorders>
            <w:shd w:val="clear" w:color="auto" w:fill="auto"/>
            <w:vAlign w:val="center"/>
            <w:hideMark/>
          </w:tcPr>
          <w:p w14:paraId="4D8A4141" w14:textId="77777777" w:rsidR="005823B9" w:rsidRDefault="005823B9" w:rsidP="00C0202F">
            <w:pPr>
              <w:rPr>
                <w:color w:val="000000"/>
                <w:sz w:val="20"/>
                <w:szCs w:val="20"/>
              </w:rPr>
            </w:pPr>
            <w:r>
              <w:rPr>
                <w:color w:val="000000"/>
                <w:sz w:val="20"/>
                <w:szCs w:val="20"/>
              </w:rPr>
              <w:t>CO3</w:t>
            </w:r>
          </w:p>
        </w:tc>
        <w:tc>
          <w:tcPr>
            <w:tcW w:w="820" w:type="dxa"/>
            <w:tcBorders>
              <w:top w:val="nil"/>
              <w:left w:val="nil"/>
              <w:bottom w:val="nil"/>
              <w:right w:val="nil"/>
            </w:tcBorders>
            <w:shd w:val="clear" w:color="auto" w:fill="auto"/>
            <w:noWrap/>
            <w:vAlign w:val="center"/>
            <w:hideMark/>
          </w:tcPr>
          <w:p w14:paraId="4BF6387F" w14:textId="77777777" w:rsidR="005823B9" w:rsidRDefault="005823B9">
            <w:pPr>
              <w:jc w:val="center"/>
              <w:rPr>
                <w:color w:val="000000"/>
                <w:sz w:val="20"/>
                <w:szCs w:val="20"/>
              </w:rPr>
            </w:pPr>
            <w:r>
              <w:rPr>
                <w:color w:val="000000"/>
                <w:sz w:val="20"/>
                <w:szCs w:val="20"/>
              </w:rPr>
              <w:t>3,81</w:t>
            </w:r>
          </w:p>
        </w:tc>
        <w:tc>
          <w:tcPr>
            <w:tcW w:w="800" w:type="dxa"/>
            <w:tcBorders>
              <w:top w:val="nil"/>
              <w:left w:val="nil"/>
              <w:bottom w:val="nil"/>
              <w:right w:val="nil"/>
            </w:tcBorders>
            <w:shd w:val="clear" w:color="auto" w:fill="auto"/>
            <w:noWrap/>
            <w:vAlign w:val="center"/>
            <w:hideMark/>
          </w:tcPr>
          <w:p w14:paraId="3FE250D4"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6843B60C" w14:textId="77777777" w:rsidR="005823B9" w:rsidRDefault="005823B9">
            <w:pPr>
              <w:jc w:val="center"/>
              <w:rPr>
                <w:color w:val="000000"/>
                <w:sz w:val="20"/>
                <w:szCs w:val="20"/>
              </w:rPr>
            </w:pPr>
            <w:r>
              <w:rPr>
                <w:color w:val="000000"/>
                <w:sz w:val="20"/>
                <w:szCs w:val="20"/>
              </w:rPr>
              <w:t>1,32</w:t>
            </w:r>
          </w:p>
        </w:tc>
        <w:tc>
          <w:tcPr>
            <w:tcW w:w="920" w:type="dxa"/>
            <w:tcBorders>
              <w:top w:val="nil"/>
              <w:left w:val="nil"/>
              <w:bottom w:val="nil"/>
              <w:right w:val="nil"/>
            </w:tcBorders>
            <w:shd w:val="clear" w:color="auto" w:fill="auto"/>
            <w:noWrap/>
            <w:vAlign w:val="center"/>
            <w:hideMark/>
          </w:tcPr>
          <w:p w14:paraId="08ABCCD2" w14:textId="77777777" w:rsidR="005823B9" w:rsidRDefault="005823B9">
            <w:pPr>
              <w:jc w:val="center"/>
              <w:rPr>
                <w:color w:val="000000"/>
                <w:sz w:val="20"/>
                <w:szCs w:val="20"/>
              </w:rPr>
            </w:pPr>
            <w:r>
              <w:rPr>
                <w:color w:val="000000"/>
                <w:sz w:val="20"/>
                <w:szCs w:val="20"/>
              </w:rPr>
              <w:t>1,75</w:t>
            </w:r>
          </w:p>
        </w:tc>
        <w:tc>
          <w:tcPr>
            <w:tcW w:w="740" w:type="dxa"/>
            <w:tcBorders>
              <w:top w:val="nil"/>
              <w:left w:val="nil"/>
              <w:bottom w:val="nil"/>
              <w:right w:val="nil"/>
            </w:tcBorders>
            <w:shd w:val="clear" w:color="auto" w:fill="auto"/>
            <w:noWrap/>
            <w:vAlign w:val="center"/>
            <w:hideMark/>
          </w:tcPr>
          <w:p w14:paraId="41DD3B54"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F39D157" w14:textId="77777777" w:rsidR="005823B9" w:rsidRDefault="005823B9">
            <w:pPr>
              <w:jc w:val="center"/>
              <w:rPr>
                <w:color w:val="000000"/>
                <w:sz w:val="20"/>
                <w:szCs w:val="20"/>
              </w:rPr>
            </w:pPr>
            <w:r>
              <w:rPr>
                <w:color w:val="000000"/>
                <w:sz w:val="20"/>
                <w:szCs w:val="20"/>
              </w:rPr>
              <w:t>5</w:t>
            </w:r>
          </w:p>
        </w:tc>
      </w:tr>
      <w:tr w:rsidR="005823B9" w14:paraId="3BE55F7C" w14:textId="77777777" w:rsidTr="00C026B0">
        <w:trPr>
          <w:trHeight w:val="300"/>
          <w:jc w:val="center"/>
        </w:trPr>
        <w:tc>
          <w:tcPr>
            <w:tcW w:w="780" w:type="dxa"/>
            <w:tcBorders>
              <w:top w:val="nil"/>
              <w:left w:val="nil"/>
              <w:bottom w:val="nil"/>
              <w:right w:val="nil"/>
            </w:tcBorders>
            <w:shd w:val="clear" w:color="auto" w:fill="auto"/>
            <w:vAlign w:val="center"/>
            <w:hideMark/>
          </w:tcPr>
          <w:p w14:paraId="32A0C0C5" w14:textId="77777777" w:rsidR="005823B9" w:rsidRDefault="005823B9" w:rsidP="00C0202F">
            <w:pPr>
              <w:rPr>
                <w:color w:val="000000"/>
                <w:sz w:val="20"/>
                <w:szCs w:val="20"/>
              </w:rPr>
            </w:pPr>
            <w:r>
              <w:rPr>
                <w:color w:val="000000"/>
                <w:sz w:val="20"/>
                <w:szCs w:val="20"/>
              </w:rPr>
              <w:t>CO5</w:t>
            </w:r>
          </w:p>
        </w:tc>
        <w:tc>
          <w:tcPr>
            <w:tcW w:w="820" w:type="dxa"/>
            <w:tcBorders>
              <w:top w:val="nil"/>
              <w:left w:val="nil"/>
              <w:bottom w:val="nil"/>
              <w:right w:val="nil"/>
            </w:tcBorders>
            <w:shd w:val="clear" w:color="auto" w:fill="auto"/>
            <w:noWrap/>
            <w:vAlign w:val="center"/>
            <w:hideMark/>
          </w:tcPr>
          <w:p w14:paraId="5C101A75" w14:textId="77777777" w:rsidR="005823B9" w:rsidRDefault="005823B9">
            <w:pPr>
              <w:jc w:val="center"/>
              <w:rPr>
                <w:color w:val="000000"/>
                <w:sz w:val="20"/>
                <w:szCs w:val="20"/>
              </w:rPr>
            </w:pPr>
            <w:r>
              <w:rPr>
                <w:color w:val="000000"/>
                <w:sz w:val="20"/>
                <w:szCs w:val="20"/>
              </w:rPr>
              <w:t>3,70</w:t>
            </w:r>
          </w:p>
        </w:tc>
        <w:tc>
          <w:tcPr>
            <w:tcW w:w="800" w:type="dxa"/>
            <w:tcBorders>
              <w:top w:val="nil"/>
              <w:left w:val="nil"/>
              <w:bottom w:val="nil"/>
              <w:right w:val="nil"/>
            </w:tcBorders>
            <w:shd w:val="clear" w:color="auto" w:fill="auto"/>
            <w:noWrap/>
            <w:vAlign w:val="center"/>
            <w:hideMark/>
          </w:tcPr>
          <w:p w14:paraId="70D3F2FC"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0E1DB0C0" w14:textId="77777777" w:rsidR="005823B9" w:rsidRDefault="005823B9">
            <w:pPr>
              <w:jc w:val="center"/>
              <w:rPr>
                <w:color w:val="000000"/>
                <w:sz w:val="20"/>
                <w:szCs w:val="20"/>
              </w:rPr>
            </w:pPr>
            <w:r>
              <w:rPr>
                <w:color w:val="000000"/>
                <w:sz w:val="20"/>
                <w:szCs w:val="20"/>
              </w:rPr>
              <w:t>1,27</w:t>
            </w:r>
          </w:p>
        </w:tc>
        <w:tc>
          <w:tcPr>
            <w:tcW w:w="920" w:type="dxa"/>
            <w:tcBorders>
              <w:top w:val="nil"/>
              <w:left w:val="nil"/>
              <w:bottom w:val="nil"/>
              <w:right w:val="nil"/>
            </w:tcBorders>
            <w:shd w:val="clear" w:color="auto" w:fill="auto"/>
            <w:noWrap/>
            <w:vAlign w:val="center"/>
            <w:hideMark/>
          </w:tcPr>
          <w:p w14:paraId="24126B53" w14:textId="77777777" w:rsidR="005823B9" w:rsidRDefault="005823B9">
            <w:pPr>
              <w:jc w:val="center"/>
              <w:rPr>
                <w:color w:val="000000"/>
                <w:sz w:val="20"/>
                <w:szCs w:val="20"/>
              </w:rPr>
            </w:pPr>
            <w:r>
              <w:rPr>
                <w:color w:val="000000"/>
                <w:sz w:val="20"/>
                <w:szCs w:val="20"/>
              </w:rPr>
              <w:t>1,62</w:t>
            </w:r>
          </w:p>
        </w:tc>
        <w:tc>
          <w:tcPr>
            <w:tcW w:w="740" w:type="dxa"/>
            <w:tcBorders>
              <w:top w:val="nil"/>
              <w:left w:val="nil"/>
              <w:bottom w:val="nil"/>
              <w:right w:val="nil"/>
            </w:tcBorders>
            <w:shd w:val="clear" w:color="auto" w:fill="auto"/>
            <w:noWrap/>
            <w:vAlign w:val="center"/>
            <w:hideMark/>
          </w:tcPr>
          <w:p w14:paraId="71AC241E"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3F29259" w14:textId="77777777" w:rsidR="005823B9" w:rsidRDefault="005823B9">
            <w:pPr>
              <w:jc w:val="center"/>
              <w:rPr>
                <w:color w:val="000000"/>
                <w:sz w:val="20"/>
                <w:szCs w:val="20"/>
              </w:rPr>
            </w:pPr>
            <w:r>
              <w:rPr>
                <w:color w:val="000000"/>
                <w:sz w:val="20"/>
                <w:szCs w:val="20"/>
              </w:rPr>
              <w:t>5</w:t>
            </w:r>
          </w:p>
        </w:tc>
      </w:tr>
      <w:tr w:rsidR="005823B9" w14:paraId="45F4CEBE" w14:textId="77777777" w:rsidTr="00C026B0">
        <w:trPr>
          <w:trHeight w:val="300"/>
          <w:jc w:val="center"/>
        </w:trPr>
        <w:tc>
          <w:tcPr>
            <w:tcW w:w="780" w:type="dxa"/>
            <w:tcBorders>
              <w:top w:val="nil"/>
              <w:left w:val="nil"/>
              <w:bottom w:val="nil"/>
              <w:right w:val="nil"/>
            </w:tcBorders>
            <w:shd w:val="clear" w:color="auto" w:fill="auto"/>
            <w:vAlign w:val="center"/>
            <w:hideMark/>
          </w:tcPr>
          <w:p w14:paraId="698CFB53" w14:textId="77777777" w:rsidR="005823B9" w:rsidRDefault="005823B9" w:rsidP="00C0202F">
            <w:pPr>
              <w:rPr>
                <w:color w:val="000000"/>
                <w:sz w:val="20"/>
                <w:szCs w:val="20"/>
              </w:rPr>
            </w:pPr>
            <w:r>
              <w:rPr>
                <w:color w:val="000000"/>
                <w:sz w:val="20"/>
                <w:szCs w:val="20"/>
              </w:rPr>
              <w:t>CO11</w:t>
            </w:r>
          </w:p>
        </w:tc>
        <w:tc>
          <w:tcPr>
            <w:tcW w:w="820" w:type="dxa"/>
            <w:tcBorders>
              <w:top w:val="nil"/>
              <w:left w:val="nil"/>
              <w:bottom w:val="nil"/>
              <w:right w:val="nil"/>
            </w:tcBorders>
            <w:shd w:val="clear" w:color="auto" w:fill="auto"/>
            <w:noWrap/>
            <w:vAlign w:val="center"/>
            <w:hideMark/>
          </w:tcPr>
          <w:p w14:paraId="609292D7" w14:textId="77777777" w:rsidR="005823B9" w:rsidRDefault="005823B9">
            <w:pPr>
              <w:jc w:val="center"/>
              <w:rPr>
                <w:color w:val="000000"/>
                <w:sz w:val="20"/>
                <w:szCs w:val="20"/>
              </w:rPr>
            </w:pPr>
            <w:r>
              <w:rPr>
                <w:color w:val="000000"/>
                <w:sz w:val="20"/>
                <w:szCs w:val="20"/>
              </w:rPr>
              <w:t>3,65</w:t>
            </w:r>
          </w:p>
        </w:tc>
        <w:tc>
          <w:tcPr>
            <w:tcW w:w="800" w:type="dxa"/>
            <w:tcBorders>
              <w:top w:val="nil"/>
              <w:left w:val="nil"/>
              <w:bottom w:val="nil"/>
              <w:right w:val="nil"/>
            </w:tcBorders>
            <w:shd w:val="clear" w:color="auto" w:fill="auto"/>
            <w:noWrap/>
            <w:vAlign w:val="center"/>
            <w:hideMark/>
          </w:tcPr>
          <w:p w14:paraId="72182D53"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248FC696" w14:textId="77777777" w:rsidR="005823B9" w:rsidRDefault="005823B9">
            <w:pPr>
              <w:jc w:val="center"/>
              <w:rPr>
                <w:color w:val="000000"/>
                <w:sz w:val="20"/>
                <w:szCs w:val="20"/>
              </w:rPr>
            </w:pPr>
            <w:r>
              <w:rPr>
                <w:color w:val="000000"/>
                <w:sz w:val="20"/>
                <w:szCs w:val="20"/>
              </w:rPr>
              <w:t>1,31</w:t>
            </w:r>
          </w:p>
        </w:tc>
        <w:tc>
          <w:tcPr>
            <w:tcW w:w="920" w:type="dxa"/>
            <w:tcBorders>
              <w:top w:val="nil"/>
              <w:left w:val="nil"/>
              <w:bottom w:val="nil"/>
              <w:right w:val="nil"/>
            </w:tcBorders>
            <w:shd w:val="clear" w:color="auto" w:fill="auto"/>
            <w:noWrap/>
            <w:vAlign w:val="center"/>
            <w:hideMark/>
          </w:tcPr>
          <w:p w14:paraId="3AC21EAA" w14:textId="77777777" w:rsidR="005823B9" w:rsidRDefault="005823B9">
            <w:pPr>
              <w:jc w:val="center"/>
              <w:rPr>
                <w:color w:val="000000"/>
                <w:sz w:val="20"/>
                <w:szCs w:val="20"/>
              </w:rPr>
            </w:pPr>
            <w:r>
              <w:rPr>
                <w:color w:val="000000"/>
                <w:sz w:val="20"/>
                <w:szCs w:val="20"/>
              </w:rPr>
              <w:t>1,72</w:t>
            </w:r>
          </w:p>
        </w:tc>
        <w:tc>
          <w:tcPr>
            <w:tcW w:w="740" w:type="dxa"/>
            <w:tcBorders>
              <w:top w:val="nil"/>
              <w:left w:val="nil"/>
              <w:bottom w:val="nil"/>
              <w:right w:val="nil"/>
            </w:tcBorders>
            <w:shd w:val="clear" w:color="auto" w:fill="auto"/>
            <w:noWrap/>
            <w:vAlign w:val="center"/>
            <w:hideMark/>
          </w:tcPr>
          <w:p w14:paraId="441F461C"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7ED17EA7" w14:textId="77777777" w:rsidR="005823B9" w:rsidRDefault="005823B9">
            <w:pPr>
              <w:jc w:val="center"/>
              <w:rPr>
                <w:color w:val="000000"/>
                <w:sz w:val="20"/>
                <w:szCs w:val="20"/>
              </w:rPr>
            </w:pPr>
            <w:r>
              <w:rPr>
                <w:color w:val="000000"/>
                <w:sz w:val="20"/>
                <w:szCs w:val="20"/>
              </w:rPr>
              <w:t>5</w:t>
            </w:r>
          </w:p>
        </w:tc>
      </w:tr>
      <w:tr w:rsidR="005823B9" w14:paraId="1C160D23" w14:textId="77777777" w:rsidTr="00C026B0">
        <w:trPr>
          <w:trHeight w:val="300"/>
          <w:jc w:val="center"/>
        </w:trPr>
        <w:tc>
          <w:tcPr>
            <w:tcW w:w="780" w:type="dxa"/>
            <w:tcBorders>
              <w:top w:val="nil"/>
              <w:left w:val="nil"/>
              <w:bottom w:val="nil"/>
              <w:right w:val="nil"/>
            </w:tcBorders>
            <w:shd w:val="clear" w:color="auto" w:fill="auto"/>
            <w:vAlign w:val="center"/>
            <w:hideMark/>
          </w:tcPr>
          <w:p w14:paraId="5BAC3573" w14:textId="77777777" w:rsidR="005823B9" w:rsidRDefault="005823B9" w:rsidP="00C0202F">
            <w:pPr>
              <w:rPr>
                <w:color w:val="000000"/>
                <w:sz w:val="20"/>
                <w:szCs w:val="20"/>
              </w:rPr>
            </w:pPr>
            <w:r>
              <w:rPr>
                <w:color w:val="000000"/>
                <w:sz w:val="20"/>
                <w:szCs w:val="20"/>
              </w:rPr>
              <w:t>CO9</w:t>
            </w:r>
          </w:p>
        </w:tc>
        <w:tc>
          <w:tcPr>
            <w:tcW w:w="820" w:type="dxa"/>
            <w:tcBorders>
              <w:top w:val="nil"/>
              <w:left w:val="nil"/>
              <w:bottom w:val="nil"/>
              <w:right w:val="nil"/>
            </w:tcBorders>
            <w:shd w:val="clear" w:color="auto" w:fill="auto"/>
            <w:noWrap/>
            <w:vAlign w:val="center"/>
            <w:hideMark/>
          </w:tcPr>
          <w:p w14:paraId="788B623A" w14:textId="77777777" w:rsidR="005823B9" w:rsidRDefault="005823B9">
            <w:pPr>
              <w:jc w:val="center"/>
              <w:rPr>
                <w:color w:val="000000"/>
                <w:sz w:val="20"/>
                <w:szCs w:val="20"/>
              </w:rPr>
            </w:pPr>
            <w:r>
              <w:rPr>
                <w:color w:val="000000"/>
                <w:sz w:val="20"/>
                <w:szCs w:val="20"/>
              </w:rPr>
              <w:t>3,31</w:t>
            </w:r>
          </w:p>
        </w:tc>
        <w:tc>
          <w:tcPr>
            <w:tcW w:w="800" w:type="dxa"/>
            <w:tcBorders>
              <w:top w:val="nil"/>
              <w:left w:val="nil"/>
              <w:bottom w:val="nil"/>
              <w:right w:val="nil"/>
            </w:tcBorders>
            <w:shd w:val="clear" w:color="auto" w:fill="auto"/>
            <w:noWrap/>
            <w:vAlign w:val="center"/>
            <w:hideMark/>
          </w:tcPr>
          <w:p w14:paraId="16444907"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54B2520E" w14:textId="77777777" w:rsidR="005823B9" w:rsidRDefault="005823B9">
            <w:pPr>
              <w:jc w:val="center"/>
              <w:rPr>
                <w:color w:val="000000"/>
                <w:sz w:val="20"/>
                <w:szCs w:val="20"/>
              </w:rPr>
            </w:pPr>
            <w:r>
              <w:rPr>
                <w:color w:val="000000"/>
                <w:sz w:val="20"/>
                <w:szCs w:val="20"/>
              </w:rPr>
              <w:t>1,41</w:t>
            </w:r>
          </w:p>
        </w:tc>
        <w:tc>
          <w:tcPr>
            <w:tcW w:w="920" w:type="dxa"/>
            <w:tcBorders>
              <w:top w:val="nil"/>
              <w:left w:val="nil"/>
              <w:bottom w:val="nil"/>
              <w:right w:val="nil"/>
            </w:tcBorders>
            <w:shd w:val="clear" w:color="auto" w:fill="auto"/>
            <w:noWrap/>
            <w:vAlign w:val="center"/>
            <w:hideMark/>
          </w:tcPr>
          <w:p w14:paraId="5802CBFC" w14:textId="77777777" w:rsidR="005823B9" w:rsidRDefault="005823B9">
            <w:pPr>
              <w:jc w:val="center"/>
              <w:rPr>
                <w:color w:val="000000"/>
                <w:sz w:val="20"/>
                <w:szCs w:val="20"/>
              </w:rPr>
            </w:pPr>
            <w:r>
              <w:rPr>
                <w:color w:val="000000"/>
                <w:sz w:val="20"/>
                <w:szCs w:val="20"/>
              </w:rPr>
              <w:t>1,99</w:t>
            </w:r>
          </w:p>
        </w:tc>
        <w:tc>
          <w:tcPr>
            <w:tcW w:w="740" w:type="dxa"/>
            <w:tcBorders>
              <w:top w:val="nil"/>
              <w:left w:val="nil"/>
              <w:bottom w:val="nil"/>
              <w:right w:val="nil"/>
            </w:tcBorders>
            <w:shd w:val="clear" w:color="auto" w:fill="auto"/>
            <w:noWrap/>
            <w:vAlign w:val="center"/>
            <w:hideMark/>
          </w:tcPr>
          <w:p w14:paraId="7E5867C6"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2091FFFB" w14:textId="77777777" w:rsidR="005823B9" w:rsidRDefault="005823B9">
            <w:pPr>
              <w:jc w:val="center"/>
              <w:rPr>
                <w:color w:val="000000"/>
                <w:sz w:val="20"/>
                <w:szCs w:val="20"/>
              </w:rPr>
            </w:pPr>
            <w:r>
              <w:rPr>
                <w:color w:val="000000"/>
                <w:sz w:val="20"/>
                <w:szCs w:val="20"/>
              </w:rPr>
              <w:t>5</w:t>
            </w:r>
          </w:p>
        </w:tc>
      </w:tr>
      <w:tr w:rsidR="005823B9" w14:paraId="2591CCF9" w14:textId="77777777" w:rsidTr="00C026B0">
        <w:trPr>
          <w:trHeight w:val="300"/>
          <w:jc w:val="center"/>
        </w:trPr>
        <w:tc>
          <w:tcPr>
            <w:tcW w:w="780" w:type="dxa"/>
            <w:tcBorders>
              <w:top w:val="nil"/>
              <w:left w:val="nil"/>
              <w:bottom w:val="nil"/>
              <w:right w:val="nil"/>
            </w:tcBorders>
            <w:shd w:val="clear" w:color="auto" w:fill="auto"/>
            <w:vAlign w:val="center"/>
            <w:hideMark/>
          </w:tcPr>
          <w:p w14:paraId="1502C019" w14:textId="77777777" w:rsidR="005823B9" w:rsidRDefault="005823B9" w:rsidP="00C0202F">
            <w:pPr>
              <w:rPr>
                <w:color w:val="000000"/>
                <w:sz w:val="20"/>
                <w:szCs w:val="20"/>
              </w:rPr>
            </w:pPr>
            <w:r>
              <w:rPr>
                <w:color w:val="000000"/>
                <w:sz w:val="20"/>
                <w:szCs w:val="20"/>
              </w:rPr>
              <w:t>CO1</w:t>
            </w:r>
          </w:p>
        </w:tc>
        <w:tc>
          <w:tcPr>
            <w:tcW w:w="820" w:type="dxa"/>
            <w:tcBorders>
              <w:top w:val="nil"/>
              <w:left w:val="nil"/>
              <w:bottom w:val="nil"/>
              <w:right w:val="nil"/>
            </w:tcBorders>
            <w:shd w:val="clear" w:color="auto" w:fill="auto"/>
            <w:noWrap/>
            <w:vAlign w:val="center"/>
            <w:hideMark/>
          </w:tcPr>
          <w:p w14:paraId="25904465" w14:textId="77777777" w:rsidR="005823B9" w:rsidRDefault="005823B9">
            <w:pPr>
              <w:jc w:val="center"/>
              <w:rPr>
                <w:color w:val="000000"/>
                <w:sz w:val="20"/>
                <w:szCs w:val="20"/>
              </w:rPr>
            </w:pPr>
            <w:r>
              <w:rPr>
                <w:color w:val="000000"/>
                <w:sz w:val="20"/>
                <w:szCs w:val="20"/>
              </w:rPr>
              <w:t>3,15</w:t>
            </w:r>
          </w:p>
        </w:tc>
        <w:tc>
          <w:tcPr>
            <w:tcW w:w="800" w:type="dxa"/>
            <w:tcBorders>
              <w:top w:val="nil"/>
              <w:left w:val="nil"/>
              <w:bottom w:val="nil"/>
              <w:right w:val="nil"/>
            </w:tcBorders>
            <w:shd w:val="clear" w:color="auto" w:fill="auto"/>
            <w:noWrap/>
            <w:vAlign w:val="center"/>
            <w:hideMark/>
          </w:tcPr>
          <w:p w14:paraId="2A9C8AD8"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52874421" w14:textId="77777777" w:rsidR="005823B9" w:rsidRDefault="005823B9">
            <w:pPr>
              <w:jc w:val="center"/>
              <w:rPr>
                <w:color w:val="000000"/>
                <w:sz w:val="20"/>
                <w:szCs w:val="20"/>
              </w:rPr>
            </w:pPr>
            <w:r>
              <w:rPr>
                <w:color w:val="000000"/>
                <w:sz w:val="20"/>
                <w:szCs w:val="20"/>
              </w:rPr>
              <w:t>1,50</w:t>
            </w:r>
          </w:p>
        </w:tc>
        <w:tc>
          <w:tcPr>
            <w:tcW w:w="920" w:type="dxa"/>
            <w:tcBorders>
              <w:top w:val="nil"/>
              <w:left w:val="nil"/>
              <w:bottom w:val="nil"/>
              <w:right w:val="nil"/>
            </w:tcBorders>
            <w:shd w:val="clear" w:color="auto" w:fill="auto"/>
            <w:noWrap/>
            <w:vAlign w:val="center"/>
            <w:hideMark/>
          </w:tcPr>
          <w:p w14:paraId="2A4D80A7" w14:textId="77777777" w:rsidR="005823B9" w:rsidRDefault="005823B9">
            <w:pPr>
              <w:jc w:val="center"/>
              <w:rPr>
                <w:color w:val="000000"/>
                <w:sz w:val="20"/>
                <w:szCs w:val="20"/>
              </w:rPr>
            </w:pPr>
            <w:r>
              <w:rPr>
                <w:color w:val="000000"/>
                <w:sz w:val="20"/>
                <w:szCs w:val="20"/>
              </w:rPr>
              <w:t>2,26</w:t>
            </w:r>
          </w:p>
        </w:tc>
        <w:tc>
          <w:tcPr>
            <w:tcW w:w="740" w:type="dxa"/>
            <w:tcBorders>
              <w:top w:val="nil"/>
              <w:left w:val="nil"/>
              <w:bottom w:val="nil"/>
              <w:right w:val="nil"/>
            </w:tcBorders>
            <w:shd w:val="clear" w:color="auto" w:fill="auto"/>
            <w:noWrap/>
            <w:vAlign w:val="center"/>
            <w:hideMark/>
          </w:tcPr>
          <w:p w14:paraId="7A4D5843" w14:textId="77777777" w:rsidR="005823B9" w:rsidRDefault="005823B9">
            <w:pPr>
              <w:jc w:val="center"/>
              <w:rPr>
                <w:color w:val="000000"/>
                <w:sz w:val="20"/>
                <w:szCs w:val="20"/>
              </w:rPr>
            </w:pPr>
            <w:r>
              <w:rPr>
                <w:color w:val="000000"/>
                <w:sz w:val="20"/>
                <w:szCs w:val="20"/>
              </w:rPr>
              <w:t>1,00</w:t>
            </w:r>
          </w:p>
        </w:tc>
        <w:tc>
          <w:tcPr>
            <w:tcW w:w="760" w:type="dxa"/>
            <w:tcBorders>
              <w:top w:val="nil"/>
              <w:left w:val="nil"/>
              <w:bottom w:val="nil"/>
              <w:right w:val="nil"/>
            </w:tcBorders>
            <w:shd w:val="clear" w:color="auto" w:fill="auto"/>
            <w:noWrap/>
            <w:vAlign w:val="center"/>
            <w:hideMark/>
          </w:tcPr>
          <w:p w14:paraId="043FFB21" w14:textId="77777777" w:rsidR="005823B9" w:rsidRDefault="005823B9">
            <w:pPr>
              <w:jc w:val="center"/>
              <w:rPr>
                <w:color w:val="000000"/>
                <w:sz w:val="20"/>
                <w:szCs w:val="20"/>
              </w:rPr>
            </w:pPr>
            <w:r>
              <w:rPr>
                <w:color w:val="000000"/>
                <w:sz w:val="20"/>
                <w:szCs w:val="20"/>
              </w:rPr>
              <w:t>5,00</w:t>
            </w:r>
          </w:p>
        </w:tc>
      </w:tr>
      <w:tr w:rsidR="005823B9" w14:paraId="5C1B077B" w14:textId="77777777" w:rsidTr="00C026B0">
        <w:trPr>
          <w:trHeight w:val="300"/>
          <w:jc w:val="center"/>
        </w:trPr>
        <w:tc>
          <w:tcPr>
            <w:tcW w:w="780" w:type="dxa"/>
            <w:tcBorders>
              <w:top w:val="nil"/>
              <w:left w:val="nil"/>
              <w:bottom w:val="nil"/>
              <w:right w:val="nil"/>
            </w:tcBorders>
            <w:shd w:val="clear" w:color="auto" w:fill="auto"/>
            <w:vAlign w:val="center"/>
            <w:hideMark/>
          </w:tcPr>
          <w:p w14:paraId="657137D5" w14:textId="77777777" w:rsidR="005823B9" w:rsidRDefault="005823B9" w:rsidP="00C0202F">
            <w:pPr>
              <w:rPr>
                <w:color w:val="000000"/>
                <w:sz w:val="20"/>
                <w:szCs w:val="20"/>
              </w:rPr>
            </w:pPr>
            <w:r>
              <w:rPr>
                <w:color w:val="000000"/>
                <w:sz w:val="20"/>
                <w:szCs w:val="20"/>
              </w:rPr>
              <w:t>CO6</w:t>
            </w:r>
          </w:p>
        </w:tc>
        <w:tc>
          <w:tcPr>
            <w:tcW w:w="820" w:type="dxa"/>
            <w:tcBorders>
              <w:top w:val="nil"/>
              <w:left w:val="nil"/>
              <w:bottom w:val="nil"/>
              <w:right w:val="nil"/>
            </w:tcBorders>
            <w:shd w:val="clear" w:color="auto" w:fill="auto"/>
            <w:noWrap/>
            <w:vAlign w:val="center"/>
            <w:hideMark/>
          </w:tcPr>
          <w:p w14:paraId="4377DC3E" w14:textId="77777777" w:rsidR="005823B9" w:rsidRDefault="005823B9">
            <w:pPr>
              <w:jc w:val="center"/>
              <w:rPr>
                <w:color w:val="000000"/>
                <w:sz w:val="20"/>
                <w:szCs w:val="20"/>
              </w:rPr>
            </w:pPr>
            <w:r>
              <w:rPr>
                <w:color w:val="000000"/>
                <w:sz w:val="20"/>
                <w:szCs w:val="20"/>
              </w:rPr>
              <w:t>3,13</w:t>
            </w:r>
          </w:p>
        </w:tc>
        <w:tc>
          <w:tcPr>
            <w:tcW w:w="800" w:type="dxa"/>
            <w:tcBorders>
              <w:top w:val="nil"/>
              <w:left w:val="nil"/>
              <w:bottom w:val="nil"/>
              <w:right w:val="nil"/>
            </w:tcBorders>
            <w:shd w:val="clear" w:color="auto" w:fill="auto"/>
            <w:noWrap/>
            <w:vAlign w:val="center"/>
            <w:hideMark/>
          </w:tcPr>
          <w:p w14:paraId="684905A5"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546A83F3" w14:textId="77777777" w:rsidR="005823B9" w:rsidRDefault="005823B9">
            <w:pPr>
              <w:jc w:val="center"/>
              <w:rPr>
                <w:color w:val="000000"/>
                <w:sz w:val="20"/>
                <w:szCs w:val="20"/>
              </w:rPr>
            </w:pPr>
            <w:r>
              <w:rPr>
                <w:color w:val="000000"/>
                <w:sz w:val="20"/>
                <w:szCs w:val="20"/>
              </w:rPr>
              <w:t>1,39</w:t>
            </w:r>
          </w:p>
        </w:tc>
        <w:tc>
          <w:tcPr>
            <w:tcW w:w="920" w:type="dxa"/>
            <w:tcBorders>
              <w:top w:val="nil"/>
              <w:left w:val="nil"/>
              <w:bottom w:val="nil"/>
              <w:right w:val="nil"/>
            </w:tcBorders>
            <w:shd w:val="clear" w:color="auto" w:fill="auto"/>
            <w:noWrap/>
            <w:vAlign w:val="center"/>
            <w:hideMark/>
          </w:tcPr>
          <w:p w14:paraId="1554E888" w14:textId="77777777" w:rsidR="005823B9" w:rsidRDefault="005823B9">
            <w:pPr>
              <w:jc w:val="center"/>
              <w:rPr>
                <w:color w:val="000000"/>
                <w:sz w:val="20"/>
                <w:szCs w:val="20"/>
              </w:rPr>
            </w:pPr>
            <w:r>
              <w:rPr>
                <w:color w:val="000000"/>
                <w:sz w:val="20"/>
                <w:szCs w:val="20"/>
              </w:rPr>
              <w:t>1,93</w:t>
            </w:r>
          </w:p>
        </w:tc>
        <w:tc>
          <w:tcPr>
            <w:tcW w:w="740" w:type="dxa"/>
            <w:tcBorders>
              <w:top w:val="nil"/>
              <w:left w:val="nil"/>
              <w:bottom w:val="nil"/>
              <w:right w:val="nil"/>
            </w:tcBorders>
            <w:shd w:val="clear" w:color="auto" w:fill="auto"/>
            <w:noWrap/>
            <w:vAlign w:val="center"/>
            <w:hideMark/>
          </w:tcPr>
          <w:p w14:paraId="7569686B"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67D7C7DB" w14:textId="77777777" w:rsidR="005823B9" w:rsidRDefault="005823B9">
            <w:pPr>
              <w:jc w:val="center"/>
              <w:rPr>
                <w:color w:val="000000"/>
                <w:sz w:val="20"/>
                <w:szCs w:val="20"/>
              </w:rPr>
            </w:pPr>
            <w:r>
              <w:rPr>
                <w:color w:val="000000"/>
                <w:sz w:val="20"/>
                <w:szCs w:val="20"/>
              </w:rPr>
              <w:t>5</w:t>
            </w:r>
          </w:p>
        </w:tc>
      </w:tr>
      <w:tr w:rsidR="005823B9" w14:paraId="705262A1" w14:textId="77777777" w:rsidTr="00C026B0">
        <w:trPr>
          <w:trHeight w:val="300"/>
          <w:jc w:val="center"/>
        </w:trPr>
        <w:tc>
          <w:tcPr>
            <w:tcW w:w="780" w:type="dxa"/>
            <w:tcBorders>
              <w:top w:val="nil"/>
              <w:left w:val="nil"/>
              <w:bottom w:val="nil"/>
              <w:right w:val="nil"/>
            </w:tcBorders>
            <w:shd w:val="clear" w:color="auto" w:fill="auto"/>
            <w:vAlign w:val="center"/>
            <w:hideMark/>
          </w:tcPr>
          <w:p w14:paraId="13FADB3E" w14:textId="77777777" w:rsidR="005823B9" w:rsidRDefault="005823B9" w:rsidP="00C0202F">
            <w:pPr>
              <w:rPr>
                <w:color w:val="000000"/>
                <w:sz w:val="20"/>
                <w:szCs w:val="20"/>
              </w:rPr>
            </w:pPr>
            <w:r>
              <w:rPr>
                <w:color w:val="000000"/>
                <w:sz w:val="20"/>
                <w:szCs w:val="20"/>
              </w:rPr>
              <w:t>CO7</w:t>
            </w:r>
          </w:p>
        </w:tc>
        <w:tc>
          <w:tcPr>
            <w:tcW w:w="820" w:type="dxa"/>
            <w:tcBorders>
              <w:top w:val="nil"/>
              <w:left w:val="nil"/>
              <w:bottom w:val="nil"/>
              <w:right w:val="nil"/>
            </w:tcBorders>
            <w:shd w:val="clear" w:color="auto" w:fill="auto"/>
            <w:noWrap/>
            <w:vAlign w:val="center"/>
            <w:hideMark/>
          </w:tcPr>
          <w:p w14:paraId="19B9A009" w14:textId="77777777" w:rsidR="005823B9" w:rsidRDefault="005823B9">
            <w:pPr>
              <w:jc w:val="center"/>
              <w:rPr>
                <w:color w:val="000000"/>
                <w:sz w:val="20"/>
                <w:szCs w:val="20"/>
              </w:rPr>
            </w:pPr>
            <w:r>
              <w:rPr>
                <w:color w:val="000000"/>
                <w:sz w:val="20"/>
                <w:szCs w:val="20"/>
              </w:rPr>
              <w:t>3,04</w:t>
            </w:r>
          </w:p>
        </w:tc>
        <w:tc>
          <w:tcPr>
            <w:tcW w:w="800" w:type="dxa"/>
            <w:tcBorders>
              <w:top w:val="nil"/>
              <w:left w:val="nil"/>
              <w:bottom w:val="nil"/>
              <w:right w:val="nil"/>
            </w:tcBorders>
            <w:shd w:val="clear" w:color="auto" w:fill="auto"/>
            <w:noWrap/>
            <w:vAlign w:val="center"/>
            <w:hideMark/>
          </w:tcPr>
          <w:p w14:paraId="013D29D4"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227A521B" w14:textId="77777777" w:rsidR="005823B9" w:rsidRDefault="005823B9">
            <w:pPr>
              <w:jc w:val="center"/>
              <w:rPr>
                <w:color w:val="000000"/>
                <w:sz w:val="20"/>
                <w:szCs w:val="20"/>
              </w:rPr>
            </w:pPr>
            <w:r>
              <w:rPr>
                <w:color w:val="000000"/>
                <w:sz w:val="20"/>
                <w:szCs w:val="20"/>
              </w:rPr>
              <w:t>1,41</w:t>
            </w:r>
          </w:p>
        </w:tc>
        <w:tc>
          <w:tcPr>
            <w:tcW w:w="920" w:type="dxa"/>
            <w:tcBorders>
              <w:top w:val="nil"/>
              <w:left w:val="nil"/>
              <w:bottom w:val="nil"/>
              <w:right w:val="nil"/>
            </w:tcBorders>
            <w:shd w:val="clear" w:color="auto" w:fill="auto"/>
            <w:noWrap/>
            <w:vAlign w:val="center"/>
            <w:hideMark/>
          </w:tcPr>
          <w:p w14:paraId="49AC901B" w14:textId="77777777" w:rsidR="005823B9" w:rsidRDefault="005823B9">
            <w:pPr>
              <w:jc w:val="center"/>
              <w:rPr>
                <w:color w:val="000000"/>
                <w:sz w:val="20"/>
                <w:szCs w:val="20"/>
              </w:rPr>
            </w:pPr>
            <w:r>
              <w:rPr>
                <w:color w:val="000000"/>
                <w:sz w:val="20"/>
                <w:szCs w:val="20"/>
              </w:rPr>
              <w:t>1,99</w:t>
            </w:r>
          </w:p>
        </w:tc>
        <w:tc>
          <w:tcPr>
            <w:tcW w:w="740" w:type="dxa"/>
            <w:tcBorders>
              <w:top w:val="nil"/>
              <w:left w:val="nil"/>
              <w:bottom w:val="nil"/>
              <w:right w:val="nil"/>
            </w:tcBorders>
            <w:shd w:val="clear" w:color="auto" w:fill="auto"/>
            <w:noWrap/>
            <w:vAlign w:val="center"/>
            <w:hideMark/>
          </w:tcPr>
          <w:p w14:paraId="7C2126EC"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1EDF1C6E" w14:textId="77777777" w:rsidR="005823B9" w:rsidRDefault="005823B9">
            <w:pPr>
              <w:jc w:val="center"/>
              <w:rPr>
                <w:color w:val="000000"/>
                <w:sz w:val="20"/>
                <w:szCs w:val="20"/>
              </w:rPr>
            </w:pPr>
            <w:r>
              <w:rPr>
                <w:color w:val="000000"/>
                <w:sz w:val="20"/>
                <w:szCs w:val="20"/>
              </w:rPr>
              <w:t>5</w:t>
            </w:r>
          </w:p>
        </w:tc>
      </w:tr>
      <w:tr w:rsidR="005823B9" w14:paraId="01EC72C4" w14:textId="77777777" w:rsidTr="00C026B0">
        <w:trPr>
          <w:trHeight w:val="300"/>
          <w:jc w:val="center"/>
        </w:trPr>
        <w:tc>
          <w:tcPr>
            <w:tcW w:w="780" w:type="dxa"/>
            <w:tcBorders>
              <w:top w:val="nil"/>
              <w:left w:val="nil"/>
              <w:bottom w:val="nil"/>
              <w:right w:val="nil"/>
            </w:tcBorders>
            <w:shd w:val="clear" w:color="auto" w:fill="auto"/>
            <w:vAlign w:val="center"/>
            <w:hideMark/>
          </w:tcPr>
          <w:p w14:paraId="239E9CF2" w14:textId="77777777" w:rsidR="005823B9" w:rsidRDefault="005823B9" w:rsidP="00C0202F">
            <w:pPr>
              <w:rPr>
                <w:color w:val="000000"/>
                <w:sz w:val="20"/>
                <w:szCs w:val="20"/>
              </w:rPr>
            </w:pPr>
            <w:r>
              <w:rPr>
                <w:color w:val="000000"/>
                <w:sz w:val="20"/>
                <w:szCs w:val="20"/>
              </w:rPr>
              <w:t>CO4</w:t>
            </w:r>
          </w:p>
        </w:tc>
        <w:tc>
          <w:tcPr>
            <w:tcW w:w="820" w:type="dxa"/>
            <w:tcBorders>
              <w:top w:val="nil"/>
              <w:left w:val="nil"/>
              <w:bottom w:val="nil"/>
              <w:right w:val="nil"/>
            </w:tcBorders>
            <w:shd w:val="clear" w:color="auto" w:fill="auto"/>
            <w:noWrap/>
            <w:vAlign w:val="center"/>
            <w:hideMark/>
          </w:tcPr>
          <w:p w14:paraId="16F7BD78" w14:textId="77777777" w:rsidR="005823B9" w:rsidRDefault="005823B9">
            <w:pPr>
              <w:jc w:val="center"/>
              <w:rPr>
                <w:color w:val="000000"/>
                <w:sz w:val="20"/>
                <w:szCs w:val="20"/>
              </w:rPr>
            </w:pPr>
            <w:r>
              <w:rPr>
                <w:color w:val="000000"/>
                <w:sz w:val="20"/>
                <w:szCs w:val="20"/>
              </w:rPr>
              <w:t>3,03</w:t>
            </w:r>
          </w:p>
        </w:tc>
        <w:tc>
          <w:tcPr>
            <w:tcW w:w="800" w:type="dxa"/>
            <w:tcBorders>
              <w:top w:val="nil"/>
              <w:left w:val="nil"/>
              <w:bottom w:val="nil"/>
              <w:right w:val="nil"/>
            </w:tcBorders>
            <w:shd w:val="clear" w:color="auto" w:fill="auto"/>
            <w:noWrap/>
            <w:vAlign w:val="center"/>
            <w:hideMark/>
          </w:tcPr>
          <w:p w14:paraId="392C57FF" w14:textId="77777777" w:rsidR="005823B9" w:rsidRDefault="005823B9">
            <w:pPr>
              <w:jc w:val="center"/>
              <w:rPr>
                <w:color w:val="000000"/>
                <w:sz w:val="20"/>
                <w:szCs w:val="20"/>
              </w:rPr>
            </w:pPr>
            <w:r>
              <w:rPr>
                <w:color w:val="000000"/>
                <w:sz w:val="20"/>
                <w:szCs w:val="20"/>
              </w:rPr>
              <w:t>3,00</w:t>
            </w:r>
          </w:p>
        </w:tc>
        <w:tc>
          <w:tcPr>
            <w:tcW w:w="680" w:type="dxa"/>
            <w:tcBorders>
              <w:top w:val="nil"/>
              <w:left w:val="nil"/>
              <w:bottom w:val="nil"/>
              <w:right w:val="nil"/>
            </w:tcBorders>
            <w:shd w:val="clear" w:color="auto" w:fill="auto"/>
            <w:noWrap/>
            <w:vAlign w:val="center"/>
            <w:hideMark/>
          </w:tcPr>
          <w:p w14:paraId="75389C56" w14:textId="77777777" w:rsidR="005823B9" w:rsidRDefault="005823B9">
            <w:pPr>
              <w:jc w:val="center"/>
              <w:rPr>
                <w:color w:val="000000"/>
                <w:sz w:val="20"/>
                <w:szCs w:val="20"/>
              </w:rPr>
            </w:pPr>
            <w:r>
              <w:rPr>
                <w:color w:val="000000"/>
                <w:sz w:val="20"/>
                <w:szCs w:val="20"/>
              </w:rPr>
              <w:t>1,50</w:t>
            </w:r>
          </w:p>
        </w:tc>
        <w:tc>
          <w:tcPr>
            <w:tcW w:w="920" w:type="dxa"/>
            <w:tcBorders>
              <w:top w:val="nil"/>
              <w:left w:val="nil"/>
              <w:bottom w:val="nil"/>
              <w:right w:val="nil"/>
            </w:tcBorders>
            <w:shd w:val="clear" w:color="auto" w:fill="auto"/>
            <w:noWrap/>
            <w:vAlign w:val="center"/>
            <w:hideMark/>
          </w:tcPr>
          <w:p w14:paraId="17D2931E" w14:textId="77777777" w:rsidR="005823B9" w:rsidRDefault="005823B9">
            <w:pPr>
              <w:jc w:val="center"/>
              <w:rPr>
                <w:color w:val="000000"/>
                <w:sz w:val="20"/>
                <w:szCs w:val="20"/>
              </w:rPr>
            </w:pPr>
            <w:r>
              <w:rPr>
                <w:color w:val="000000"/>
                <w:sz w:val="20"/>
                <w:szCs w:val="20"/>
              </w:rPr>
              <w:t>2,24</w:t>
            </w:r>
          </w:p>
        </w:tc>
        <w:tc>
          <w:tcPr>
            <w:tcW w:w="740" w:type="dxa"/>
            <w:tcBorders>
              <w:top w:val="nil"/>
              <w:left w:val="nil"/>
              <w:bottom w:val="nil"/>
              <w:right w:val="nil"/>
            </w:tcBorders>
            <w:shd w:val="clear" w:color="auto" w:fill="auto"/>
            <w:noWrap/>
            <w:vAlign w:val="center"/>
            <w:hideMark/>
          </w:tcPr>
          <w:p w14:paraId="0462B3C1"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9969C06" w14:textId="77777777" w:rsidR="005823B9" w:rsidRDefault="005823B9">
            <w:pPr>
              <w:jc w:val="center"/>
              <w:rPr>
                <w:color w:val="000000"/>
                <w:sz w:val="20"/>
                <w:szCs w:val="20"/>
              </w:rPr>
            </w:pPr>
            <w:r>
              <w:rPr>
                <w:color w:val="000000"/>
                <w:sz w:val="20"/>
                <w:szCs w:val="20"/>
              </w:rPr>
              <w:t>5</w:t>
            </w:r>
          </w:p>
        </w:tc>
      </w:tr>
      <w:tr w:rsidR="005823B9" w14:paraId="59B147F6" w14:textId="77777777" w:rsidTr="00C026B0">
        <w:trPr>
          <w:trHeight w:val="300"/>
          <w:jc w:val="center"/>
        </w:trPr>
        <w:tc>
          <w:tcPr>
            <w:tcW w:w="5500" w:type="dxa"/>
            <w:gridSpan w:val="7"/>
            <w:tcBorders>
              <w:top w:val="nil"/>
              <w:left w:val="nil"/>
              <w:bottom w:val="nil"/>
              <w:right w:val="nil"/>
            </w:tcBorders>
            <w:shd w:val="clear" w:color="auto" w:fill="auto"/>
            <w:noWrap/>
            <w:vAlign w:val="center"/>
            <w:hideMark/>
          </w:tcPr>
          <w:p w14:paraId="66FB81D9" w14:textId="77777777" w:rsidR="005823B9" w:rsidRDefault="005823B9">
            <w:pPr>
              <w:jc w:val="center"/>
              <w:rPr>
                <w:b/>
                <w:bCs/>
                <w:i/>
                <w:iCs/>
                <w:color w:val="000000"/>
                <w:sz w:val="20"/>
                <w:szCs w:val="20"/>
              </w:rPr>
            </w:pPr>
            <w:r>
              <w:rPr>
                <w:b/>
                <w:bCs/>
                <w:i/>
                <w:iCs/>
                <w:color w:val="000000"/>
                <w:sz w:val="20"/>
                <w:szCs w:val="20"/>
              </w:rPr>
              <w:t>Avaliação Geral do Hospital</w:t>
            </w:r>
          </w:p>
        </w:tc>
      </w:tr>
      <w:tr w:rsidR="005823B9" w14:paraId="438A59EB" w14:textId="77777777" w:rsidTr="00C026B0">
        <w:trPr>
          <w:trHeight w:val="300"/>
          <w:jc w:val="center"/>
        </w:trPr>
        <w:tc>
          <w:tcPr>
            <w:tcW w:w="780" w:type="dxa"/>
            <w:tcBorders>
              <w:top w:val="nil"/>
              <w:left w:val="nil"/>
              <w:bottom w:val="nil"/>
              <w:right w:val="nil"/>
            </w:tcBorders>
            <w:shd w:val="clear" w:color="auto" w:fill="auto"/>
            <w:vAlign w:val="center"/>
            <w:hideMark/>
          </w:tcPr>
          <w:p w14:paraId="012288F4" w14:textId="77777777" w:rsidR="005823B9" w:rsidRDefault="005823B9" w:rsidP="00C0202F">
            <w:pPr>
              <w:rPr>
                <w:color w:val="000000"/>
                <w:sz w:val="20"/>
                <w:szCs w:val="20"/>
              </w:rPr>
            </w:pPr>
            <w:r>
              <w:rPr>
                <w:color w:val="000000"/>
                <w:sz w:val="20"/>
                <w:szCs w:val="20"/>
              </w:rPr>
              <w:t>AGH7</w:t>
            </w:r>
          </w:p>
        </w:tc>
        <w:tc>
          <w:tcPr>
            <w:tcW w:w="820" w:type="dxa"/>
            <w:tcBorders>
              <w:top w:val="nil"/>
              <w:left w:val="nil"/>
              <w:bottom w:val="nil"/>
              <w:right w:val="nil"/>
            </w:tcBorders>
            <w:shd w:val="clear" w:color="auto" w:fill="auto"/>
            <w:noWrap/>
            <w:vAlign w:val="center"/>
            <w:hideMark/>
          </w:tcPr>
          <w:p w14:paraId="24ECB14A" w14:textId="77777777" w:rsidR="005823B9" w:rsidRDefault="005823B9">
            <w:pPr>
              <w:jc w:val="center"/>
              <w:rPr>
                <w:color w:val="000000"/>
                <w:sz w:val="20"/>
                <w:szCs w:val="20"/>
              </w:rPr>
            </w:pPr>
            <w:r>
              <w:rPr>
                <w:color w:val="000000"/>
                <w:sz w:val="20"/>
                <w:szCs w:val="20"/>
              </w:rPr>
              <w:t>4,11</w:t>
            </w:r>
          </w:p>
        </w:tc>
        <w:tc>
          <w:tcPr>
            <w:tcW w:w="800" w:type="dxa"/>
            <w:tcBorders>
              <w:top w:val="nil"/>
              <w:left w:val="nil"/>
              <w:bottom w:val="nil"/>
              <w:right w:val="nil"/>
            </w:tcBorders>
            <w:shd w:val="clear" w:color="auto" w:fill="auto"/>
            <w:noWrap/>
            <w:vAlign w:val="center"/>
            <w:hideMark/>
          </w:tcPr>
          <w:p w14:paraId="275A23A6"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48166C63" w14:textId="77777777" w:rsidR="005823B9" w:rsidRDefault="005823B9">
            <w:pPr>
              <w:jc w:val="center"/>
              <w:rPr>
                <w:color w:val="000000"/>
                <w:sz w:val="20"/>
                <w:szCs w:val="20"/>
              </w:rPr>
            </w:pPr>
            <w:r>
              <w:rPr>
                <w:color w:val="000000"/>
                <w:sz w:val="20"/>
                <w:szCs w:val="20"/>
              </w:rPr>
              <w:t>1,08</w:t>
            </w:r>
          </w:p>
        </w:tc>
        <w:tc>
          <w:tcPr>
            <w:tcW w:w="920" w:type="dxa"/>
            <w:tcBorders>
              <w:top w:val="nil"/>
              <w:left w:val="nil"/>
              <w:bottom w:val="nil"/>
              <w:right w:val="nil"/>
            </w:tcBorders>
            <w:shd w:val="clear" w:color="auto" w:fill="auto"/>
            <w:noWrap/>
            <w:vAlign w:val="center"/>
            <w:hideMark/>
          </w:tcPr>
          <w:p w14:paraId="1F48E254" w14:textId="77777777" w:rsidR="005823B9" w:rsidRDefault="005823B9">
            <w:pPr>
              <w:jc w:val="center"/>
              <w:rPr>
                <w:color w:val="000000"/>
                <w:sz w:val="20"/>
                <w:szCs w:val="20"/>
              </w:rPr>
            </w:pPr>
            <w:r>
              <w:rPr>
                <w:color w:val="000000"/>
                <w:sz w:val="20"/>
                <w:szCs w:val="20"/>
              </w:rPr>
              <w:t>1,16</w:t>
            </w:r>
          </w:p>
        </w:tc>
        <w:tc>
          <w:tcPr>
            <w:tcW w:w="740" w:type="dxa"/>
            <w:tcBorders>
              <w:top w:val="nil"/>
              <w:left w:val="nil"/>
              <w:bottom w:val="nil"/>
              <w:right w:val="nil"/>
            </w:tcBorders>
            <w:shd w:val="clear" w:color="auto" w:fill="auto"/>
            <w:noWrap/>
            <w:vAlign w:val="center"/>
            <w:hideMark/>
          </w:tcPr>
          <w:p w14:paraId="4A1F6FE8"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3314E462" w14:textId="77777777" w:rsidR="005823B9" w:rsidRDefault="005823B9">
            <w:pPr>
              <w:jc w:val="center"/>
              <w:rPr>
                <w:color w:val="000000"/>
                <w:sz w:val="20"/>
                <w:szCs w:val="20"/>
              </w:rPr>
            </w:pPr>
            <w:r>
              <w:rPr>
                <w:color w:val="000000"/>
                <w:sz w:val="20"/>
                <w:szCs w:val="20"/>
              </w:rPr>
              <w:t>5</w:t>
            </w:r>
          </w:p>
        </w:tc>
      </w:tr>
      <w:tr w:rsidR="005823B9" w14:paraId="5921AFFE" w14:textId="77777777" w:rsidTr="00C026B0">
        <w:trPr>
          <w:trHeight w:val="300"/>
          <w:jc w:val="center"/>
        </w:trPr>
        <w:tc>
          <w:tcPr>
            <w:tcW w:w="780" w:type="dxa"/>
            <w:tcBorders>
              <w:top w:val="nil"/>
              <w:left w:val="nil"/>
              <w:bottom w:val="nil"/>
              <w:right w:val="nil"/>
            </w:tcBorders>
            <w:shd w:val="clear" w:color="auto" w:fill="auto"/>
            <w:vAlign w:val="center"/>
            <w:hideMark/>
          </w:tcPr>
          <w:p w14:paraId="2DA86FCD" w14:textId="77777777" w:rsidR="005823B9" w:rsidRDefault="005823B9" w:rsidP="00C0202F">
            <w:pPr>
              <w:rPr>
                <w:color w:val="000000"/>
                <w:sz w:val="20"/>
                <w:szCs w:val="20"/>
              </w:rPr>
            </w:pPr>
            <w:r>
              <w:rPr>
                <w:color w:val="000000"/>
                <w:sz w:val="20"/>
                <w:szCs w:val="20"/>
              </w:rPr>
              <w:lastRenderedPageBreak/>
              <w:t>AGH2</w:t>
            </w:r>
          </w:p>
        </w:tc>
        <w:tc>
          <w:tcPr>
            <w:tcW w:w="820" w:type="dxa"/>
            <w:tcBorders>
              <w:top w:val="nil"/>
              <w:left w:val="nil"/>
              <w:bottom w:val="nil"/>
              <w:right w:val="nil"/>
            </w:tcBorders>
            <w:shd w:val="clear" w:color="auto" w:fill="auto"/>
            <w:noWrap/>
            <w:vAlign w:val="center"/>
            <w:hideMark/>
          </w:tcPr>
          <w:p w14:paraId="31D5E6BD" w14:textId="77777777" w:rsidR="005823B9" w:rsidRDefault="005823B9">
            <w:pPr>
              <w:jc w:val="center"/>
              <w:rPr>
                <w:color w:val="000000"/>
                <w:sz w:val="20"/>
                <w:szCs w:val="20"/>
              </w:rPr>
            </w:pPr>
            <w:r>
              <w:rPr>
                <w:color w:val="000000"/>
                <w:sz w:val="20"/>
                <w:szCs w:val="20"/>
              </w:rPr>
              <w:t>4,05</w:t>
            </w:r>
          </w:p>
        </w:tc>
        <w:tc>
          <w:tcPr>
            <w:tcW w:w="800" w:type="dxa"/>
            <w:tcBorders>
              <w:top w:val="nil"/>
              <w:left w:val="nil"/>
              <w:bottom w:val="nil"/>
              <w:right w:val="nil"/>
            </w:tcBorders>
            <w:shd w:val="clear" w:color="auto" w:fill="auto"/>
            <w:noWrap/>
            <w:vAlign w:val="center"/>
            <w:hideMark/>
          </w:tcPr>
          <w:p w14:paraId="76019D46" w14:textId="77777777" w:rsidR="005823B9" w:rsidRDefault="005823B9">
            <w:pPr>
              <w:jc w:val="center"/>
              <w:rPr>
                <w:color w:val="000000"/>
                <w:sz w:val="20"/>
                <w:szCs w:val="20"/>
              </w:rPr>
            </w:pPr>
            <w:r>
              <w:rPr>
                <w:color w:val="000000"/>
                <w:sz w:val="20"/>
                <w:szCs w:val="20"/>
              </w:rPr>
              <w:t>5,00</w:t>
            </w:r>
          </w:p>
        </w:tc>
        <w:tc>
          <w:tcPr>
            <w:tcW w:w="680" w:type="dxa"/>
            <w:tcBorders>
              <w:top w:val="nil"/>
              <w:left w:val="nil"/>
              <w:bottom w:val="nil"/>
              <w:right w:val="nil"/>
            </w:tcBorders>
            <w:shd w:val="clear" w:color="auto" w:fill="auto"/>
            <w:noWrap/>
            <w:vAlign w:val="center"/>
            <w:hideMark/>
          </w:tcPr>
          <w:p w14:paraId="36FB849C" w14:textId="77777777" w:rsidR="005823B9" w:rsidRDefault="005823B9">
            <w:pPr>
              <w:jc w:val="center"/>
              <w:rPr>
                <w:color w:val="000000"/>
                <w:sz w:val="20"/>
                <w:szCs w:val="20"/>
              </w:rPr>
            </w:pPr>
            <w:r>
              <w:rPr>
                <w:color w:val="000000"/>
                <w:sz w:val="20"/>
                <w:szCs w:val="20"/>
              </w:rPr>
              <w:t>1,24</w:t>
            </w:r>
          </w:p>
        </w:tc>
        <w:tc>
          <w:tcPr>
            <w:tcW w:w="920" w:type="dxa"/>
            <w:tcBorders>
              <w:top w:val="nil"/>
              <w:left w:val="nil"/>
              <w:bottom w:val="nil"/>
              <w:right w:val="nil"/>
            </w:tcBorders>
            <w:shd w:val="clear" w:color="auto" w:fill="auto"/>
            <w:noWrap/>
            <w:vAlign w:val="center"/>
            <w:hideMark/>
          </w:tcPr>
          <w:p w14:paraId="6A1B2A03" w14:textId="77777777" w:rsidR="005823B9" w:rsidRDefault="005823B9">
            <w:pPr>
              <w:jc w:val="center"/>
              <w:rPr>
                <w:color w:val="000000"/>
                <w:sz w:val="20"/>
                <w:szCs w:val="20"/>
              </w:rPr>
            </w:pPr>
            <w:r>
              <w:rPr>
                <w:color w:val="000000"/>
                <w:sz w:val="20"/>
                <w:szCs w:val="20"/>
              </w:rPr>
              <w:t>1,53</w:t>
            </w:r>
          </w:p>
        </w:tc>
        <w:tc>
          <w:tcPr>
            <w:tcW w:w="740" w:type="dxa"/>
            <w:tcBorders>
              <w:top w:val="nil"/>
              <w:left w:val="nil"/>
              <w:bottom w:val="nil"/>
              <w:right w:val="nil"/>
            </w:tcBorders>
            <w:shd w:val="clear" w:color="auto" w:fill="auto"/>
            <w:noWrap/>
            <w:vAlign w:val="center"/>
            <w:hideMark/>
          </w:tcPr>
          <w:p w14:paraId="2F27B106"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20BEF74B" w14:textId="77777777" w:rsidR="005823B9" w:rsidRDefault="005823B9">
            <w:pPr>
              <w:jc w:val="center"/>
              <w:rPr>
                <w:color w:val="000000"/>
                <w:sz w:val="20"/>
                <w:szCs w:val="20"/>
              </w:rPr>
            </w:pPr>
            <w:r>
              <w:rPr>
                <w:color w:val="000000"/>
                <w:sz w:val="20"/>
                <w:szCs w:val="20"/>
              </w:rPr>
              <w:t>5</w:t>
            </w:r>
          </w:p>
        </w:tc>
      </w:tr>
      <w:tr w:rsidR="005823B9" w14:paraId="0389636F" w14:textId="77777777" w:rsidTr="00C026B0">
        <w:trPr>
          <w:trHeight w:val="300"/>
          <w:jc w:val="center"/>
        </w:trPr>
        <w:tc>
          <w:tcPr>
            <w:tcW w:w="780" w:type="dxa"/>
            <w:tcBorders>
              <w:top w:val="nil"/>
              <w:left w:val="nil"/>
              <w:bottom w:val="nil"/>
              <w:right w:val="nil"/>
            </w:tcBorders>
            <w:shd w:val="clear" w:color="auto" w:fill="auto"/>
            <w:vAlign w:val="center"/>
            <w:hideMark/>
          </w:tcPr>
          <w:p w14:paraId="7C698281" w14:textId="77777777" w:rsidR="005823B9" w:rsidRDefault="005823B9" w:rsidP="00C0202F">
            <w:pPr>
              <w:rPr>
                <w:color w:val="000000"/>
                <w:sz w:val="20"/>
                <w:szCs w:val="20"/>
              </w:rPr>
            </w:pPr>
            <w:r>
              <w:rPr>
                <w:color w:val="000000"/>
                <w:sz w:val="20"/>
                <w:szCs w:val="20"/>
              </w:rPr>
              <w:t>AGH1</w:t>
            </w:r>
          </w:p>
        </w:tc>
        <w:tc>
          <w:tcPr>
            <w:tcW w:w="820" w:type="dxa"/>
            <w:tcBorders>
              <w:top w:val="nil"/>
              <w:left w:val="nil"/>
              <w:bottom w:val="nil"/>
              <w:right w:val="nil"/>
            </w:tcBorders>
            <w:shd w:val="clear" w:color="auto" w:fill="auto"/>
            <w:noWrap/>
            <w:vAlign w:val="center"/>
            <w:hideMark/>
          </w:tcPr>
          <w:p w14:paraId="76C089E4" w14:textId="77777777" w:rsidR="005823B9" w:rsidRDefault="005823B9">
            <w:pPr>
              <w:jc w:val="center"/>
              <w:rPr>
                <w:color w:val="000000"/>
                <w:sz w:val="20"/>
                <w:szCs w:val="20"/>
              </w:rPr>
            </w:pPr>
            <w:r>
              <w:rPr>
                <w:color w:val="000000"/>
                <w:sz w:val="20"/>
                <w:szCs w:val="20"/>
              </w:rPr>
              <w:t>3,85</w:t>
            </w:r>
          </w:p>
        </w:tc>
        <w:tc>
          <w:tcPr>
            <w:tcW w:w="800" w:type="dxa"/>
            <w:tcBorders>
              <w:top w:val="nil"/>
              <w:left w:val="nil"/>
              <w:bottom w:val="nil"/>
              <w:right w:val="nil"/>
            </w:tcBorders>
            <w:shd w:val="clear" w:color="auto" w:fill="auto"/>
            <w:noWrap/>
            <w:vAlign w:val="center"/>
            <w:hideMark/>
          </w:tcPr>
          <w:p w14:paraId="5376F9EC"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165EA396" w14:textId="77777777" w:rsidR="005823B9" w:rsidRDefault="005823B9">
            <w:pPr>
              <w:jc w:val="center"/>
              <w:rPr>
                <w:color w:val="000000"/>
                <w:sz w:val="20"/>
                <w:szCs w:val="20"/>
              </w:rPr>
            </w:pPr>
            <w:r>
              <w:rPr>
                <w:color w:val="000000"/>
                <w:sz w:val="20"/>
                <w:szCs w:val="20"/>
              </w:rPr>
              <w:t>1,32</w:t>
            </w:r>
          </w:p>
        </w:tc>
        <w:tc>
          <w:tcPr>
            <w:tcW w:w="920" w:type="dxa"/>
            <w:tcBorders>
              <w:top w:val="nil"/>
              <w:left w:val="nil"/>
              <w:bottom w:val="nil"/>
              <w:right w:val="nil"/>
            </w:tcBorders>
            <w:shd w:val="clear" w:color="auto" w:fill="auto"/>
            <w:noWrap/>
            <w:vAlign w:val="center"/>
            <w:hideMark/>
          </w:tcPr>
          <w:p w14:paraId="47B66498" w14:textId="77777777" w:rsidR="005823B9" w:rsidRDefault="005823B9">
            <w:pPr>
              <w:jc w:val="center"/>
              <w:rPr>
                <w:color w:val="000000"/>
                <w:sz w:val="20"/>
                <w:szCs w:val="20"/>
              </w:rPr>
            </w:pPr>
            <w:r>
              <w:rPr>
                <w:color w:val="000000"/>
                <w:sz w:val="20"/>
                <w:szCs w:val="20"/>
              </w:rPr>
              <w:t>1,75</w:t>
            </w:r>
          </w:p>
        </w:tc>
        <w:tc>
          <w:tcPr>
            <w:tcW w:w="740" w:type="dxa"/>
            <w:tcBorders>
              <w:top w:val="nil"/>
              <w:left w:val="nil"/>
              <w:bottom w:val="nil"/>
              <w:right w:val="nil"/>
            </w:tcBorders>
            <w:shd w:val="clear" w:color="auto" w:fill="auto"/>
            <w:noWrap/>
            <w:vAlign w:val="center"/>
            <w:hideMark/>
          </w:tcPr>
          <w:p w14:paraId="3B3DF06A"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23CDA23" w14:textId="77777777" w:rsidR="005823B9" w:rsidRDefault="005823B9">
            <w:pPr>
              <w:jc w:val="center"/>
              <w:rPr>
                <w:color w:val="000000"/>
                <w:sz w:val="20"/>
                <w:szCs w:val="20"/>
              </w:rPr>
            </w:pPr>
            <w:r>
              <w:rPr>
                <w:color w:val="000000"/>
                <w:sz w:val="20"/>
                <w:szCs w:val="20"/>
              </w:rPr>
              <w:t>5</w:t>
            </w:r>
          </w:p>
        </w:tc>
      </w:tr>
      <w:tr w:rsidR="005823B9" w14:paraId="34227C9C" w14:textId="77777777" w:rsidTr="00C026B0">
        <w:trPr>
          <w:trHeight w:val="300"/>
          <w:jc w:val="center"/>
        </w:trPr>
        <w:tc>
          <w:tcPr>
            <w:tcW w:w="780" w:type="dxa"/>
            <w:tcBorders>
              <w:top w:val="nil"/>
              <w:left w:val="nil"/>
              <w:bottom w:val="nil"/>
              <w:right w:val="nil"/>
            </w:tcBorders>
            <w:shd w:val="clear" w:color="auto" w:fill="auto"/>
            <w:vAlign w:val="center"/>
            <w:hideMark/>
          </w:tcPr>
          <w:p w14:paraId="48B85052" w14:textId="77777777" w:rsidR="005823B9" w:rsidRDefault="005823B9" w:rsidP="00C0202F">
            <w:pPr>
              <w:rPr>
                <w:color w:val="000000"/>
                <w:sz w:val="20"/>
                <w:szCs w:val="20"/>
              </w:rPr>
            </w:pPr>
            <w:r>
              <w:rPr>
                <w:color w:val="000000"/>
                <w:sz w:val="20"/>
                <w:szCs w:val="20"/>
              </w:rPr>
              <w:t>AGH3</w:t>
            </w:r>
          </w:p>
        </w:tc>
        <w:tc>
          <w:tcPr>
            <w:tcW w:w="820" w:type="dxa"/>
            <w:tcBorders>
              <w:top w:val="nil"/>
              <w:left w:val="nil"/>
              <w:bottom w:val="nil"/>
              <w:right w:val="nil"/>
            </w:tcBorders>
            <w:shd w:val="clear" w:color="auto" w:fill="auto"/>
            <w:noWrap/>
            <w:vAlign w:val="center"/>
            <w:hideMark/>
          </w:tcPr>
          <w:p w14:paraId="61EE4010" w14:textId="77777777" w:rsidR="005823B9" w:rsidRDefault="005823B9">
            <w:pPr>
              <w:jc w:val="center"/>
              <w:rPr>
                <w:color w:val="000000"/>
                <w:sz w:val="20"/>
                <w:szCs w:val="20"/>
              </w:rPr>
            </w:pPr>
            <w:r>
              <w:rPr>
                <w:color w:val="000000"/>
                <w:sz w:val="20"/>
                <w:szCs w:val="20"/>
              </w:rPr>
              <w:t>3,85</w:t>
            </w:r>
          </w:p>
        </w:tc>
        <w:tc>
          <w:tcPr>
            <w:tcW w:w="800" w:type="dxa"/>
            <w:tcBorders>
              <w:top w:val="nil"/>
              <w:left w:val="nil"/>
              <w:bottom w:val="nil"/>
              <w:right w:val="nil"/>
            </w:tcBorders>
            <w:shd w:val="clear" w:color="auto" w:fill="auto"/>
            <w:noWrap/>
            <w:vAlign w:val="center"/>
            <w:hideMark/>
          </w:tcPr>
          <w:p w14:paraId="0C1CA3B2"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41C09D22" w14:textId="77777777" w:rsidR="005823B9" w:rsidRDefault="005823B9">
            <w:pPr>
              <w:jc w:val="center"/>
              <w:rPr>
                <w:color w:val="000000"/>
                <w:sz w:val="20"/>
                <w:szCs w:val="20"/>
              </w:rPr>
            </w:pPr>
            <w:r>
              <w:rPr>
                <w:color w:val="000000"/>
                <w:sz w:val="20"/>
                <w:szCs w:val="20"/>
              </w:rPr>
              <w:t>1,35</w:t>
            </w:r>
          </w:p>
        </w:tc>
        <w:tc>
          <w:tcPr>
            <w:tcW w:w="920" w:type="dxa"/>
            <w:tcBorders>
              <w:top w:val="nil"/>
              <w:left w:val="nil"/>
              <w:bottom w:val="nil"/>
              <w:right w:val="nil"/>
            </w:tcBorders>
            <w:shd w:val="clear" w:color="auto" w:fill="auto"/>
            <w:noWrap/>
            <w:vAlign w:val="center"/>
            <w:hideMark/>
          </w:tcPr>
          <w:p w14:paraId="15590768" w14:textId="77777777" w:rsidR="005823B9" w:rsidRDefault="005823B9">
            <w:pPr>
              <w:jc w:val="center"/>
              <w:rPr>
                <w:color w:val="000000"/>
                <w:sz w:val="20"/>
                <w:szCs w:val="20"/>
              </w:rPr>
            </w:pPr>
            <w:r>
              <w:rPr>
                <w:color w:val="000000"/>
                <w:sz w:val="20"/>
                <w:szCs w:val="20"/>
              </w:rPr>
              <w:t>1,81</w:t>
            </w:r>
          </w:p>
        </w:tc>
        <w:tc>
          <w:tcPr>
            <w:tcW w:w="740" w:type="dxa"/>
            <w:tcBorders>
              <w:top w:val="nil"/>
              <w:left w:val="nil"/>
              <w:bottom w:val="nil"/>
              <w:right w:val="nil"/>
            </w:tcBorders>
            <w:shd w:val="clear" w:color="auto" w:fill="auto"/>
            <w:noWrap/>
            <w:vAlign w:val="center"/>
            <w:hideMark/>
          </w:tcPr>
          <w:p w14:paraId="137DE365"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5F895F86" w14:textId="77777777" w:rsidR="005823B9" w:rsidRDefault="005823B9">
            <w:pPr>
              <w:jc w:val="center"/>
              <w:rPr>
                <w:color w:val="000000"/>
                <w:sz w:val="20"/>
                <w:szCs w:val="20"/>
              </w:rPr>
            </w:pPr>
            <w:r>
              <w:rPr>
                <w:color w:val="000000"/>
                <w:sz w:val="20"/>
                <w:szCs w:val="20"/>
              </w:rPr>
              <w:t>5</w:t>
            </w:r>
          </w:p>
        </w:tc>
      </w:tr>
      <w:tr w:rsidR="005823B9" w14:paraId="72BA8B59" w14:textId="77777777" w:rsidTr="00C026B0">
        <w:trPr>
          <w:trHeight w:val="300"/>
          <w:jc w:val="center"/>
        </w:trPr>
        <w:tc>
          <w:tcPr>
            <w:tcW w:w="780" w:type="dxa"/>
            <w:tcBorders>
              <w:top w:val="nil"/>
              <w:left w:val="nil"/>
              <w:bottom w:val="nil"/>
              <w:right w:val="nil"/>
            </w:tcBorders>
            <w:shd w:val="clear" w:color="auto" w:fill="auto"/>
            <w:vAlign w:val="center"/>
            <w:hideMark/>
          </w:tcPr>
          <w:p w14:paraId="2A1339DA" w14:textId="77777777" w:rsidR="005823B9" w:rsidRDefault="005823B9" w:rsidP="00C0202F">
            <w:pPr>
              <w:rPr>
                <w:color w:val="000000"/>
                <w:sz w:val="20"/>
                <w:szCs w:val="20"/>
              </w:rPr>
            </w:pPr>
            <w:r>
              <w:rPr>
                <w:color w:val="000000"/>
                <w:sz w:val="20"/>
                <w:szCs w:val="20"/>
              </w:rPr>
              <w:t>AGH5</w:t>
            </w:r>
          </w:p>
        </w:tc>
        <w:tc>
          <w:tcPr>
            <w:tcW w:w="820" w:type="dxa"/>
            <w:tcBorders>
              <w:top w:val="nil"/>
              <w:left w:val="nil"/>
              <w:bottom w:val="nil"/>
              <w:right w:val="nil"/>
            </w:tcBorders>
            <w:shd w:val="clear" w:color="auto" w:fill="auto"/>
            <w:noWrap/>
            <w:vAlign w:val="center"/>
            <w:hideMark/>
          </w:tcPr>
          <w:p w14:paraId="3E9F171E" w14:textId="77777777" w:rsidR="005823B9" w:rsidRDefault="005823B9">
            <w:pPr>
              <w:jc w:val="center"/>
              <w:rPr>
                <w:color w:val="000000"/>
                <w:sz w:val="20"/>
                <w:szCs w:val="20"/>
              </w:rPr>
            </w:pPr>
            <w:r>
              <w:rPr>
                <w:color w:val="000000"/>
                <w:sz w:val="20"/>
                <w:szCs w:val="20"/>
              </w:rPr>
              <w:t>3,82</w:t>
            </w:r>
          </w:p>
        </w:tc>
        <w:tc>
          <w:tcPr>
            <w:tcW w:w="800" w:type="dxa"/>
            <w:tcBorders>
              <w:top w:val="nil"/>
              <w:left w:val="nil"/>
              <w:bottom w:val="nil"/>
              <w:right w:val="nil"/>
            </w:tcBorders>
            <w:shd w:val="clear" w:color="auto" w:fill="auto"/>
            <w:noWrap/>
            <w:vAlign w:val="center"/>
            <w:hideMark/>
          </w:tcPr>
          <w:p w14:paraId="7846B934"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4C3C01E4" w14:textId="77777777" w:rsidR="005823B9" w:rsidRDefault="005823B9">
            <w:pPr>
              <w:jc w:val="center"/>
              <w:rPr>
                <w:color w:val="000000"/>
                <w:sz w:val="20"/>
                <w:szCs w:val="20"/>
              </w:rPr>
            </w:pPr>
            <w:r>
              <w:rPr>
                <w:color w:val="000000"/>
                <w:sz w:val="20"/>
                <w:szCs w:val="20"/>
              </w:rPr>
              <w:t>1,33</w:t>
            </w:r>
          </w:p>
        </w:tc>
        <w:tc>
          <w:tcPr>
            <w:tcW w:w="920" w:type="dxa"/>
            <w:tcBorders>
              <w:top w:val="nil"/>
              <w:left w:val="nil"/>
              <w:bottom w:val="nil"/>
              <w:right w:val="nil"/>
            </w:tcBorders>
            <w:shd w:val="clear" w:color="auto" w:fill="auto"/>
            <w:noWrap/>
            <w:vAlign w:val="center"/>
            <w:hideMark/>
          </w:tcPr>
          <w:p w14:paraId="3521675D" w14:textId="77777777" w:rsidR="005823B9" w:rsidRDefault="005823B9">
            <w:pPr>
              <w:jc w:val="center"/>
              <w:rPr>
                <w:color w:val="000000"/>
                <w:sz w:val="20"/>
                <w:szCs w:val="20"/>
              </w:rPr>
            </w:pPr>
            <w:r>
              <w:rPr>
                <w:color w:val="000000"/>
                <w:sz w:val="20"/>
                <w:szCs w:val="20"/>
              </w:rPr>
              <w:t>1,76</w:t>
            </w:r>
          </w:p>
        </w:tc>
        <w:tc>
          <w:tcPr>
            <w:tcW w:w="740" w:type="dxa"/>
            <w:tcBorders>
              <w:top w:val="nil"/>
              <w:left w:val="nil"/>
              <w:bottom w:val="nil"/>
              <w:right w:val="nil"/>
            </w:tcBorders>
            <w:shd w:val="clear" w:color="auto" w:fill="auto"/>
            <w:noWrap/>
            <w:vAlign w:val="center"/>
            <w:hideMark/>
          </w:tcPr>
          <w:p w14:paraId="5D8724F6"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24A1EAD4" w14:textId="77777777" w:rsidR="005823B9" w:rsidRDefault="005823B9">
            <w:pPr>
              <w:jc w:val="center"/>
              <w:rPr>
                <w:color w:val="000000"/>
                <w:sz w:val="20"/>
                <w:szCs w:val="20"/>
              </w:rPr>
            </w:pPr>
            <w:r>
              <w:rPr>
                <w:color w:val="000000"/>
                <w:sz w:val="20"/>
                <w:szCs w:val="20"/>
              </w:rPr>
              <w:t>5</w:t>
            </w:r>
          </w:p>
        </w:tc>
      </w:tr>
      <w:tr w:rsidR="005823B9" w14:paraId="5FE18321" w14:textId="77777777" w:rsidTr="00C026B0">
        <w:trPr>
          <w:trHeight w:val="300"/>
          <w:jc w:val="center"/>
        </w:trPr>
        <w:tc>
          <w:tcPr>
            <w:tcW w:w="780" w:type="dxa"/>
            <w:tcBorders>
              <w:top w:val="nil"/>
              <w:left w:val="nil"/>
              <w:bottom w:val="nil"/>
              <w:right w:val="nil"/>
            </w:tcBorders>
            <w:shd w:val="clear" w:color="auto" w:fill="auto"/>
            <w:vAlign w:val="center"/>
            <w:hideMark/>
          </w:tcPr>
          <w:p w14:paraId="7980C858" w14:textId="77777777" w:rsidR="005823B9" w:rsidRDefault="005823B9" w:rsidP="00C0202F">
            <w:pPr>
              <w:rPr>
                <w:color w:val="000000"/>
                <w:sz w:val="20"/>
                <w:szCs w:val="20"/>
              </w:rPr>
            </w:pPr>
            <w:r>
              <w:rPr>
                <w:color w:val="000000"/>
                <w:sz w:val="20"/>
                <w:szCs w:val="20"/>
              </w:rPr>
              <w:t>AGH6</w:t>
            </w:r>
          </w:p>
        </w:tc>
        <w:tc>
          <w:tcPr>
            <w:tcW w:w="820" w:type="dxa"/>
            <w:tcBorders>
              <w:top w:val="nil"/>
              <w:left w:val="nil"/>
              <w:bottom w:val="nil"/>
              <w:right w:val="nil"/>
            </w:tcBorders>
            <w:shd w:val="clear" w:color="auto" w:fill="auto"/>
            <w:noWrap/>
            <w:vAlign w:val="center"/>
            <w:hideMark/>
          </w:tcPr>
          <w:p w14:paraId="5C92D147" w14:textId="77777777" w:rsidR="005823B9" w:rsidRDefault="005823B9">
            <w:pPr>
              <w:jc w:val="center"/>
              <w:rPr>
                <w:color w:val="000000"/>
                <w:sz w:val="20"/>
                <w:szCs w:val="20"/>
              </w:rPr>
            </w:pPr>
            <w:r>
              <w:rPr>
                <w:color w:val="000000"/>
                <w:sz w:val="20"/>
                <w:szCs w:val="20"/>
              </w:rPr>
              <w:t>3,74</w:t>
            </w:r>
          </w:p>
        </w:tc>
        <w:tc>
          <w:tcPr>
            <w:tcW w:w="800" w:type="dxa"/>
            <w:tcBorders>
              <w:top w:val="nil"/>
              <w:left w:val="nil"/>
              <w:bottom w:val="nil"/>
              <w:right w:val="nil"/>
            </w:tcBorders>
            <w:shd w:val="clear" w:color="auto" w:fill="auto"/>
            <w:noWrap/>
            <w:vAlign w:val="center"/>
            <w:hideMark/>
          </w:tcPr>
          <w:p w14:paraId="07736DA2"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nil"/>
              <w:right w:val="nil"/>
            </w:tcBorders>
            <w:shd w:val="clear" w:color="auto" w:fill="auto"/>
            <w:noWrap/>
            <w:vAlign w:val="center"/>
            <w:hideMark/>
          </w:tcPr>
          <w:p w14:paraId="72419559" w14:textId="77777777" w:rsidR="005823B9" w:rsidRDefault="005823B9">
            <w:pPr>
              <w:jc w:val="center"/>
              <w:rPr>
                <w:color w:val="000000"/>
                <w:sz w:val="20"/>
                <w:szCs w:val="20"/>
              </w:rPr>
            </w:pPr>
            <w:r>
              <w:rPr>
                <w:color w:val="000000"/>
                <w:sz w:val="20"/>
                <w:szCs w:val="20"/>
              </w:rPr>
              <w:t>1,36</w:t>
            </w:r>
          </w:p>
        </w:tc>
        <w:tc>
          <w:tcPr>
            <w:tcW w:w="920" w:type="dxa"/>
            <w:tcBorders>
              <w:top w:val="nil"/>
              <w:left w:val="nil"/>
              <w:bottom w:val="nil"/>
              <w:right w:val="nil"/>
            </w:tcBorders>
            <w:shd w:val="clear" w:color="auto" w:fill="auto"/>
            <w:noWrap/>
            <w:vAlign w:val="center"/>
            <w:hideMark/>
          </w:tcPr>
          <w:p w14:paraId="590B6BB2" w14:textId="77777777" w:rsidR="005823B9" w:rsidRDefault="005823B9">
            <w:pPr>
              <w:jc w:val="center"/>
              <w:rPr>
                <w:color w:val="000000"/>
                <w:sz w:val="20"/>
                <w:szCs w:val="20"/>
              </w:rPr>
            </w:pPr>
            <w:r>
              <w:rPr>
                <w:color w:val="000000"/>
                <w:sz w:val="20"/>
                <w:szCs w:val="20"/>
              </w:rPr>
              <w:t>1,85</w:t>
            </w:r>
          </w:p>
        </w:tc>
        <w:tc>
          <w:tcPr>
            <w:tcW w:w="740" w:type="dxa"/>
            <w:tcBorders>
              <w:top w:val="nil"/>
              <w:left w:val="nil"/>
              <w:bottom w:val="nil"/>
              <w:right w:val="nil"/>
            </w:tcBorders>
            <w:shd w:val="clear" w:color="auto" w:fill="auto"/>
            <w:noWrap/>
            <w:vAlign w:val="center"/>
            <w:hideMark/>
          </w:tcPr>
          <w:p w14:paraId="262F68F4"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nil"/>
              <w:right w:val="nil"/>
            </w:tcBorders>
            <w:shd w:val="clear" w:color="auto" w:fill="auto"/>
            <w:noWrap/>
            <w:vAlign w:val="center"/>
            <w:hideMark/>
          </w:tcPr>
          <w:p w14:paraId="03DA1197" w14:textId="77777777" w:rsidR="005823B9" w:rsidRDefault="005823B9">
            <w:pPr>
              <w:jc w:val="center"/>
              <w:rPr>
                <w:color w:val="000000"/>
                <w:sz w:val="20"/>
                <w:szCs w:val="20"/>
              </w:rPr>
            </w:pPr>
            <w:r>
              <w:rPr>
                <w:color w:val="000000"/>
                <w:sz w:val="20"/>
                <w:szCs w:val="20"/>
              </w:rPr>
              <w:t>5</w:t>
            </w:r>
          </w:p>
        </w:tc>
      </w:tr>
      <w:tr w:rsidR="005823B9" w14:paraId="0A3F7509" w14:textId="77777777" w:rsidTr="00C026B0">
        <w:trPr>
          <w:trHeight w:val="315"/>
          <w:jc w:val="center"/>
        </w:trPr>
        <w:tc>
          <w:tcPr>
            <w:tcW w:w="780" w:type="dxa"/>
            <w:tcBorders>
              <w:top w:val="nil"/>
              <w:left w:val="nil"/>
              <w:bottom w:val="single" w:sz="8" w:space="0" w:color="auto"/>
              <w:right w:val="nil"/>
            </w:tcBorders>
            <w:shd w:val="clear" w:color="auto" w:fill="auto"/>
            <w:vAlign w:val="center"/>
            <w:hideMark/>
          </w:tcPr>
          <w:p w14:paraId="69706872" w14:textId="77777777" w:rsidR="005823B9" w:rsidRDefault="005823B9" w:rsidP="00C0202F">
            <w:pPr>
              <w:rPr>
                <w:color w:val="000000"/>
                <w:sz w:val="20"/>
                <w:szCs w:val="20"/>
              </w:rPr>
            </w:pPr>
            <w:r>
              <w:rPr>
                <w:color w:val="000000"/>
                <w:sz w:val="20"/>
                <w:szCs w:val="20"/>
              </w:rPr>
              <w:t>AGH4</w:t>
            </w:r>
          </w:p>
        </w:tc>
        <w:tc>
          <w:tcPr>
            <w:tcW w:w="820" w:type="dxa"/>
            <w:tcBorders>
              <w:top w:val="nil"/>
              <w:left w:val="nil"/>
              <w:bottom w:val="single" w:sz="8" w:space="0" w:color="auto"/>
              <w:right w:val="nil"/>
            </w:tcBorders>
            <w:shd w:val="clear" w:color="auto" w:fill="auto"/>
            <w:noWrap/>
            <w:vAlign w:val="center"/>
            <w:hideMark/>
          </w:tcPr>
          <w:p w14:paraId="1863C6FE" w14:textId="77777777" w:rsidR="005823B9" w:rsidRDefault="005823B9">
            <w:pPr>
              <w:jc w:val="center"/>
              <w:rPr>
                <w:color w:val="000000"/>
                <w:sz w:val="20"/>
                <w:szCs w:val="20"/>
              </w:rPr>
            </w:pPr>
            <w:r>
              <w:rPr>
                <w:color w:val="000000"/>
                <w:sz w:val="20"/>
                <w:szCs w:val="20"/>
              </w:rPr>
              <w:t>3,72</w:t>
            </w:r>
          </w:p>
        </w:tc>
        <w:tc>
          <w:tcPr>
            <w:tcW w:w="800" w:type="dxa"/>
            <w:tcBorders>
              <w:top w:val="nil"/>
              <w:left w:val="nil"/>
              <w:bottom w:val="single" w:sz="8" w:space="0" w:color="auto"/>
              <w:right w:val="nil"/>
            </w:tcBorders>
            <w:shd w:val="clear" w:color="auto" w:fill="auto"/>
            <w:noWrap/>
            <w:vAlign w:val="center"/>
            <w:hideMark/>
          </w:tcPr>
          <w:p w14:paraId="46D5AF20" w14:textId="77777777" w:rsidR="005823B9" w:rsidRDefault="005823B9">
            <w:pPr>
              <w:jc w:val="center"/>
              <w:rPr>
                <w:color w:val="000000"/>
                <w:sz w:val="20"/>
                <w:szCs w:val="20"/>
              </w:rPr>
            </w:pPr>
            <w:r>
              <w:rPr>
                <w:color w:val="000000"/>
                <w:sz w:val="20"/>
                <w:szCs w:val="20"/>
              </w:rPr>
              <w:t>4,00</w:t>
            </w:r>
          </w:p>
        </w:tc>
        <w:tc>
          <w:tcPr>
            <w:tcW w:w="680" w:type="dxa"/>
            <w:tcBorders>
              <w:top w:val="nil"/>
              <w:left w:val="nil"/>
              <w:bottom w:val="single" w:sz="8" w:space="0" w:color="auto"/>
              <w:right w:val="nil"/>
            </w:tcBorders>
            <w:shd w:val="clear" w:color="auto" w:fill="auto"/>
            <w:noWrap/>
            <w:vAlign w:val="center"/>
            <w:hideMark/>
          </w:tcPr>
          <w:p w14:paraId="0EAC48F4" w14:textId="77777777" w:rsidR="005823B9" w:rsidRDefault="005823B9">
            <w:pPr>
              <w:jc w:val="center"/>
              <w:rPr>
                <w:color w:val="000000"/>
                <w:sz w:val="20"/>
                <w:szCs w:val="20"/>
              </w:rPr>
            </w:pPr>
            <w:r>
              <w:rPr>
                <w:color w:val="000000"/>
                <w:sz w:val="20"/>
                <w:szCs w:val="20"/>
              </w:rPr>
              <w:t>1,32</w:t>
            </w:r>
          </w:p>
        </w:tc>
        <w:tc>
          <w:tcPr>
            <w:tcW w:w="920" w:type="dxa"/>
            <w:tcBorders>
              <w:top w:val="nil"/>
              <w:left w:val="nil"/>
              <w:bottom w:val="single" w:sz="8" w:space="0" w:color="auto"/>
              <w:right w:val="nil"/>
            </w:tcBorders>
            <w:shd w:val="clear" w:color="auto" w:fill="auto"/>
            <w:noWrap/>
            <w:vAlign w:val="center"/>
            <w:hideMark/>
          </w:tcPr>
          <w:p w14:paraId="02776274" w14:textId="77777777" w:rsidR="005823B9" w:rsidRDefault="005823B9">
            <w:pPr>
              <w:jc w:val="center"/>
              <w:rPr>
                <w:color w:val="000000"/>
                <w:sz w:val="20"/>
                <w:szCs w:val="20"/>
              </w:rPr>
            </w:pPr>
            <w:r>
              <w:rPr>
                <w:color w:val="000000"/>
                <w:sz w:val="20"/>
                <w:szCs w:val="20"/>
              </w:rPr>
              <w:t>1,73</w:t>
            </w:r>
          </w:p>
        </w:tc>
        <w:tc>
          <w:tcPr>
            <w:tcW w:w="740" w:type="dxa"/>
            <w:tcBorders>
              <w:top w:val="nil"/>
              <w:left w:val="nil"/>
              <w:bottom w:val="single" w:sz="8" w:space="0" w:color="auto"/>
              <w:right w:val="nil"/>
            </w:tcBorders>
            <w:shd w:val="clear" w:color="auto" w:fill="auto"/>
            <w:noWrap/>
            <w:vAlign w:val="center"/>
            <w:hideMark/>
          </w:tcPr>
          <w:p w14:paraId="3908BD41" w14:textId="77777777" w:rsidR="005823B9" w:rsidRDefault="005823B9">
            <w:pPr>
              <w:jc w:val="center"/>
              <w:rPr>
                <w:color w:val="000000"/>
                <w:sz w:val="20"/>
                <w:szCs w:val="20"/>
              </w:rPr>
            </w:pPr>
            <w:r>
              <w:rPr>
                <w:color w:val="000000"/>
                <w:sz w:val="20"/>
                <w:szCs w:val="20"/>
              </w:rPr>
              <w:t>1</w:t>
            </w:r>
          </w:p>
        </w:tc>
        <w:tc>
          <w:tcPr>
            <w:tcW w:w="760" w:type="dxa"/>
            <w:tcBorders>
              <w:top w:val="nil"/>
              <w:left w:val="nil"/>
              <w:bottom w:val="single" w:sz="8" w:space="0" w:color="auto"/>
              <w:right w:val="nil"/>
            </w:tcBorders>
            <w:shd w:val="clear" w:color="auto" w:fill="auto"/>
            <w:noWrap/>
            <w:vAlign w:val="center"/>
            <w:hideMark/>
          </w:tcPr>
          <w:p w14:paraId="1F513A8A" w14:textId="77777777" w:rsidR="005823B9" w:rsidRDefault="005823B9">
            <w:pPr>
              <w:jc w:val="center"/>
              <w:rPr>
                <w:color w:val="000000"/>
                <w:sz w:val="20"/>
                <w:szCs w:val="20"/>
              </w:rPr>
            </w:pPr>
            <w:r>
              <w:rPr>
                <w:color w:val="000000"/>
                <w:sz w:val="20"/>
                <w:szCs w:val="20"/>
              </w:rPr>
              <w:t>5</w:t>
            </w:r>
          </w:p>
        </w:tc>
      </w:tr>
    </w:tbl>
    <w:p w14:paraId="37706399" w14:textId="77777777" w:rsidR="005823B9" w:rsidRDefault="005823B9" w:rsidP="00B41305">
      <w:pPr>
        <w:spacing w:line="360" w:lineRule="auto"/>
        <w:ind w:firstLine="708"/>
        <w:jc w:val="both"/>
      </w:pPr>
    </w:p>
    <w:p w14:paraId="4DD6C6D1" w14:textId="6F14F1C3" w:rsidR="00795AAB" w:rsidRDefault="004714EA" w:rsidP="00B41305">
      <w:pPr>
        <w:spacing w:line="360" w:lineRule="auto"/>
        <w:ind w:firstLine="708"/>
        <w:jc w:val="both"/>
      </w:pPr>
      <w:r>
        <w:t>Desta maneira,</w:t>
      </w:r>
      <w:r w:rsidR="00B41305">
        <w:t xml:space="preserve"> após expor as médias de cada questão na </w:t>
      </w:r>
      <w:r w:rsidR="001B7252">
        <w:t>Tabela</w:t>
      </w:r>
      <w:r w:rsidR="001B7252" w:rsidDel="001B7252">
        <w:t xml:space="preserve"> </w:t>
      </w:r>
      <w:r w:rsidR="00B41305">
        <w:t xml:space="preserve">10, </w:t>
      </w:r>
      <w:r>
        <w:t>são</w:t>
      </w:r>
      <w:r w:rsidR="007744D8">
        <w:t xml:space="preserve"> a</w:t>
      </w:r>
      <w:r w:rsidR="00B41305">
        <w:t>ponta</w:t>
      </w:r>
      <w:r w:rsidR="007744D8">
        <w:t>do</w:t>
      </w:r>
      <w:r w:rsidR="00AE16A5">
        <w:t>s</w:t>
      </w:r>
      <w:r w:rsidR="00795AAB">
        <w:t xml:space="preserve"> </w:t>
      </w:r>
      <w:r w:rsidR="00B41305">
        <w:t xml:space="preserve">na </w:t>
      </w:r>
      <w:r w:rsidR="001B7252">
        <w:t xml:space="preserve">Figura </w:t>
      </w:r>
      <w:r w:rsidR="00B41305">
        <w:t>8</w:t>
      </w:r>
      <w:r w:rsidR="00795AAB">
        <w:t xml:space="preserve"> </w:t>
      </w:r>
      <w:r w:rsidR="00B41305">
        <w:t>as médias das escalas de satisfação com o atendimento de enfermagem</w:t>
      </w:r>
      <w:r w:rsidR="00795AAB">
        <w:t xml:space="preserve">, as médias </w:t>
      </w:r>
      <w:r w:rsidR="00B41305">
        <w:t xml:space="preserve">da escala de avaliação geral do hospital, </w:t>
      </w:r>
      <w:r w:rsidR="00795AAB">
        <w:t xml:space="preserve">e as médias de cada um de </w:t>
      </w:r>
      <w:r w:rsidR="00B41305">
        <w:t xml:space="preserve">seus construtos, e também a média de todo o estudo. </w:t>
      </w:r>
    </w:p>
    <w:p w14:paraId="618AF973" w14:textId="44E777DD" w:rsidR="00B41305" w:rsidRDefault="00B41305" w:rsidP="00B41305">
      <w:pPr>
        <w:spacing w:line="360" w:lineRule="auto"/>
        <w:ind w:firstLine="708"/>
        <w:jc w:val="both"/>
      </w:pPr>
      <w:r>
        <w:t xml:space="preserve">Na </w:t>
      </w:r>
      <w:r w:rsidR="001B7252">
        <w:t xml:space="preserve">Figura </w:t>
      </w:r>
      <w:r>
        <w:t>8</w:t>
      </w:r>
      <w:r w:rsidR="00795AAB">
        <w:t>,</w:t>
      </w:r>
      <w:r>
        <w:t xml:space="preserve"> percebe</w:t>
      </w:r>
      <w:r w:rsidR="007744D8">
        <w:t>-se</w:t>
      </w:r>
      <w:r>
        <w:t xml:space="preserve"> </w:t>
      </w:r>
      <w:r w:rsidR="00F66007">
        <w:t xml:space="preserve">que a escala com maior média é a escala AGH (3,88), seguida da </w:t>
      </w:r>
      <w:r w:rsidR="00C20C7A">
        <w:t>GPNS</w:t>
      </w:r>
      <w:r w:rsidR="00F66007">
        <w:t xml:space="preserve">, NSNS e por último a escala PSI (3,53). Já na análise por construto </w:t>
      </w:r>
      <w:r w:rsidR="003B6270">
        <w:t>foi visto</w:t>
      </w:r>
      <w:r w:rsidR="00F66007">
        <w:t xml:space="preserve"> que a maior média é de CC (3,89) seguidos de SPCE, RIC, ATP, ED, EPCE, CO e por último ED com 3,43 de média.</w:t>
      </w:r>
    </w:p>
    <w:p w14:paraId="79587888" w14:textId="28E21E31" w:rsidR="00B41305" w:rsidRDefault="00795AAB" w:rsidP="00B41305">
      <w:pPr>
        <w:spacing w:line="360" w:lineRule="auto"/>
        <w:jc w:val="both"/>
      </w:pPr>
      <w:r>
        <w:tab/>
      </w:r>
    </w:p>
    <w:p w14:paraId="5214E5AD" w14:textId="77777777" w:rsidR="00B41305" w:rsidRDefault="00B41305" w:rsidP="00C026B0">
      <w:pPr>
        <w:spacing w:line="360" w:lineRule="auto"/>
        <w:jc w:val="center"/>
      </w:pPr>
      <w:r>
        <w:rPr>
          <w:noProof/>
        </w:rPr>
        <w:drawing>
          <wp:inline distT="0" distB="0" distL="0" distR="0" wp14:anchorId="60270F9A" wp14:editId="527FCC8D">
            <wp:extent cx="5784112" cy="2647315"/>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BC09D3" w14:textId="32BA08E2" w:rsidR="00B41305" w:rsidRPr="000E2F14" w:rsidRDefault="00B41305" w:rsidP="00A366AA">
      <w:pPr>
        <w:pStyle w:val="Legenda"/>
      </w:pPr>
      <w:bookmarkStart w:id="79" w:name="_Toc445576660"/>
      <w:r>
        <w:t xml:space="preserve">Figura </w:t>
      </w:r>
      <w:fldSimple w:instr=" SEQ Figura \* ARABIC ">
        <w:r w:rsidR="000900BE">
          <w:rPr>
            <w:noProof/>
          </w:rPr>
          <w:t>8</w:t>
        </w:r>
      </w:fldSimple>
      <w:r w:rsidRPr="000E2F14">
        <w:t xml:space="preserve"> – </w:t>
      </w:r>
      <w:r>
        <w:t>Comparação das médias os construtos com as das escalas</w:t>
      </w:r>
      <w:r w:rsidRPr="000E2F14">
        <w:t xml:space="preserve"> </w:t>
      </w:r>
      <w:r>
        <w:t>e do estudo geral.</w:t>
      </w:r>
      <w:bookmarkEnd w:id="79"/>
    </w:p>
    <w:p w14:paraId="6E99C1BC" w14:textId="77777777" w:rsidR="00E95459" w:rsidRDefault="00E95459" w:rsidP="00526311">
      <w:pPr>
        <w:autoSpaceDE w:val="0"/>
        <w:autoSpaceDN w:val="0"/>
        <w:adjustRightInd w:val="0"/>
        <w:spacing w:line="360" w:lineRule="auto"/>
        <w:ind w:firstLine="709"/>
        <w:jc w:val="both"/>
      </w:pPr>
    </w:p>
    <w:p w14:paraId="448DDB6F" w14:textId="246915FB" w:rsidR="00C417D5" w:rsidRDefault="00D134B8" w:rsidP="00526311">
      <w:pPr>
        <w:autoSpaceDE w:val="0"/>
        <w:autoSpaceDN w:val="0"/>
        <w:adjustRightInd w:val="0"/>
        <w:spacing w:line="360" w:lineRule="auto"/>
        <w:ind w:firstLine="709"/>
        <w:jc w:val="both"/>
      </w:pPr>
      <w:r>
        <w:t xml:space="preserve">No estudo de </w:t>
      </w:r>
      <w:r>
        <w:fldChar w:fldCharType="begin"/>
      </w:r>
      <w:r w:rsidR="00B9304D">
        <w:instrText xml:space="preserve"> ADDIN ZOTERO_ITEM CSL_CITATION {"citationID":"2uoou8j55","properties":{"formattedCitation":"(Odinino &amp; Guirardello, 2010a)","plainCitation":"(Odinino &amp; Guirardello, 2010a)"},"citationItems":[{"id":"e3XcJGYi/kMCAOdWS","uris":["http://zotero.org/users/local/HwBhDmny/items/JCBT9XH4"],"uri":["http://zotero.org/users/local/HwBhDmny/items/JCBT9XH4"],"itemData":{"id":"e3XcJGYi/kMCAOdWS","type":"article-journal","title":"Satisfação da puérpera com os cuidados de enfermagem recebidos em um alojamento conjunto","container-title":"Texto and Contexto Enfermagem","page":"682","volume":"19","issue":"4","source":"Google Scholar","author":[{"family":"Odinino","given":"Nat lia Gabriela"},{"family":"Guirardello","given":"Edin is de Brito"}],"issued":{"year":2010},"accessed":{"year":2014,"month":10,"day":31},"page-first":"682","container-title-short":"Texto Contexto Enferm."}}],"schema":"https://github.com/citation-style-language/schema/raw/master/csl-citation.json"} </w:instrText>
      </w:r>
      <w:r>
        <w:fldChar w:fldCharType="separate"/>
      </w:r>
      <w:r w:rsidR="00B9304D" w:rsidRPr="00B9304D">
        <w:t xml:space="preserve">Odinino &amp; Guirardello </w:t>
      </w:r>
      <w:r w:rsidR="00EE4E10">
        <w:t>(</w:t>
      </w:r>
      <w:r w:rsidR="00B9304D" w:rsidRPr="00B9304D">
        <w:t>2010)</w:t>
      </w:r>
      <w:r>
        <w:fldChar w:fldCharType="end"/>
      </w:r>
      <w:r>
        <w:t xml:space="preserve">, </w:t>
      </w:r>
      <w:r w:rsidR="008B032C">
        <w:t xml:space="preserve">observa-se </w:t>
      </w:r>
      <w:r>
        <w:t xml:space="preserve">que a maior média dos construtos da escala PSI foi ATP (3,8) seguidos de ED (3,6) e CO (3,6). </w:t>
      </w:r>
      <w:r w:rsidR="00C417D5">
        <w:t>No estudo de</w:t>
      </w:r>
      <w:r w:rsidR="00EA0CDF">
        <w:t xml:space="preserve"> </w:t>
      </w:r>
      <w:r w:rsidR="00C417D5">
        <w:fldChar w:fldCharType="begin"/>
      </w:r>
      <w:r w:rsidR="00C417D5">
        <w:instrText xml:space="preserve"> ADDIN ZOTERO_ITEM CSL_CITATION {"citationID":"140oeuc4ja","properties":{"formattedCitation":"(de Oliveira &amp; de Brito Guirardello, 2006)","plainCitation":"(de Oliveira &amp; de Brito Guirardello, 2006)"},"citationItems":[{"id":"dlVRWqtW/WuLtgr1k","uris":["http://zotero.org/users/local/eW0mdJl5/items/VD7SHHD5"],"uri":["http://zotero.org/users/local/eW0mdJl5/items/VD7SHHD5"],"itemData":{"id":"dlVRWqtW/WuLtgr1k","type":"article-journal","title":"Satisfação do paciente com os cuidados de enfer cuidados de enfermagem: comparação entre dois hospitais","container-title":"Rev Esc Enferm USP","page":"71–7","volume":"40","issue":"1","source":"Google Scholar","note":"00028","shortTitle":"Satisfação do paciente com os cuidados de enfer cuidados de enfermagem","author":[{"family":"de Oliveira","given":"Acácia Maria Lima"},{"family":"de Brito Guirardello","given":"Edinêis"}],"issued":{"year":2006},"accessed":{"year":2014,"month":4,"day":5},"page-first":"71","title-short":"Satisfação do paciente com os cuidados de enfer cuidados de enfermagem","container-title-short":"Rev Esc Enferm USP"}}],"schema":"https://github.com/citation-style-language/schema/raw/master/csl-citation.json"} </w:instrText>
      </w:r>
      <w:r w:rsidR="00C417D5">
        <w:fldChar w:fldCharType="separate"/>
      </w:r>
      <w:r w:rsidR="00EA0CDF">
        <w:t>(</w:t>
      </w:r>
      <w:r w:rsidR="00B9304D" w:rsidRPr="00B9304D">
        <w:t>Oliveira &amp; de Brito Guirardello, 2006)</w:t>
      </w:r>
      <w:r w:rsidR="00C417D5">
        <w:fldChar w:fldCharType="end"/>
      </w:r>
      <w:r w:rsidR="00C417D5">
        <w:t xml:space="preserve"> observa-se o mesmo achado com o construto ATP </w:t>
      </w:r>
      <w:r w:rsidR="00E854E2">
        <w:t>obtendo</w:t>
      </w:r>
      <w:r w:rsidR="00C417D5">
        <w:t xml:space="preserve"> melhor avaliação e média de 3,9 e 3,6 </w:t>
      </w:r>
      <w:r w:rsidR="00E854E2">
        <w:t>nos dois hospitais onde foram realizad</w:t>
      </w:r>
      <w:r w:rsidR="007C5F9A">
        <w:t>a</w:t>
      </w:r>
      <w:r w:rsidR="00E854E2">
        <w:t>s as pesquisas.</w:t>
      </w:r>
    </w:p>
    <w:p w14:paraId="453FC5B4" w14:textId="1ABBBF98" w:rsidR="00D134B8" w:rsidRDefault="00D134B8" w:rsidP="00526311">
      <w:pPr>
        <w:autoSpaceDE w:val="0"/>
        <w:autoSpaceDN w:val="0"/>
        <w:adjustRightInd w:val="0"/>
        <w:spacing w:line="360" w:lineRule="auto"/>
        <w:ind w:firstLine="709"/>
        <w:jc w:val="both"/>
      </w:pPr>
      <w:r>
        <w:t>Igualmente neste estudo vi</w:t>
      </w:r>
      <w:r w:rsidR="001446F1">
        <w:t>u-se</w:t>
      </w:r>
      <w:r>
        <w:t xml:space="preserve"> que </w:t>
      </w:r>
      <w:r w:rsidR="00C417D5">
        <w:t>as áreas técnicas profissionais têm</w:t>
      </w:r>
      <w:r>
        <w:t xml:space="preserve"> média superior aos demais construtos da escala PSI.</w:t>
      </w:r>
    </w:p>
    <w:p w14:paraId="68F5CB59" w14:textId="2CA64B3E" w:rsidR="00B26A1F" w:rsidRDefault="00B26A1F" w:rsidP="00B26A1F">
      <w:pPr>
        <w:pStyle w:val="Ttulo4"/>
      </w:pPr>
      <w:r>
        <w:lastRenderedPageBreak/>
        <w:t>Médias por construto</w:t>
      </w:r>
    </w:p>
    <w:p w14:paraId="02A156B4" w14:textId="77777777" w:rsidR="00AE16A5" w:rsidRPr="00AE16A5" w:rsidRDefault="00AE16A5" w:rsidP="00AE16A5"/>
    <w:p w14:paraId="78E5FD1C" w14:textId="14A7933B" w:rsidR="001A5635" w:rsidRDefault="008656AB" w:rsidP="00172972">
      <w:pPr>
        <w:spacing w:line="360" w:lineRule="auto"/>
        <w:ind w:firstLine="708"/>
        <w:jc w:val="both"/>
      </w:pPr>
      <w:r>
        <w:t xml:space="preserve">Neste tópico será abordada </w:t>
      </w:r>
      <w:r w:rsidR="00F66007">
        <w:t xml:space="preserve">as médias por construtos, </w:t>
      </w:r>
      <w:r w:rsidR="001A5635">
        <w:t xml:space="preserve">começando pela escala </w:t>
      </w:r>
      <w:r w:rsidR="00C20C7A">
        <w:t>GPNS</w:t>
      </w:r>
      <w:r w:rsidR="001A5635">
        <w:t xml:space="preserve">, e pelo </w:t>
      </w:r>
      <w:r w:rsidR="00F66007">
        <w:t xml:space="preserve">construto confiança e credibilidade, </w:t>
      </w:r>
      <w:r w:rsidR="001A5635">
        <w:t>onde apresenta</w:t>
      </w:r>
      <w:r>
        <w:t>-se</w:t>
      </w:r>
      <w:r w:rsidR="001A5635">
        <w:t xml:space="preserve"> </w:t>
      </w:r>
      <w:r w:rsidR="00982C33">
        <w:t xml:space="preserve">as médias </w:t>
      </w:r>
      <w:r w:rsidR="001A5635">
        <w:t xml:space="preserve">de todas as </w:t>
      </w:r>
      <w:r w:rsidR="00982C33">
        <w:t>das questões</w:t>
      </w:r>
      <w:r w:rsidR="001A5635">
        <w:t>, comparando-as entre si</w:t>
      </w:r>
      <w:r>
        <w:t>. V</w:t>
      </w:r>
      <w:r w:rsidR="001A5635">
        <w:t xml:space="preserve">er </w:t>
      </w:r>
      <w:r w:rsidR="001B7252">
        <w:t xml:space="preserve">Figura </w:t>
      </w:r>
      <w:r w:rsidR="001A5635">
        <w:t>09.</w:t>
      </w:r>
    </w:p>
    <w:p w14:paraId="3A61AF84" w14:textId="5D6B3CD6" w:rsidR="000C415F" w:rsidRPr="000C415F" w:rsidRDefault="001A5635" w:rsidP="000C415F">
      <w:pPr>
        <w:spacing w:line="360" w:lineRule="auto"/>
        <w:ind w:firstLine="708"/>
        <w:jc w:val="both"/>
      </w:pPr>
      <w:r>
        <w:t xml:space="preserve">No </w:t>
      </w:r>
      <w:r w:rsidR="00CB027C">
        <w:t xml:space="preserve">construto </w:t>
      </w:r>
      <w:r>
        <w:t xml:space="preserve">CC, </w:t>
      </w:r>
      <w:r w:rsidR="00BA294B">
        <w:t>nota-se</w:t>
      </w:r>
      <w:r w:rsidR="00CB027C">
        <w:t xml:space="preserve"> que a maior média é em CC</w:t>
      </w:r>
      <w:r w:rsidR="00172972">
        <w:t>2, que obteve m</w:t>
      </w:r>
      <w:r w:rsidR="00CB027C">
        <w:t xml:space="preserve">édia de 4,11 que </w:t>
      </w:r>
      <w:r w:rsidR="001446F1">
        <w:t>se refere à</w:t>
      </w:r>
      <w:r w:rsidR="00CB027C">
        <w:t xml:space="preserve"> questão “</w:t>
      </w:r>
      <w:r w:rsidR="00CB027C" w:rsidRPr="00CB027C">
        <w:t xml:space="preserve">Eu acredito </w:t>
      </w:r>
      <w:r w:rsidR="00C05DF3" w:rsidRPr="00CB027C">
        <w:t>no (</w:t>
      </w:r>
      <w:r w:rsidR="00CB027C" w:rsidRPr="00CB027C">
        <w:t>a</w:t>
      </w:r>
      <w:r w:rsidR="00CB027C">
        <w:t xml:space="preserve">) </w:t>
      </w:r>
      <w:r w:rsidR="00C05DF3">
        <w:t>enfermeiro (</w:t>
      </w:r>
      <w:r w:rsidR="00CB027C">
        <w:t xml:space="preserve">a) que me atendeu” mostrando credibilidade no atendimento do enfermeiro. </w:t>
      </w:r>
      <w:r w:rsidR="000C415F">
        <w:t xml:space="preserve">Em </w:t>
      </w:r>
      <w:r w:rsidR="000C415F">
        <w:fldChar w:fldCharType="begin"/>
      </w:r>
      <w:r w:rsidR="000C415F">
        <w:instrText xml:space="preserve"> ADDIN ZOTERO_ITEM CSL_CITATION {"citationID":"1l87vkr87u","properties":{"formattedCitation":"(Moglia Junior et al., 2015)","plainCitation":"(Moglia Junior et al., 2015)"},"citationItems":[{"id":"dlVRWqtW/y5KT2Spo","uris":["http://zotero.org/users/local/HwBhDmny/items/F7P4JQJZ"],"uri":["http://zotero.org/users/local/HwBhDmny/items/F7P4JQJZ"],"itemData":{"id":"dlVRWqtW/y5KT2Spo","type":"speech","title":"Mensuração da satisfação do cliente com o serviço de enfermagem e sua relação com a avaliação do serviço hospitalar","publisher-place":"Faculdade de economia, administraçã e contabilidade - USP","event":"12 th CONTECSI – International conference on information systems &amp; technology management","event-place":"Faculdade de economia, administraçã e contabilidade - USP","author":[{"family":"Moglia Junior","given":"João Batista"},{"family":"Motta","given":"Lara Jansinski"},{"family":"Lopes","given":"Evandro Luiz"}],"issued":{"year":2015}}}],"schema":"https://github.com/citation-style-language/schema/raw/master/csl-citation.json"} </w:instrText>
      </w:r>
      <w:r w:rsidR="000C415F">
        <w:fldChar w:fldCharType="separate"/>
      </w:r>
      <w:r w:rsidR="00B9304D" w:rsidRPr="00B9304D">
        <w:t>(Moglia Junior et al., 2015)</w:t>
      </w:r>
      <w:r w:rsidR="000C415F">
        <w:fldChar w:fldCharType="end"/>
      </w:r>
      <w:r w:rsidR="000C415F">
        <w:t xml:space="preserve"> vimos que CC2 obteve média 4,5 (escala </w:t>
      </w:r>
      <w:r w:rsidR="000C415F" w:rsidRPr="000C415F">
        <w:rPr>
          <w:i/>
        </w:rPr>
        <w:t>likert</w:t>
      </w:r>
      <w:r w:rsidR="000C415F">
        <w:rPr>
          <w:i/>
        </w:rPr>
        <w:t xml:space="preserve"> </w:t>
      </w:r>
      <w:r w:rsidR="000C415F">
        <w:t>1-5) e ficou com a segunda melhor avali</w:t>
      </w:r>
      <w:r w:rsidR="001446F1">
        <w:t>a</w:t>
      </w:r>
      <w:r w:rsidR="000C415F">
        <w:t>ção do construto.</w:t>
      </w:r>
    </w:p>
    <w:p w14:paraId="007C3DA6" w14:textId="619272DB" w:rsidR="00172972" w:rsidRDefault="00CB027C" w:rsidP="00172972">
      <w:pPr>
        <w:spacing w:line="360" w:lineRule="auto"/>
        <w:ind w:firstLine="708"/>
        <w:jc w:val="both"/>
      </w:pPr>
      <w:r>
        <w:t>Duas questões tiveram destaque com menor média</w:t>
      </w:r>
      <w:r w:rsidR="001446F1">
        <w:t>:</w:t>
      </w:r>
      <w:r>
        <w:t xml:space="preserve"> são as questões </w:t>
      </w:r>
      <w:r w:rsidR="00172972">
        <w:t>CC7 com média 3,70 e CC11 com média 3,72</w:t>
      </w:r>
      <w:r w:rsidR="001446F1">
        <w:t>. Q</w:t>
      </w:r>
      <w:r w:rsidR="00172972">
        <w:t xml:space="preserve">uanto </w:t>
      </w:r>
      <w:r w:rsidR="001446F1">
        <w:t>à</w:t>
      </w:r>
      <w:r w:rsidR="00172972">
        <w:t xml:space="preserve"> questão CC11 “</w:t>
      </w:r>
      <w:r w:rsidR="00C05DF3" w:rsidRPr="00172972">
        <w:t>O (</w:t>
      </w:r>
      <w:r w:rsidR="00172972" w:rsidRPr="00172972">
        <w:t xml:space="preserve">a) </w:t>
      </w:r>
      <w:r w:rsidR="00C05DF3" w:rsidRPr="00172972">
        <w:t>enfermeiro (</w:t>
      </w:r>
      <w:r w:rsidR="00172972" w:rsidRPr="00172972">
        <w:t>a) dedicou tempo suficiente comigo</w:t>
      </w:r>
      <w:r w:rsidR="00172972">
        <w:t>” mostra que para o cliente o enfermeiro precisa dedicar mais tempo no atendimento. Já na questão CC7 que tem a menor média do construto “</w:t>
      </w:r>
      <w:r w:rsidR="00172972" w:rsidRPr="00172972">
        <w:t xml:space="preserve">Eu gostaria que </w:t>
      </w:r>
      <w:r w:rsidR="00C05DF3" w:rsidRPr="00172972">
        <w:t>este (</w:t>
      </w:r>
      <w:r w:rsidR="00172972" w:rsidRPr="00172972">
        <w:t xml:space="preserve">a) </w:t>
      </w:r>
      <w:r w:rsidR="00C05DF3" w:rsidRPr="00172972">
        <w:t>enfermeiro (</w:t>
      </w:r>
      <w:r w:rsidR="00172972" w:rsidRPr="00172972">
        <w:t>a) repetisse o procedimento adotado em minha próxima consulta</w:t>
      </w:r>
      <w:r w:rsidR="00172972">
        <w:t xml:space="preserve">” expõe que para o cliente não importa se é o mesmo </w:t>
      </w:r>
      <w:r w:rsidR="00C05DF3">
        <w:t>enfermeiro (</w:t>
      </w:r>
      <w:r w:rsidR="00172972">
        <w:t xml:space="preserve">a) que fará o atendimento, pois se </w:t>
      </w:r>
      <w:r w:rsidR="007C0C19">
        <w:t xml:space="preserve">for </w:t>
      </w:r>
      <w:r w:rsidR="00172972">
        <w:t>relaciona</w:t>
      </w:r>
      <w:r w:rsidR="007C0C19">
        <w:t>do</w:t>
      </w:r>
      <w:r w:rsidR="00172972">
        <w:t xml:space="preserve"> com a questão de maior média, </w:t>
      </w:r>
      <w:r w:rsidR="007C0C19">
        <w:t xml:space="preserve">verifica-se </w:t>
      </w:r>
      <w:r w:rsidR="00172972">
        <w:t xml:space="preserve">que o </w:t>
      </w:r>
      <w:r w:rsidR="007C0C19">
        <w:t xml:space="preserve">cliente </w:t>
      </w:r>
      <w:r w:rsidR="00172972">
        <w:t>acredita no a</w:t>
      </w:r>
      <w:r w:rsidR="00C94DE5">
        <w:t>tendimento de</w:t>
      </w:r>
      <w:r w:rsidR="00172972">
        <w:t xml:space="preserve"> enfermagem</w:t>
      </w:r>
      <w:r w:rsidR="001446F1">
        <w:t>.</w:t>
      </w:r>
      <w:r w:rsidR="00BA1A9E">
        <w:t xml:space="preserve"> </w:t>
      </w:r>
      <w:r w:rsidR="001446F1">
        <w:t>V</w:t>
      </w:r>
      <w:r w:rsidR="00BA1A9E">
        <w:t xml:space="preserve">ide </w:t>
      </w:r>
      <w:r w:rsidR="001B7252">
        <w:t xml:space="preserve">Figura </w:t>
      </w:r>
      <w:r w:rsidR="00BA1A9E">
        <w:t>7.</w:t>
      </w:r>
    </w:p>
    <w:p w14:paraId="3955ADF2" w14:textId="77777777" w:rsidR="00172972" w:rsidRDefault="00172972" w:rsidP="00172972">
      <w:pPr>
        <w:spacing w:line="360" w:lineRule="auto"/>
        <w:ind w:firstLine="708"/>
        <w:jc w:val="both"/>
      </w:pPr>
    </w:p>
    <w:p w14:paraId="26FEEFF0" w14:textId="77777777" w:rsidR="006B2BFA" w:rsidRDefault="007C2CCC" w:rsidP="00C026B0">
      <w:pPr>
        <w:spacing w:line="360" w:lineRule="auto"/>
        <w:ind w:firstLine="708"/>
        <w:jc w:val="center"/>
      </w:pPr>
      <w:r>
        <w:rPr>
          <w:noProof/>
        </w:rPr>
        <w:drawing>
          <wp:inline distT="0" distB="0" distL="0" distR="0" wp14:anchorId="7618B46D" wp14:editId="2CCEB11C">
            <wp:extent cx="4608576" cy="2894483"/>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479305" w14:textId="77777777" w:rsidR="006B2BFA" w:rsidRPr="000E2F14" w:rsidRDefault="00FE179D" w:rsidP="00A366AA">
      <w:pPr>
        <w:pStyle w:val="Legenda"/>
      </w:pPr>
      <w:r>
        <w:tab/>
      </w:r>
      <w:bookmarkStart w:id="80" w:name="_Toc445576661"/>
      <w:r>
        <w:t xml:space="preserve">Figura </w:t>
      </w:r>
      <w:fldSimple w:instr=" SEQ Figura \* ARABIC ">
        <w:r w:rsidR="000900BE">
          <w:rPr>
            <w:noProof/>
          </w:rPr>
          <w:t>9</w:t>
        </w:r>
      </w:fldSimple>
      <w:r w:rsidR="00662D45" w:rsidRPr="000E2F14">
        <w:t xml:space="preserve"> – Distribuição das médias das questões</w:t>
      </w:r>
      <w:r w:rsidR="004B068E" w:rsidRPr="000E2F14">
        <w:t xml:space="preserve"> do construto CC</w:t>
      </w:r>
      <w:bookmarkEnd w:id="80"/>
    </w:p>
    <w:p w14:paraId="5DDFEF92" w14:textId="77777777" w:rsidR="006B2BFA" w:rsidRDefault="006B2BFA" w:rsidP="006B2BFA"/>
    <w:p w14:paraId="72F69C30" w14:textId="3F8455BB" w:rsidR="00172EEC" w:rsidRDefault="00BA1A9E" w:rsidP="00F81B53">
      <w:pPr>
        <w:spacing w:line="360" w:lineRule="auto"/>
        <w:ind w:firstLine="708"/>
        <w:jc w:val="both"/>
      </w:pPr>
      <w:r>
        <w:t xml:space="preserve">Ainda na escala </w:t>
      </w:r>
      <w:r w:rsidR="00C20C7A">
        <w:t>GPNS</w:t>
      </w:r>
      <w:r>
        <w:t>, no construto Relacionamento Interpessoal e Comunicação (RIC), verific</w:t>
      </w:r>
      <w:r w:rsidR="007C0C19">
        <w:t>ou-se</w:t>
      </w:r>
      <w:r>
        <w:t xml:space="preserve"> na Figura </w:t>
      </w:r>
      <w:r w:rsidR="00F66007">
        <w:t>10</w:t>
      </w:r>
      <w:r>
        <w:t xml:space="preserve"> que duas questões que se destacam muito da média de RIC, a RIC 2 positivamente com média de 4,28</w:t>
      </w:r>
      <w:r w:rsidR="00F66007">
        <w:t xml:space="preserve">, que também é a maior média de todas as questões </w:t>
      </w:r>
      <w:r w:rsidR="00F66007">
        <w:lastRenderedPageBreak/>
        <w:t>deste estudo</w:t>
      </w:r>
      <w:r w:rsidR="001446F1">
        <w:t xml:space="preserve"> (</w:t>
      </w:r>
      <w:r w:rsidR="00F66007">
        <w:t xml:space="preserve">ver </w:t>
      </w:r>
      <w:r w:rsidR="001B7252">
        <w:t>Tabela</w:t>
      </w:r>
      <w:r w:rsidR="001B7252" w:rsidDel="001B7252">
        <w:t xml:space="preserve"> </w:t>
      </w:r>
      <w:r w:rsidR="00F66007">
        <w:t>10</w:t>
      </w:r>
      <w:r w:rsidR="001446F1">
        <w:t>)</w:t>
      </w:r>
      <w:r>
        <w:t xml:space="preserve"> e a RIC 5 negativamente com média de 3,24. Ao </w:t>
      </w:r>
      <w:r w:rsidR="008656AB">
        <w:t xml:space="preserve">se </w:t>
      </w:r>
      <w:r>
        <w:t>analisa</w:t>
      </w:r>
      <w:r w:rsidR="008656AB">
        <w:t>r</w:t>
      </w:r>
      <w:r>
        <w:t xml:space="preserve"> as questões encontra</w:t>
      </w:r>
      <w:r w:rsidR="008656AB">
        <w:t>-se</w:t>
      </w:r>
      <w:r>
        <w:t xml:space="preserve"> em RIC 2</w:t>
      </w:r>
      <w:r w:rsidR="00F81B53">
        <w:t xml:space="preserve"> “</w:t>
      </w:r>
      <w:r w:rsidR="00C05DF3" w:rsidRPr="00F81B53">
        <w:t>O (</w:t>
      </w:r>
      <w:r w:rsidR="00F81B53" w:rsidRPr="00F81B53">
        <w:t xml:space="preserve">a) </w:t>
      </w:r>
      <w:r w:rsidR="00C05DF3" w:rsidRPr="00F81B53">
        <w:t>enfermeiro (</w:t>
      </w:r>
      <w:r w:rsidR="00F81B53" w:rsidRPr="00F81B53">
        <w:t>a) me respeitou</w:t>
      </w:r>
      <w:r w:rsidR="00F81B53">
        <w:t>” mostrando o alto grau de respeito da equ</w:t>
      </w:r>
      <w:r w:rsidR="00172EEC">
        <w:t>ipe de enfermagem pelo cliente.</w:t>
      </w:r>
    </w:p>
    <w:p w14:paraId="79D2C9B5" w14:textId="05D26156" w:rsidR="00F81B53" w:rsidRDefault="00172EEC" w:rsidP="00F81B53">
      <w:pPr>
        <w:spacing w:line="360" w:lineRule="auto"/>
        <w:ind w:firstLine="708"/>
        <w:jc w:val="both"/>
      </w:pPr>
      <w:r>
        <w:t>N</w:t>
      </w:r>
      <w:r w:rsidR="00F81B53">
        <w:t xml:space="preserve">a questão de menor média RIC 5 </w:t>
      </w:r>
      <w:r w:rsidR="003B6270">
        <w:t>vê-se</w:t>
      </w:r>
      <w:r w:rsidR="00F81B53">
        <w:t xml:space="preserve"> “</w:t>
      </w:r>
      <w:r w:rsidR="00C05DF3" w:rsidRPr="00F81B53">
        <w:t>O (</w:t>
      </w:r>
      <w:r w:rsidR="00F81B53" w:rsidRPr="00F81B53">
        <w:t xml:space="preserve">a) </w:t>
      </w:r>
      <w:r w:rsidR="00C05DF3" w:rsidRPr="00F81B53">
        <w:t>enfermeiro (</w:t>
      </w:r>
      <w:r w:rsidR="00F81B53" w:rsidRPr="00F81B53">
        <w:t>a) me incentivou a fazer perguntas</w:t>
      </w:r>
      <w:r w:rsidR="00F81B53">
        <w:t xml:space="preserve">” exibe que o enfermeiro não está preocupado </w:t>
      </w:r>
      <w:r>
        <w:t>se</w:t>
      </w:r>
      <w:r w:rsidR="00F81B53">
        <w:t xml:space="preserve"> o cliente te</w:t>
      </w:r>
      <w:r>
        <w:t>m</w:t>
      </w:r>
      <w:r w:rsidR="00F81B53">
        <w:t xml:space="preserve"> ou não dúvidas, </w:t>
      </w:r>
      <w:r>
        <w:t>demonstrando que a enfermagem</w:t>
      </w:r>
      <w:r w:rsidR="00F81B53">
        <w:t xml:space="preserve"> realiza o seu atendimento </w:t>
      </w:r>
      <w:r>
        <w:t>de forma</w:t>
      </w:r>
      <w:r w:rsidR="00F81B53">
        <w:t xml:space="preserve"> automatizado.</w:t>
      </w:r>
    </w:p>
    <w:p w14:paraId="269110BA" w14:textId="77777777" w:rsidR="00A56AFA" w:rsidRDefault="00A56AFA" w:rsidP="00BA1A9E">
      <w:pPr>
        <w:spacing w:line="360" w:lineRule="auto"/>
        <w:jc w:val="both"/>
      </w:pPr>
    </w:p>
    <w:p w14:paraId="263B7FAC" w14:textId="77777777" w:rsidR="00A56AFA" w:rsidRDefault="00A56AFA" w:rsidP="00C026B0">
      <w:pPr>
        <w:jc w:val="center"/>
      </w:pPr>
      <w:r>
        <w:rPr>
          <w:noProof/>
        </w:rPr>
        <w:drawing>
          <wp:inline distT="0" distB="0" distL="0" distR="0" wp14:anchorId="106D4E39" wp14:editId="4C5EAC62">
            <wp:extent cx="4133088" cy="2852928"/>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9DA3A1" w14:textId="77777777" w:rsidR="004B068E" w:rsidRPr="000E2F14" w:rsidRDefault="00FE179D" w:rsidP="00A366AA">
      <w:pPr>
        <w:pStyle w:val="Legenda"/>
      </w:pPr>
      <w:r>
        <w:tab/>
      </w:r>
      <w:bookmarkStart w:id="81" w:name="_Toc445576662"/>
      <w:r>
        <w:t xml:space="preserve">Figura </w:t>
      </w:r>
      <w:fldSimple w:instr=" SEQ Figura \* ARABIC ">
        <w:r w:rsidR="000900BE">
          <w:rPr>
            <w:noProof/>
          </w:rPr>
          <w:t>10</w:t>
        </w:r>
      </w:fldSimple>
      <w:r w:rsidR="004B068E" w:rsidRPr="000E2F14">
        <w:t xml:space="preserve"> – Distribuição das médias das questões do construto RIC</w:t>
      </w:r>
      <w:bookmarkEnd w:id="81"/>
    </w:p>
    <w:p w14:paraId="619B2F87" w14:textId="77777777" w:rsidR="00A56AFA" w:rsidRDefault="00A56AFA" w:rsidP="006B2BFA"/>
    <w:p w14:paraId="197B384B" w14:textId="4A2E95B2" w:rsidR="00C066D2" w:rsidRDefault="00655BE9" w:rsidP="00655BE9">
      <w:pPr>
        <w:spacing w:line="360" w:lineRule="auto"/>
        <w:jc w:val="both"/>
      </w:pPr>
      <w:r>
        <w:tab/>
        <w:t xml:space="preserve">Na escala </w:t>
      </w:r>
      <w:r w:rsidR="001A5635">
        <w:t xml:space="preserve">de satisfação </w:t>
      </w:r>
      <w:r>
        <w:t xml:space="preserve">NSNS, </w:t>
      </w:r>
      <w:r w:rsidR="008656AB">
        <w:t xml:space="preserve">foi </w:t>
      </w:r>
      <w:r>
        <w:t>analisa</w:t>
      </w:r>
      <w:r w:rsidR="008656AB">
        <w:t>do</w:t>
      </w:r>
      <w:r>
        <w:t xml:space="preserve"> as médias dos seus construtos, </w:t>
      </w:r>
      <w:r w:rsidR="0038304C">
        <w:t>desta maneira,</w:t>
      </w:r>
      <w:r>
        <w:t xml:space="preserve"> no construto Experiência do Paciente com os Cuidados de Enfermagem (EPCE) observa</w:t>
      </w:r>
      <w:r w:rsidR="00BA294B">
        <w:t>-se</w:t>
      </w:r>
      <w:r>
        <w:t xml:space="preserve"> duas questões que estão em destaque com as maiores médias, que são EPCE 13 com média de 3,96 e EPCE 21 com média 3,95</w:t>
      </w:r>
      <w:r w:rsidR="006C0C7A">
        <w:t>. V</w:t>
      </w:r>
      <w:r w:rsidR="001A5635">
        <w:t xml:space="preserve">ide </w:t>
      </w:r>
      <w:r w:rsidR="002376EF">
        <w:t xml:space="preserve">Figura </w:t>
      </w:r>
      <w:r w:rsidR="001A5635">
        <w:t>11</w:t>
      </w:r>
      <w:r w:rsidR="00C066D2">
        <w:t>.</w:t>
      </w:r>
    </w:p>
    <w:p w14:paraId="272B5E74" w14:textId="0A285838" w:rsidR="00A56AFA" w:rsidRDefault="00C066D2" w:rsidP="00C066D2">
      <w:pPr>
        <w:spacing w:line="360" w:lineRule="auto"/>
        <w:ind w:firstLine="708"/>
        <w:jc w:val="both"/>
      </w:pPr>
      <w:r>
        <w:t>Na questão EPCE 21 que tem a segunda maior média “</w:t>
      </w:r>
      <w:r w:rsidRPr="00C066D2">
        <w:t>A equipe de enfermagem garantia que os pacientes tivessem privacidade quando eles precisavam</w:t>
      </w:r>
      <w:r>
        <w:t>”, entende</w:t>
      </w:r>
      <w:r w:rsidR="003B6270">
        <w:t>-se</w:t>
      </w:r>
      <w:r>
        <w:t xml:space="preserve"> que a equipe de enfermagem garantiu a privacidade do cliente. </w:t>
      </w:r>
      <w:r w:rsidR="00D55020">
        <w:t>Desse modo</w:t>
      </w:r>
      <w:r>
        <w:t>,</w:t>
      </w:r>
      <w:r w:rsidR="00655BE9">
        <w:t xml:space="preserve"> </w:t>
      </w:r>
      <w:r>
        <w:t>na questão</w:t>
      </w:r>
      <w:r w:rsidR="00655BE9">
        <w:t xml:space="preserve"> EPCE 13</w:t>
      </w:r>
      <w:r>
        <w:t xml:space="preserve"> a que se destaca com maior média do construto</w:t>
      </w:r>
      <w:r w:rsidR="00655BE9">
        <w:t xml:space="preserve"> “</w:t>
      </w:r>
      <w:r w:rsidR="00655BE9" w:rsidRPr="00655BE9">
        <w:t>A equipe de enfermagem veriﬁcava regularmente para ter certeza se eu estava bem</w:t>
      </w:r>
      <w:r w:rsidR="00655BE9">
        <w:t>” mostrando que o cliente tem a percepção da preocupação da equipe de enfermagem com a condição de saúde do paciente</w:t>
      </w:r>
      <w:r>
        <w:t xml:space="preserve">, conforme </w:t>
      </w:r>
      <w:r w:rsidR="002376EF">
        <w:t xml:space="preserve">Figura </w:t>
      </w:r>
      <w:r w:rsidR="001A5635">
        <w:t>11</w:t>
      </w:r>
      <w:r>
        <w:t>.</w:t>
      </w:r>
    </w:p>
    <w:p w14:paraId="45D34D60" w14:textId="70ED2213" w:rsidR="009632E2" w:rsidRDefault="001A5635" w:rsidP="00C066D2">
      <w:pPr>
        <w:spacing w:line="360" w:lineRule="auto"/>
        <w:ind w:firstLine="708"/>
        <w:jc w:val="both"/>
      </w:pPr>
      <w:r>
        <w:t>A</w:t>
      </w:r>
      <w:r w:rsidR="009632E2">
        <w:t xml:space="preserve"> questão </w:t>
      </w:r>
      <w:r w:rsidR="00240EAB">
        <w:t>EPCE 20</w:t>
      </w:r>
      <w:r>
        <w:t xml:space="preserve"> apresentou</w:t>
      </w:r>
      <w:r w:rsidR="00240EAB">
        <w:t xml:space="preserve"> a segunda menor média 3,12 </w:t>
      </w:r>
      <w:r w:rsidR="00D55020">
        <w:t>a qual seria</w:t>
      </w:r>
      <w:r w:rsidR="00240EAB">
        <w:t xml:space="preserve"> </w:t>
      </w:r>
      <w:r w:rsidR="009632E2">
        <w:t>“</w:t>
      </w:r>
      <w:r w:rsidR="009632E2" w:rsidRPr="009632E2">
        <w:t>A equipe de enfermagem costumava sair e esquecer o que os pacientes haviam pedido</w:t>
      </w:r>
      <w:r w:rsidR="009632E2">
        <w:t>”</w:t>
      </w:r>
      <w:r w:rsidR="00240EAB">
        <w:t xml:space="preserve">, </w:t>
      </w:r>
      <w:r w:rsidR="009632E2">
        <w:t xml:space="preserve">entende-se que a equipe de enfermagem </w:t>
      </w:r>
      <w:r w:rsidR="00240EAB">
        <w:t>tem muitas</w:t>
      </w:r>
      <w:r w:rsidR="009632E2">
        <w:t xml:space="preserve"> tarefa</w:t>
      </w:r>
      <w:r w:rsidR="00240EAB">
        <w:t xml:space="preserve">s e está envolvida no trabalho com os outros clientes, </w:t>
      </w:r>
      <w:r w:rsidR="00240EAB">
        <w:lastRenderedPageBreak/>
        <w:t>e por uma carga de trabalho elevada acaba por esquecer os pedidos do cliente</w:t>
      </w:r>
      <w:r w:rsidR="006F0C8F">
        <w:t>, ou simplesmente não consegue atendê-los</w:t>
      </w:r>
      <w:r w:rsidR="00240EAB">
        <w:t>.</w:t>
      </w:r>
    </w:p>
    <w:p w14:paraId="564C2F6B" w14:textId="065FCF31" w:rsidR="00C066D2" w:rsidRDefault="00EF06C2" w:rsidP="00C066D2">
      <w:pPr>
        <w:spacing w:line="360" w:lineRule="auto"/>
        <w:ind w:firstLine="708"/>
        <w:jc w:val="both"/>
      </w:pPr>
      <w:r w:rsidRPr="00EF06C2">
        <w:t>T</w:t>
      </w:r>
      <w:r w:rsidR="00C066D2" w:rsidRPr="00EF06C2">
        <w:t>ambém se destaca a questão de</w:t>
      </w:r>
      <w:r w:rsidR="008B33B1">
        <w:t xml:space="preserve"> menor média, EPCE 22 com 2,59</w:t>
      </w:r>
      <w:r w:rsidR="00C066D2" w:rsidRPr="00EF06C2">
        <w:t xml:space="preserve"> </w:t>
      </w:r>
      <w:r w:rsidR="008B33B1">
        <w:t>(</w:t>
      </w:r>
      <w:r w:rsidR="00C066D2" w:rsidRPr="00EF06C2">
        <w:t>A equipe de enfermagem tinha tempo para conversar comigo</w:t>
      </w:r>
      <w:r w:rsidR="008B33B1">
        <w:t>). Logo,</w:t>
      </w:r>
      <w:r w:rsidR="009632E2" w:rsidRPr="00EF06C2">
        <w:t xml:space="preserve"> percebe-se que</w:t>
      </w:r>
      <w:r>
        <w:t xml:space="preserve"> para</w:t>
      </w:r>
      <w:r w:rsidR="009632E2" w:rsidRPr="00EF06C2">
        <w:t xml:space="preserve"> </w:t>
      </w:r>
      <w:r>
        <w:t xml:space="preserve">os respondentes, </w:t>
      </w:r>
      <w:r w:rsidR="009632E2" w:rsidRPr="00EF06C2">
        <w:t>a equipe de enfermagem não tinha tempo disponível para conversar com o cliente.</w:t>
      </w:r>
      <w:r w:rsidR="00CF5749">
        <w:t xml:space="preserve"> </w:t>
      </w:r>
      <w:r w:rsidR="008B33B1">
        <w:t xml:space="preserve">Neste âmbito, torna-se visível </w:t>
      </w:r>
      <w:r>
        <w:t>que a</w:t>
      </w:r>
      <w:r w:rsidR="00CF5749">
        <w:t>s duas questões com menor avaliação referem-se ao tempo disponível do profissional de enfermagem na percepção do cliente.</w:t>
      </w:r>
    </w:p>
    <w:p w14:paraId="43C40A04" w14:textId="77777777" w:rsidR="00A56AFA" w:rsidRDefault="00A56AFA" w:rsidP="006B2BFA"/>
    <w:p w14:paraId="52C115BE" w14:textId="77777777" w:rsidR="00A56AFA" w:rsidRDefault="00A56AFA" w:rsidP="00C026B0">
      <w:pPr>
        <w:jc w:val="center"/>
      </w:pPr>
      <w:r>
        <w:rPr>
          <w:noProof/>
        </w:rPr>
        <w:drawing>
          <wp:inline distT="0" distB="0" distL="0" distR="0" wp14:anchorId="670816F9" wp14:editId="3C663376">
            <wp:extent cx="5669280" cy="3540556"/>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6BEF24" w14:textId="77777777" w:rsidR="004B068E" w:rsidRPr="000E2F14" w:rsidRDefault="00FE179D" w:rsidP="00A366AA">
      <w:pPr>
        <w:pStyle w:val="Legenda"/>
      </w:pPr>
      <w:r>
        <w:tab/>
      </w:r>
      <w:bookmarkStart w:id="82" w:name="_Toc445576663"/>
      <w:r>
        <w:t xml:space="preserve">Figura </w:t>
      </w:r>
      <w:fldSimple w:instr=" SEQ Figura \* ARABIC ">
        <w:r w:rsidR="000900BE">
          <w:rPr>
            <w:noProof/>
          </w:rPr>
          <w:t>11</w:t>
        </w:r>
      </w:fldSimple>
      <w:r w:rsidR="004B068E" w:rsidRPr="000E2F14">
        <w:t xml:space="preserve"> – Distribuição das médias das questões do construto EPCE</w:t>
      </w:r>
      <w:bookmarkEnd w:id="82"/>
    </w:p>
    <w:p w14:paraId="4BC21F1B" w14:textId="77777777" w:rsidR="00A56AFA" w:rsidRDefault="00A56AFA" w:rsidP="006B2BFA"/>
    <w:p w14:paraId="71301F47" w14:textId="5C50CBF2" w:rsidR="00A56AFA" w:rsidRDefault="005174FD" w:rsidP="005174FD">
      <w:pPr>
        <w:spacing w:line="360" w:lineRule="auto"/>
        <w:jc w:val="both"/>
      </w:pPr>
      <w:r>
        <w:tab/>
        <w:t xml:space="preserve">Ainda na escala NSNS, no construto Satisfação do Paciente com os Cuidados de Enfermagem (SPCE), </w:t>
      </w:r>
      <w:r w:rsidR="00BA294B">
        <w:t>verifica-se</w:t>
      </w:r>
      <w:r>
        <w:t xml:space="preserve"> duas questões com as maiores médias</w:t>
      </w:r>
      <w:r w:rsidR="00273E5F">
        <w:t xml:space="preserve"> A</w:t>
      </w:r>
      <w:r>
        <w:t xml:space="preserve"> maior média </w:t>
      </w:r>
      <w:r w:rsidR="00616B8B">
        <w:t>é a SPCE 2 com 4,03 e a segunda maior média da SPCE 12 com 4,02</w:t>
      </w:r>
      <w:r w:rsidR="00273E5F">
        <w:t xml:space="preserve">; </w:t>
      </w:r>
      <w:r w:rsidR="00616B8B">
        <w:t xml:space="preserve">e a de menor média a SPCE 16 com 3,48, conforme a </w:t>
      </w:r>
      <w:r w:rsidR="002376EF">
        <w:t xml:space="preserve">Figura </w:t>
      </w:r>
      <w:r w:rsidR="00616B8B">
        <w:t>1</w:t>
      </w:r>
      <w:r w:rsidR="00FC4BD6">
        <w:t>2</w:t>
      </w:r>
      <w:r w:rsidR="00616B8B">
        <w:t>.</w:t>
      </w:r>
    </w:p>
    <w:p w14:paraId="5E2CEA24" w14:textId="7D24259F" w:rsidR="00A56AFA" w:rsidRDefault="00616B8B" w:rsidP="005174FD">
      <w:pPr>
        <w:spacing w:line="360" w:lineRule="auto"/>
        <w:jc w:val="both"/>
      </w:pPr>
      <w:r>
        <w:tab/>
        <w:t xml:space="preserve">Em relação </w:t>
      </w:r>
      <w:r w:rsidR="00273E5F">
        <w:t>à</w:t>
      </w:r>
      <w:r>
        <w:t xml:space="preserve">s duas questões melhores avaliadas, </w:t>
      </w:r>
      <w:r w:rsidR="003B6270">
        <w:t>foi analisado</w:t>
      </w:r>
      <w:r>
        <w:t xml:space="preserve"> em SPCE 2 “</w:t>
      </w:r>
      <w:r w:rsidRPr="00616B8B">
        <w:t>A equipe de enfermagem é muito capaz no seu trabalho</w:t>
      </w:r>
      <w:r>
        <w:t>” e na questão SPCE 12 “</w:t>
      </w:r>
      <w:r w:rsidRPr="00616B8B">
        <w:t>A maneira como a equipe de enfermagem realiza o seu trabalho é eficiente</w:t>
      </w:r>
      <w:r>
        <w:t>” expondo que o cliente percebe que a equipe de enfermagem tem habilidade, capacidade e eficiência quanto ao trabalho de enfermagem.</w:t>
      </w:r>
    </w:p>
    <w:p w14:paraId="7C1F50F3" w14:textId="0FE56E5E" w:rsidR="00616B8B" w:rsidRDefault="00616B8B" w:rsidP="005174FD">
      <w:pPr>
        <w:spacing w:line="360" w:lineRule="auto"/>
        <w:jc w:val="both"/>
      </w:pPr>
      <w:r>
        <w:tab/>
        <w:t>Na questão SPCE 16 “</w:t>
      </w:r>
      <w:r w:rsidRPr="00616B8B">
        <w:t>Eu tenho liberdade dentro da unidade</w:t>
      </w:r>
      <w:r>
        <w:t xml:space="preserve">” mostra que na percepção do paciente </w:t>
      </w:r>
      <w:r w:rsidR="00D52342">
        <w:t xml:space="preserve">ele tem que se submeter além do tratamento a regras da instituição, que </w:t>
      </w:r>
      <w:r w:rsidR="00273E5F">
        <w:t>limita</w:t>
      </w:r>
      <w:r w:rsidR="00D52342">
        <w:t xml:space="preserve"> a </w:t>
      </w:r>
      <w:r w:rsidR="00D52342">
        <w:lastRenderedPageBreak/>
        <w:t>liberdade do cliente nas rotinas de horários como sono, alimentação, banho, atividades físicas, entretenimento etc.</w:t>
      </w:r>
    </w:p>
    <w:p w14:paraId="58716D5E" w14:textId="77777777" w:rsidR="006B2BFA" w:rsidRDefault="006B2BFA" w:rsidP="005174FD">
      <w:pPr>
        <w:spacing w:line="360" w:lineRule="auto"/>
        <w:jc w:val="both"/>
      </w:pPr>
    </w:p>
    <w:p w14:paraId="127D88FE" w14:textId="77777777" w:rsidR="006B2BFA" w:rsidRDefault="00A95364" w:rsidP="00C026B0">
      <w:pPr>
        <w:jc w:val="center"/>
      </w:pPr>
      <w:r>
        <w:rPr>
          <w:noProof/>
        </w:rPr>
        <w:drawing>
          <wp:inline distT="0" distB="0" distL="0" distR="0" wp14:anchorId="37D10A03" wp14:editId="6979EE41">
            <wp:extent cx="5709684" cy="333946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FD2394" w14:textId="77777777" w:rsidR="004B068E" w:rsidRPr="000E2F14" w:rsidRDefault="00FE179D" w:rsidP="00A366AA">
      <w:pPr>
        <w:pStyle w:val="Legenda"/>
      </w:pPr>
      <w:r>
        <w:tab/>
      </w:r>
      <w:bookmarkStart w:id="83" w:name="_Toc445576664"/>
      <w:r>
        <w:t xml:space="preserve">Figura </w:t>
      </w:r>
      <w:fldSimple w:instr=" SEQ Figura \* ARABIC ">
        <w:r w:rsidR="000900BE">
          <w:rPr>
            <w:noProof/>
          </w:rPr>
          <w:t>12</w:t>
        </w:r>
      </w:fldSimple>
      <w:r>
        <w:t xml:space="preserve"> </w:t>
      </w:r>
      <w:r w:rsidR="004B068E" w:rsidRPr="000E2F14">
        <w:t>– Distribuição das médias das questões do construto SPCE</w:t>
      </w:r>
      <w:bookmarkEnd w:id="83"/>
    </w:p>
    <w:p w14:paraId="2E4AE485" w14:textId="77777777" w:rsidR="006B2BFA" w:rsidRDefault="006B2BFA" w:rsidP="00D52342">
      <w:pPr>
        <w:spacing w:line="360" w:lineRule="auto"/>
        <w:jc w:val="both"/>
      </w:pPr>
    </w:p>
    <w:p w14:paraId="0A2D909F" w14:textId="2D11E2AF" w:rsidR="006B2BFA" w:rsidRDefault="00D52342" w:rsidP="00D52342">
      <w:pPr>
        <w:spacing w:line="360" w:lineRule="auto"/>
        <w:ind w:firstLine="708"/>
        <w:jc w:val="both"/>
      </w:pPr>
      <w:r>
        <w:t>Na terceira escala de satisfação do paciente com atendimento</w:t>
      </w:r>
      <w:r w:rsidR="003B6270">
        <w:t xml:space="preserve"> de enfermagem, a escala PSI, tê</w:t>
      </w:r>
      <w:r>
        <w:t>m</w:t>
      </w:r>
      <w:r w:rsidR="003B6270">
        <w:t xml:space="preserve"> três construtos, sendo </w:t>
      </w:r>
      <w:r>
        <w:t>apresenta</w:t>
      </w:r>
      <w:r w:rsidR="003B6270">
        <w:t>do</w:t>
      </w:r>
      <w:r>
        <w:t xml:space="preserve"> as médias de seus construtos a seguir, iniciando pelo construto Área Técnico Profissional (ATP). Neste construto </w:t>
      </w:r>
      <w:r w:rsidR="008656AB">
        <w:t xml:space="preserve">foi </w:t>
      </w:r>
      <w:r>
        <w:t>ressalta</w:t>
      </w:r>
      <w:r w:rsidR="008656AB">
        <w:t>do</w:t>
      </w:r>
      <w:r>
        <w:t xml:space="preserve"> a maior e menor média,</w:t>
      </w:r>
      <w:r w:rsidR="006158BC">
        <w:t xml:space="preserve"> sendo a maior média de ATP 3 com 3,93 e a menor média a ATP 05 co</w:t>
      </w:r>
      <w:r w:rsidR="00FC4BD6">
        <w:t>m média 3,40,</w:t>
      </w:r>
      <w:r w:rsidR="003B2E91">
        <w:t xml:space="preserve"> como </w:t>
      </w:r>
      <w:r w:rsidR="00FC4BD6">
        <w:t xml:space="preserve">visto na </w:t>
      </w:r>
      <w:r w:rsidR="002376EF">
        <w:t xml:space="preserve">Figura </w:t>
      </w:r>
      <w:r w:rsidR="00FC4BD6">
        <w:t>13</w:t>
      </w:r>
      <w:r w:rsidR="006158BC">
        <w:t>.</w:t>
      </w:r>
    </w:p>
    <w:p w14:paraId="1111D01F" w14:textId="67CA42F6" w:rsidR="00D52342" w:rsidRDefault="006158BC" w:rsidP="00DA438F">
      <w:pPr>
        <w:spacing w:line="360" w:lineRule="auto"/>
        <w:ind w:firstLine="708"/>
        <w:jc w:val="both"/>
      </w:pPr>
      <w:r>
        <w:t xml:space="preserve">Na questão ATP 3, a de maior média, </w:t>
      </w:r>
      <w:r w:rsidR="003B6270">
        <w:t>foi visto que</w:t>
      </w:r>
      <w:r>
        <w:t xml:space="preserve"> “</w:t>
      </w:r>
      <w:r w:rsidRPr="006158BC">
        <w:t xml:space="preserve">O </w:t>
      </w:r>
      <w:r w:rsidR="00C05DF3" w:rsidRPr="006158BC">
        <w:t>enfermeiro (</w:t>
      </w:r>
      <w:r w:rsidRPr="006158BC">
        <w:t>a) dá bons conselhos</w:t>
      </w:r>
      <w:r>
        <w:t xml:space="preserve">” </w:t>
      </w:r>
      <w:r w:rsidR="003B6270">
        <w:t xml:space="preserve">e foi </w:t>
      </w:r>
      <w:r>
        <w:t>relaciona</w:t>
      </w:r>
      <w:r w:rsidR="003B6270">
        <w:t>do</w:t>
      </w:r>
      <w:r>
        <w:t xml:space="preserve"> este achado aos conselhos sobre saúde que o profissional da enfermagem dá aos clientes durante os momentos de conversa com o cliente. Na outra questão a de menor média ATP 5 “</w:t>
      </w:r>
      <w:r w:rsidRPr="006158BC">
        <w:t xml:space="preserve">O </w:t>
      </w:r>
      <w:r w:rsidR="00C05DF3" w:rsidRPr="006158BC">
        <w:t>enfermeiro (</w:t>
      </w:r>
      <w:r w:rsidRPr="006158BC">
        <w:t>a) é muito lento p</w:t>
      </w:r>
      <w:r w:rsidR="00FC4BD6">
        <w:t>a</w:t>
      </w:r>
      <w:r w:rsidRPr="006158BC">
        <w:t>ra fazer as coisas pra mim</w:t>
      </w:r>
      <w:r>
        <w:t xml:space="preserve">” vê-se que na percepção do cliente o enfermeiro dedica pouco tempo aos pedidos do cliente, entende-se que o profissional da enfermagem tem outros clientes para atender e </w:t>
      </w:r>
      <w:r w:rsidR="00DA438F">
        <w:t xml:space="preserve">não consegue atender </w:t>
      </w:r>
      <w:r w:rsidR="009B75D5">
        <w:t>a</w:t>
      </w:r>
      <w:r w:rsidR="00DA438F">
        <w:t xml:space="preserve">os pedidos dos clientes no tempo e da maneira que </w:t>
      </w:r>
      <w:r w:rsidR="009B75D5">
        <w:t>eles almejam</w:t>
      </w:r>
      <w:r w:rsidR="00DA438F">
        <w:t>.</w:t>
      </w:r>
    </w:p>
    <w:p w14:paraId="7369FD1D" w14:textId="77777777" w:rsidR="00D52342" w:rsidRDefault="00D52342" w:rsidP="00D52342">
      <w:pPr>
        <w:spacing w:line="360" w:lineRule="auto"/>
        <w:jc w:val="both"/>
      </w:pPr>
    </w:p>
    <w:p w14:paraId="44204928" w14:textId="77777777" w:rsidR="005E0B34" w:rsidRDefault="005E0B34" w:rsidP="00AD2BF5">
      <w:pPr>
        <w:jc w:val="center"/>
      </w:pPr>
      <w:r>
        <w:rPr>
          <w:noProof/>
        </w:rPr>
        <w:lastRenderedPageBreak/>
        <w:drawing>
          <wp:inline distT="0" distB="0" distL="0" distR="0" wp14:anchorId="05B6134D" wp14:editId="350F22BA">
            <wp:extent cx="4176979" cy="2500122"/>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A354AE" w14:textId="77777777" w:rsidR="004B068E" w:rsidRPr="000E2F14" w:rsidRDefault="00B82028" w:rsidP="00A366AA">
      <w:pPr>
        <w:pStyle w:val="Legenda"/>
      </w:pPr>
      <w:r>
        <w:tab/>
      </w:r>
      <w:bookmarkStart w:id="84" w:name="_Toc445576665"/>
      <w:r>
        <w:t xml:space="preserve">Figura </w:t>
      </w:r>
      <w:fldSimple w:instr=" SEQ Figura \* ARABIC ">
        <w:r w:rsidR="000900BE">
          <w:rPr>
            <w:noProof/>
          </w:rPr>
          <w:t>13</w:t>
        </w:r>
      </w:fldSimple>
      <w:r w:rsidR="004B068E" w:rsidRPr="000E2F14">
        <w:t xml:space="preserve"> – Distribuição das médias das questões do construto ATP</w:t>
      </w:r>
      <w:bookmarkEnd w:id="84"/>
    </w:p>
    <w:p w14:paraId="05F46630" w14:textId="77777777" w:rsidR="005E0B34" w:rsidRDefault="005E0B34" w:rsidP="00DA438F">
      <w:pPr>
        <w:spacing w:line="360" w:lineRule="auto"/>
        <w:jc w:val="both"/>
      </w:pPr>
    </w:p>
    <w:p w14:paraId="0C010426" w14:textId="29C38BB2" w:rsidR="00DA438F" w:rsidRDefault="00DA438F" w:rsidP="001B7252">
      <w:pPr>
        <w:spacing w:line="360" w:lineRule="auto"/>
        <w:ind w:firstLine="708"/>
        <w:jc w:val="both"/>
      </w:pPr>
      <w:r>
        <w:t>No construto Educacional (ED), d</w:t>
      </w:r>
      <w:r w:rsidR="00FC4BD6">
        <w:t xml:space="preserve">a escala PSI, visto na </w:t>
      </w:r>
      <w:r w:rsidR="002376EF">
        <w:t xml:space="preserve">Figura </w:t>
      </w:r>
      <w:r w:rsidR="00FC4BD6">
        <w:t>14</w:t>
      </w:r>
      <w:r>
        <w:t xml:space="preserve">, em relação </w:t>
      </w:r>
      <w:r w:rsidR="002F7016">
        <w:t>à</w:t>
      </w:r>
      <w:r>
        <w:t>s médias observo</w:t>
      </w:r>
      <w:r w:rsidR="00BA294B">
        <w:t>u-se</w:t>
      </w:r>
      <w:r>
        <w:t xml:space="preserve"> que a maior média é a de ED</w:t>
      </w:r>
      <w:r w:rsidR="00FC4BD6">
        <w:t xml:space="preserve"> 2 com 3,88 e a de menor média do construto é de</w:t>
      </w:r>
      <w:r>
        <w:t xml:space="preserve"> ED 4 com 2,39</w:t>
      </w:r>
      <w:r w:rsidR="002F7016">
        <w:t xml:space="preserve"> que</w:t>
      </w:r>
      <w:r w:rsidR="00FC4BD6">
        <w:t xml:space="preserve"> é também a menor média de todas as questões d</w:t>
      </w:r>
      <w:r w:rsidR="00DC7EFC">
        <w:t>a pesquis</w:t>
      </w:r>
      <w:r w:rsidR="00910043">
        <w:t xml:space="preserve">a </w:t>
      </w:r>
      <w:r w:rsidR="00DC7EFC">
        <w:t>(</w:t>
      </w:r>
      <w:r w:rsidR="001B7252">
        <w:t>Tabela</w:t>
      </w:r>
      <w:r w:rsidR="001B7252" w:rsidDel="001B7252">
        <w:t xml:space="preserve"> </w:t>
      </w:r>
      <w:r w:rsidR="00910043">
        <w:t>10</w:t>
      </w:r>
      <w:r w:rsidR="00DC7EFC">
        <w:t>)</w:t>
      </w:r>
      <w:r w:rsidR="00910043">
        <w:t>.</w:t>
      </w:r>
    </w:p>
    <w:p w14:paraId="6CC6782B" w14:textId="140199CA" w:rsidR="00FC4BD6" w:rsidRDefault="00DA438F" w:rsidP="00DA438F">
      <w:pPr>
        <w:spacing w:line="360" w:lineRule="auto"/>
        <w:ind w:firstLine="708"/>
        <w:jc w:val="both"/>
      </w:pPr>
      <w:r>
        <w:t xml:space="preserve">A questão de ED 2, de maior média, </w:t>
      </w:r>
      <w:r w:rsidR="003B6270">
        <w:t xml:space="preserve">foi visto </w:t>
      </w:r>
      <w:r w:rsidR="00721D14">
        <w:t>que</w:t>
      </w:r>
      <w:r w:rsidR="00625FB2">
        <w:t xml:space="preserve"> </w:t>
      </w:r>
      <w:r>
        <w:t>“</w:t>
      </w:r>
      <w:r w:rsidRPr="00DA438F">
        <w:t xml:space="preserve">O </w:t>
      </w:r>
      <w:r w:rsidR="00C05DF3" w:rsidRPr="00DA438F">
        <w:t>enfermeiro (</w:t>
      </w:r>
      <w:r w:rsidRPr="00DA438F">
        <w:t>a) explica as coisas em uma linguagem simples</w:t>
      </w:r>
      <w:r>
        <w:t xml:space="preserve">” </w:t>
      </w:r>
      <w:r w:rsidR="00DE6DCA">
        <w:t>com isso</w:t>
      </w:r>
      <w:r w:rsidR="003B6270">
        <w:t xml:space="preserve"> se</w:t>
      </w:r>
      <w:r w:rsidR="00DE6DCA">
        <w:t xml:space="preserve"> entende que o profissional de enfermagem, conversa com clientes utilizando-se de termos de fácil entendimento, linguagem popular, facilitando a compreensão do cliente. </w:t>
      </w:r>
    </w:p>
    <w:p w14:paraId="1E08EEF0" w14:textId="4DD2EC54" w:rsidR="00DA438F" w:rsidRDefault="00DE6DCA" w:rsidP="00DA438F">
      <w:pPr>
        <w:spacing w:line="360" w:lineRule="auto"/>
        <w:ind w:firstLine="708"/>
        <w:jc w:val="both"/>
      </w:pPr>
      <w:r>
        <w:t>A</w:t>
      </w:r>
      <w:r w:rsidR="00625FB2">
        <w:t xml:space="preserve"> questão ED </w:t>
      </w:r>
      <w:r w:rsidR="009E0276">
        <w:t>4</w:t>
      </w:r>
      <w:r w:rsidR="00625FB2">
        <w:t>, que obteve a menor média</w:t>
      </w:r>
      <w:r>
        <w:t xml:space="preserve"> deste construto e de todo o estudo, </w:t>
      </w:r>
      <w:r w:rsidR="00FC4BD6">
        <w:t xml:space="preserve">refere-se a </w:t>
      </w:r>
      <w:r w:rsidR="00625FB2">
        <w:t>“</w:t>
      </w:r>
      <w:r w:rsidR="009E0276" w:rsidRPr="009E0276">
        <w:t>Eu</w:t>
      </w:r>
      <w:r w:rsidR="009E0276">
        <w:t xml:space="preserve"> gostaria que o enfermeiro(a) </w:t>
      </w:r>
      <w:r w:rsidR="009E0276" w:rsidRPr="009E0276">
        <w:t>me desse mais informações sobre os resultados dos meus exames</w:t>
      </w:r>
      <w:r w:rsidR="00625FB2">
        <w:t>”, com isso</w:t>
      </w:r>
      <w:r w:rsidR="008B3EDE">
        <w:t xml:space="preserve"> se</w:t>
      </w:r>
      <w:r w:rsidR="00625FB2">
        <w:t xml:space="preserve"> entende que o profissional de enfermagem, </w:t>
      </w:r>
      <w:r w:rsidR="00ED0A84">
        <w:t xml:space="preserve">ou não tem visualizado os resultados de exames do cliente, e por isso não comenta com o mesmo, </w:t>
      </w:r>
      <w:r w:rsidR="00721D14">
        <w:t>ou por ter pouco tempo até olha o resultado dos exames</w:t>
      </w:r>
      <w:r w:rsidR="008A56B1">
        <w:t>,</w:t>
      </w:r>
      <w:r w:rsidR="00721D14">
        <w:t xml:space="preserve"> porém não consegue conversar com o paciente, </w:t>
      </w:r>
      <w:r w:rsidR="00ED0A84">
        <w:t>ou por saber que o médico vai conversar com o cliente e falar sobre os resultados de exames</w:t>
      </w:r>
      <w:r w:rsidR="008A56B1">
        <w:t>. E</w:t>
      </w:r>
      <w:r w:rsidR="00ED0A84">
        <w:t>le não se precipita nas informações, a fim de não aumentar a ansiedade do paciente, ou por achar que é de responsabilidade do médico a comunicação dos resultados dos exames, ou mesmo por insegurança sobre a informação</w:t>
      </w:r>
      <w:r w:rsidR="00576A39">
        <w:t>;</w:t>
      </w:r>
      <w:r w:rsidR="00ED0A84">
        <w:t xml:space="preserve"> </w:t>
      </w:r>
      <w:r w:rsidR="00576A39">
        <w:t>Desta for</w:t>
      </w:r>
      <w:r w:rsidR="00DC7EFC">
        <w:t>m</w:t>
      </w:r>
      <w:r w:rsidR="00576A39">
        <w:t>a, face à relevância da temática relacionada a questão, seria lícito e até desejável um estudo mais apurado, em caráter investigativo</w:t>
      </w:r>
      <w:r w:rsidR="00ED0A84">
        <w:t>.</w:t>
      </w:r>
    </w:p>
    <w:p w14:paraId="6A39A09C" w14:textId="0C28B7B5" w:rsidR="00F223ED" w:rsidRDefault="00F223ED" w:rsidP="00DA438F">
      <w:pPr>
        <w:spacing w:line="360" w:lineRule="auto"/>
        <w:ind w:firstLine="708"/>
        <w:jc w:val="both"/>
      </w:pPr>
      <w:r>
        <w:t xml:space="preserve">No estudo da satisfação de </w:t>
      </w:r>
      <w:r>
        <w:fldChar w:fldCharType="begin"/>
      </w:r>
      <w:r w:rsidR="00B9304D">
        <w:instrText xml:space="preserve"> ADDIN ZOTERO_ITEM CSL_CITATION {"citationID":"smj96mnap","properties":{"formattedCitation":"(Odinino &amp; Guirardello, 2010a)","plainCitation":"(Odinino &amp; Guirardello, 2010a)"},"citationItems":[{"id":"e3XcJGYi/kMCAOdWS","uris":["http://zotero.org/users/local/HwBhDmny/items/JCBT9XH4"],"uri":["http://zotero.org/users/local/HwBhDmny/items/JCBT9XH4"],"itemData":{"id":"e3XcJGYi/kMCAOdWS","type":"article-journal","title":"Satisfação da puérpera com os cuidados de enfermagem recebidos em um alojamento conjunto","container-title":"Texto and Contexto Enfermagem","page":"682","volume":"19","issue":"4","source":"Google Scholar","author":[{"family":"Odinino","given":"Nat lia Gabriela"},{"family":"Guirardello","given":"Edin is de Brito"}],"issued":{"year":2010},"accessed":{"year":2014,"month":10,"day":31},"page-first":"682","container-title-short":"Texto Contexto Enferm."}}],"schema":"https://github.com/citation-style-language/schema/raw/master/csl-citation.json"} </w:instrText>
      </w:r>
      <w:r>
        <w:fldChar w:fldCharType="separate"/>
      </w:r>
      <w:r w:rsidR="00B9304D" w:rsidRPr="00B9304D">
        <w:t>Odinino &amp; Guirardello</w:t>
      </w:r>
      <w:r w:rsidR="00EE4E10">
        <w:t xml:space="preserve"> (</w:t>
      </w:r>
      <w:r w:rsidR="00B9304D" w:rsidRPr="00B9304D">
        <w:t>2010)</w:t>
      </w:r>
      <w:r>
        <w:fldChar w:fldCharType="end"/>
      </w:r>
      <w:r>
        <w:t>, vimos que as três últimas questões apontadas no estudo com menor avaliação t</w:t>
      </w:r>
      <w:r w:rsidR="0003211C">
        <w:t>ê</w:t>
      </w:r>
      <w:r>
        <w:t xml:space="preserve">m médias iguais (média 3,2 para escala likert 1-5) e uma é a mesma questão de ED 4 a </w:t>
      </w:r>
      <w:r w:rsidR="0003211C">
        <w:t>saber</w:t>
      </w:r>
      <w:r>
        <w:t xml:space="preserve"> “</w:t>
      </w:r>
      <w:r w:rsidRPr="00F223ED">
        <w:t>Eu gostaria que o enfermeiro(a) me desse mais informações sobre os resultados dos meus exames.</w:t>
      </w:r>
      <w:r>
        <w:t xml:space="preserve">” Mostrando a mesma </w:t>
      </w:r>
      <w:r>
        <w:lastRenderedPageBreak/>
        <w:t>deficiência no serviço de enfermagem, a falta de atenção com o cliente pelo serviço de enfermagem.</w:t>
      </w:r>
      <w:r w:rsidR="008E67EC">
        <w:t xml:space="preserve"> Este evento também foi identificado em outro estudo de</w:t>
      </w:r>
      <w:r w:rsidR="00AD161A">
        <w:t xml:space="preserve"> </w:t>
      </w:r>
      <w:r w:rsidR="00C417D5">
        <w:fldChar w:fldCharType="begin"/>
      </w:r>
      <w:r w:rsidR="00C417D5">
        <w:instrText xml:space="preserve"> ADDIN ZOTERO_ITEM CSL_CITATION {"citationID":"1g3jvfj1hh","properties":{"formattedCitation":"(de Oliveira &amp; de Brito Guirardello, 2006)","plainCitation":"(de Oliveira &amp; de Brito Guirardello, 2006)"},"citationItems":[{"id":"dlVRWqtW/WuLtgr1k","uris":["http://zotero.org/users/local/eW0mdJl5/items/VD7SHHD5"],"uri":["http://zotero.org/users/local/eW0mdJl5/items/VD7SHHD5"],"itemData":{"id":"dlVRWqtW/WuLtgr1k","type":"article-journal","title":"Satisfação do paciente com os cuidados de enfer cuidados de enfermagem: comparação entre dois hospitais","container-title":"Rev Esc Enferm USP","page":"71–7","volume":"40","issue":"1","source":"Google Scholar","note":"00028","shortTitle":"Satisfação do paciente com os cuidados de enfer cuidados de enfermagem","author":[{"family":"de Oliveira","given":"Acácia Maria Lima"},{"family":"de Brito Guirardello","given":"Edinêis"}],"issued":{"year":2006},"accessed":{"year":2014,"month":4,"day":5},"page-first":"71","title-short":"Satisfação do paciente com os cuidados de enfer cuidados de enfermagem","container-title-short":"Rev Esc Enferm USP"}}],"schema":"https://github.com/citation-style-language/schema/raw/master/csl-citation.json"} </w:instrText>
      </w:r>
      <w:r w:rsidR="00C417D5">
        <w:fldChar w:fldCharType="separate"/>
      </w:r>
      <w:r w:rsidR="00EA0CDF">
        <w:t>Oliveira &amp; de Brito Guirardello</w:t>
      </w:r>
      <w:r w:rsidR="00B9304D" w:rsidRPr="00B9304D">
        <w:t xml:space="preserve"> </w:t>
      </w:r>
      <w:r w:rsidR="00EA0CDF">
        <w:t>(</w:t>
      </w:r>
      <w:r w:rsidR="00B9304D" w:rsidRPr="00B9304D">
        <w:t>2006)</w:t>
      </w:r>
      <w:r w:rsidR="00C417D5">
        <w:fldChar w:fldCharType="end"/>
      </w:r>
      <w:r w:rsidR="00C417D5">
        <w:t xml:space="preserve"> esta questão ficou com pior média de avaliação com 2,61 (escala </w:t>
      </w:r>
      <w:r w:rsidR="00C417D5" w:rsidRPr="00C417D5">
        <w:rPr>
          <w:i/>
        </w:rPr>
        <w:t>likert</w:t>
      </w:r>
      <w:r w:rsidR="00C417D5">
        <w:t xml:space="preserve"> 1-5).</w:t>
      </w:r>
    </w:p>
    <w:p w14:paraId="57C32B74" w14:textId="33CF93A8" w:rsidR="00DA438F" w:rsidRDefault="00B91B6D" w:rsidP="00B91B6D">
      <w:pPr>
        <w:spacing w:line="360" w:lineRule="auto"/>
        <w:ind w:firstLine="708"/>
        <w:jc w:val="both"/>
      </w:pPr>
      <w:r>
        <w:t xml:space="preserve">No estudo de </w:t>
      </w:r>
      <w:r>
        <w:fldChar w:fldCharType="begin"/>
      </w:r>
      <w:r>
        <w:instrText xml:space="preserve"> ADDIN ZOTERO_ITEM CSL_CITATION {"citationID":"12tj5ks2s1","properties":{"formattedCitation":"(O. Ribeiro, Vieira, &amp; Cunha, 2014)","plainCitation":"(O. Ribeiro, Vieira, &amp; Cunha, 2014)"},"citationItems":[{"id":53,"uris":["http://zotero.org/users/local/ZmPJPTX5/items/FDGGT5XU"],"uri":["http://zotero.org/users/local/ZmPJPTX5/items/FDGGT5XU"],"itemData":{"id":53,"type":"paper-conference","title":"Satisfação do cidadão face aos cuidados de enfermagem prestados por estudantes","container-title":"II Congresso Internacional de Supervisão Clínica","page":"159","source":"Google Scholar","URL":"http://esenf.pt/fotos/editor2/i_d/publicacoes/e-book_cse4.pdf#page=159","author":[{"family":"Ribeiro","given":"Olivério"},{"family":"Vieira","given":"Margarida"},{"family":"Cunha","given":"Madalena"}],"issued":{"date-parts":[["2014"]]},"accessed":{"date-parts":[["2015",11,15]]}}}],"schema":"https://github.com/citation-style-language/schema/raw/master/csl-citation.json"} </w:instrText>
      </w:r>
      <w:r>
        <w:fldChar w:fldCharType="separate"/>
      </w:r>
      <w:r w:rsidR="00EA0CDF">
        <w:t>Ribeiro, Vieira, &amp; Cunha</w:t>
      </w:r>
      <w:r w:rsidR="00B9304D" w:rsidRPr="00B9304D">
        <w:t xml:space="preserve"> </w:t>
      </w:r>
      <w:r w:rsidR="00EA0CDF">
        <w:t>(</w:t>
      </w:r>
      <w:r w:rsidR="00B9304D" w:rsidRPr="00B9304D">
        <w:t>2014)</w:t>
      </w:r>
      <w:r>
        <w:fldChar w:fldCharType="end"/>
      </w:r>
      <w:r>
        <w:t xml:space="preserve"> verificou-se que </w:t>
      </w:r>
      <w:r w:rsidR="00D212E8">
        <w:t>a satisfação com o atendimento de enfermagem foi maior quando o cuidado foi prestado por estudantes de enfe</w:t>
      </w:r>
      <w:r w:rsidR="005869DB">
        <w:t>rmagem, e no processo de ensino</w:t>
      </w:r>
      <w:r w:rsidR="00D212E8">
        <w:t>–aprendizagem o estudante presta uma assistência mais reflexiva, sem pressa, mais detalhada e com maior atenção ao paciente.</w:t>
      </w:r>
    </w:p>
    <w:p w14:paraId="07788FFD" w14:textId="6509B7FB" w:rsidR="00AF5868" w:rsidRDefault="00376C2E" w:rsidP="00B91B6D">
      <w:pPr>
        <w:spacing w:line="360" w:lineRule="auto"/>
        <w:ind w:firstLine="708"/>
        <w:jc w:val="both"/>
      </w:pPr>
      <w:r>
        <w:t xml:space="preserve">Em </w:t>
      </w:r>
      <w:r w:rsidR="00AF5868">
        <w:fldChar w:fldCharType="begin"/>
      </w:r>
      <w:r w:rsidR="00AF5868">
        <w:instrText xml:space="preserve"> ADDIN ZOTERO_ITEM CSL_CITATION {"citationID":"2i7bvq19kp","properties":{"formattedCitation":"(de Oliveira &amp; de Brito Guirardello, 2006)","plainCitation":"(de Oliveira &amp; de Brito Guirardello, 2006)"},"citationItems":[{"id":"dlVRWqtW/WuLtgr1k","uris":["http://zotero.org/users/local/eW0mdJl5/items/VD7SHHD5"],"uri":["http://zotero.org/users/local/eW0mdJl5/items/VD7SHHD5"],"itemData":{"id":"dlVRWqtW/WuLtgr1k","type":"article-journal","title":"Satisfação do paciente com os cuidados de enfer cuidados de enfermagem: comparação entre dois hospitais","container-title":"Rev Esc Enferm USP","page":"71–7","volume":"40","issue":"1","source":"Google Scholar","note":"00028","shortTitle":"Satisfação do paciente com os cuidados de enfer cuidados de enfermagem","author":[{"family":"de Oliveira","given":"Acácia Maria Lima"},{"family":"de Brito Guirardello","given":"Edinêis"}],"issued":{"year":2006},"accessed":{"year":2014,"month":4,"day":5},"page-first":"71","title-short":"Satisfação do paciente com os cuidados de enfer cuidados de enfermagem","container-title-short":"Rev Esc Enferm USP"}}],"schema":"https://github.com/citation-style-language/schema/raw/master/csl-citation.json"} </w:instrText>
      </w:r>
      <w:r w:rsidR="00AF5868">
        <w:fldChar w:fldCharType="separate"/>
      </w:r>
      <w:r w:rsidR="00B9304D" w:rsidRPr="00B9304D">
        <w:t xml:space="preserve">Oliveira &amp; de Brito Guirardello </w:t>
      </w:r>
      <w:r w:rsidR="00EE4E10">
        <w:t>(</w:t>
      </w:r>
      <w:r w:rsidR="00B9304D" w:rsidRPr="00B9304D">
        <w:t>2006)</w:t>
      </w:r>
      <w:r w:rsidR="00AF5868">
        <w:fldChar w:fldCharType="end"/>
      </w:r>
      <w:r w:rsidR="00AF5868">
        <w:t xml:space="preserve"> vê-se que para o cliente se o profissional de saúde for atencioso isso demonstra na percepção do cliente que ele está sendo bem cuidado, ou bem assistido pela equipe de saúde.</w:t>
      </w:r>
    </w:p>
    <w:p w14:paraId="7566D8CE" w14:textId="77777777" w:rsidR="005E0B34" w:rsidRDefault="005E0B34" w:rsidP="00AD2BF5">
      <w:pPr>
        <w:tabs>
          <w:tab w:val="left" w:pos="426"/>
        </w:tabs>
        <w:jc w:val="center"/>
      </w:pPr>
      <w:r>
        <w:rPr>
          <w:noProof/>
        </w:rPr>
        <w:drawing>
          <wp:inline distT="0" distB="0" distL="0" distR="0" wp14:anchorId="20B4046D" wp14:editId="351A8EAF">
            <wp:extent cx="4016044" cy="188722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98449C" w14:textId="77777777" w:rsidR="004B068E" w:rsidRPr="000E2F14" w:rsidRDefault="00B82028" w:rsidP="00A366AA">
      <w:pPr>
        <w:pStyle w:val="Legenda"/>
      </w:pPr>
      <w:r>
        <w:tab/>
      </w:r>
      <w:bookmarkStart w:id="85" w:name="_Toc445576666"/>
      <w:r>
        <w:t xml:space="preserve">Figura </w:t>
      </w:r>
      <w:fldSimple w:instr=" SEQ Figura \* ARABIC ">
        <w:r w:rsidR="000900BE">
          <w:rPr>
            <w:noProof/>
          </w:rPr>
          <w:t>14</w:t>
        </w:r>
      </w:fldSimple>
      <w:r>
        <w:t xml:space="preserve"> </w:t>
      </w:r>
      <w:r w:rsidR="004B068E" w:rsidRPr="000E2F14">
        <w:t>– Distribuição das médias das questões do construto ED</w:t>
      </w:r>
      <w:bookmarkEnd w:id="85"/>
    </w:p>
    <w:p w14:paraId="3D8CCC32" w14:textId="77777777" w:rsidR="00EC4FCC" w:rsidRDefault="00EC4FCC" w:rsidP="00625FB2">
      <w:pPr>
        <w:spacing w:line="360" w:lineRule="auto"/>
        <w:jc w:val="both"/>
      </w:pPr>
    </w:p>
    <w:p w14:paraId="7E4ED16F" w14:textId="1403A4C2" w:rsidR="00FC4BD6" w:rsidRDefault="00625FB2" w:rsidP="00625FB2">
      <w:pPr>
        <w:spacing w:line="360" w:lineRule="auto"/>
        <w:ind w:firstLine="708"/>
        <w:jc w:val="both"/>
      </w:pPr>
      <w:r>
        <w:t>No ú</w:t>
      </w:r>
      <w:r w:rsidR="00FC4BD6">
        <w:t xml:space="preserve">ltimo construto da escala PSI, trata-se </w:t>
      </w:r>
      <w:r w:rsidR="0003211C">
        <w:t>da</w:t>
      </w:r>
      <w:r>
        <w:t xml:space="preserve"> Confiança (CO)</w:t>
      </w:r>
      <w:r w:rsidR="0003211C">
        <w:t>:</w:t>
      </w:r>
      <w:r>
        <w:t xml:space="preserve"> vide </w:t>
      </w:r>
      <w:r w:rsidR="002376EF">
        <w:t xml:space="preserve">Figura </w:t>
      </w:r>
      <w:r>
        <w:t>1</w:t>
      </w:r>
      <w:r w:rsidR="00994AA3">
        <w:t>5</w:t>
      </w:r>
      <w:r w:rsidR="0003211C">
        <w:t>.</w:t>
      </w:r>
      <w:r>
        <w:t xml:space="preserve"> </w:t>
      </w:r>
      <w:r w:rsidR="0003211C">
        <w:t>O</w:t>
      </w:r>
      <w:r>
        <w:t xml:space="preserve"> destaque </w:t>
      </w:r>
      <w:r w:rsidR="0003211C">
        <w:t xml:space="preserve">é </w:t>
      </w:r>
      <w:r>
        <w:t xml:space="preserve">a questão CO 2 </w:t>
      </w:r>
      <w:r w:rsidR="0003211C">
        <w:t xml:space="preserve">com </w:t>
      </w:r>
      <w:r>
        <w:t>maior média com 3,92 “</w:t>
      </w:r>
      <w:r w:rsidRPr="00625FB2">
        <w:t>O enfermeiro(a) é uma pessoa agradável de se ter por perto</w:t>
      </w:r>
      <w:r>
        <w:t>” exibe que o enfermeiro é um profissional de saúde que agrada ao cliente</w:t>
      </w:r>
      <w:r w:rsidR="007E3673">
        <w:t xml:space="preserve">. </w:t>
      </w:r>
      <w:r w:rsidR="009018DB">
        <w:t xml:space="preserve">Visto também no estudo de </w:t>
      </w:r>
      <w:r w:rsidR="009018DB">
        <w:fldChar w:fldCharType="begin"/>
      </w:r>
      <w:r w:rsidR="00B9304D">
        <w:instrText xml:space="preserve"> ADDIN ZOTERO_ITEM CSL_CITATION {"citationID":"gbh2fv0r4","properties":{"formattedCitation":"(Odinino &amp; Guirardello, 2010a)","plainCitation":"(Odinino &amp; Guirardello, 2010a)"},"citationItems":[{"id":"e3XcJGYi/kMCAOdWS","uris":["http://zotero.org/users/local/HwBhDmny/items/JCBT9XH4"],"uri":["http://zotero.org/users/local/HwBhDmny/items/JCBT9XH4"],"itemData":{"id":"e3XcJGYi/kMCAOdWS","type":"article-journal","title":"Satisfação da puérpera com os cuidados de enfermagem recebidos em um alojamento conjunto","container-title":"Texto and Contexto Enfermagem","page":"682","volume":"19","issue":"4","source":"Google Scholar","author":[{"family":"Odinino","given":"Nat lia Gabriela"},{"family":"Guirardello","given":"Edin is de Brito"}],"issued":{"year":2010},"accessed":{"year":2014,"month":10,"day":31},"page-first":"682","container-title-short":"Texto Contexto Enferm."}}],"schema":"https://github.com/citation-style-language/schema/raw/master/csl-citation.json"} </w:instrText>
      </w:r>
      <w:r w:rsidR="009018DB">
        <w:fldChar w:fldCharType="separate"/>
      </w:r>
      <w:r w:rsidR="00B9304D" w:rsidRPr="00B9304D">
        <w:t xml:space="preserve">Odinino &amp; Guirardello </w:t>
      </w:r>
      <w:r w:rsidR="00376C2E">
        <w:t>(</w:t>
      </w:r>
      <w:r w:rsidR="00B9304D" w:rsidRPr="00B9304D">
        <w:t>2010)</w:t>
      </w:r>
      <w:r w:rsidR="009018DB">
        <w:fldChar w:fldCharType="end"/>
      </w:r>
      <w:r w:rsidR="009018DB">
        <w:t xml:space="preserve"> que teve o mesmo achado, onde esta questão ficou entre as três melhores avaliadas com mesma nota média (4,0).</w:t>
      </w:r>
      <w:r w:rsidR="000B1503">
        <w:t xml:space="preserve"> </w:t>
      </w:r>
    </w:p>
    <w:p w14:paraId="754E5A09" w14:textId="7C82B6C7" w:rsidR="007627E3" w:rsidRDefault="007E3673" w:rsidP="00625FB2">
      <w:pPr>
        <w:spacing w:line="360" w:lineRule="auto"/>
        <w:ind w:firstLine="708"/>
        <w:jc w:val="both"/>
      </w:pPr>
      <w:r>
        <w:t xml:space="preserve">No quesito menor média </w:t>
      </w:r>
      <w:r w:rsidR="008B3EDE">
        <w:t>viu-se</w:t>
      </w:r>
      <w:r>
        <w:t xml:space="preserve"> duas questões que se destaca</w:t>
      </w:r>
      <w:r w:rsidR="008B3EDE">
        <w:t>ra</w:t>
      </w:r>
      <w:r>
        <w:t>m CO 4</w:t>
      </w:r>
      <w:r w:rsidR="008B3EDE">
        <w:t xml:space="preserve"> e CO 7. A questão</w:t>
      </w:r>
      <w:r>
        <w:t xml:space="preserve"> com a menor média </w:t>
      </w:r>
      <w:r w:rsidR="008B3EDE">
        <w:t>foi CO 4 (</w:t>
      </w:r>
      <w:r>
        <w:t>3,03</w:t>
      </w:r>
      <w:r w:rsidR="008B3EDE">
        <w:t>)</w:t>
      </w:r>
      <w:r>
        <w:t xml:space="preserve"> “</w:t>
      </w:r>
      <w:r w:rsidRPr="007E3673">
        <w:t>O enfermeiro</w:t>
      </w:r>
      <w:r w:rsidR="000344F6">
        <w:t xml:space="preserve"> </w:t>
      </w:r>
      <w:r w:rsidRPr="007E3673">
        <w:t>(a) deveria ser mais amigável do que ele ou ela é</w:t>
      </w:r>
      <w:r>
        <w:t>”</w:t>
      </w:r>
      <w:r w:rsidR="0003211C">
        <w:t>,</w:t>
      </w:r>
      <w:r w:rsidR="00AC2ACA">
        <w:t xml:space="preserve"> o termo amigável tem por significado, </w:t>
      </w:r>
      <w:r w:rsidR="00AC2ACA" w:rsidRPr="00AC2ACA">
        <w:t>1</w:t>
      </w:r>
      <w:r w:rsidR="006B7785">
        <w:t xml:space="preserve"> p</w:t>
      </w:r>
      <w:r w:rsidR="00721D14">
        <w:t>róprio de amigo</w:t>
      </w:r>
      <w:r w:rsidR="00FC4BD6">
        <w:t>,</w:t>
      </w:r>
      <w:r w:rsidR="00AC2ACA" w:rsidRPr="00AC2ACA">
        <w:t xml:space="preserve"> 2</w:t>
      </w:r>
      <w:r w:rsidR="00AC2ACA">
        <w:t xml:space="preserve"> q</w:t>
      </w:r>
      <w:r w:rsidR="00AC2ACA" w:rsidRPr="00AC2ACA">
        <w:t>ue denota amizade ou afeição</w:t>
      </w:r>
      <w:r w:rsidR="00FC4BD6">
        <w:t>,</w:t>
      </w:r>
      <w:r w:rsidR="00AC2ACA" w:rsidRPr="00AC2ACA">
        <w:t xml:space="preserve"> 3</w:t>
      </w:r>
      <w:r w:rsidR="00AC2ACA">
        <w:t xml:space="preserve"> c</w:t>
      </w:r>
      <w:r w:rsidR="00FC4BD6">
        <w:t>onciliador, 4 complacente,</w:t>
      </w:r>
      <w:r w:rsidR="00AC2ACA" w:rsidRPr="00AC2ACA">
        <w:t xml:space="preserve"> 5 </w:t>
      </w:r>
      <w:r w:rsidR="00AC2ACA">
        <w:t>q</w:t>
      </w:r>
      <w:r w:rsidR="00FC4BD6">
        <w:t>ue se faz por bem,</w:t>
      </w:r>
      <w:r w:rsidR="00AC2ACA" w:rsidRPr="00AC2ACA">
        <w:t xml:space="preserve"> pelo consentimento mútuo</w:t>
      </w:r>
      <w:r w:rsidR="006B7785">
        <w:t xml:space="preserve"> </w:t>
      </w:r>
      <w:r w:rsidR="007627E3">
        <w:fldChar w:fldCharType="begin"/>
      </w:r>
      <w:r w:rsidR="005A1DF2">
        <w:instrText xml:space="preserve"> ADDIN ZOTERO_ITEM CSL_CITATION {"citationID":"2qbbt31vi9","properties":{"formattedCitation":"{\\rtf (\\uc0\\u8220{}Dicion\\uc0\\u225{}rio Online - Dicion\\uc0\\u225{}rios Michaelis - UOL\\uc0\\u8221{}, 2009)}","plainCitation":"(“Dicionário Online - Dicionários Michaelis - UOL”, 2009)"},"citationItems":[{"id":33,"uris":["http://zotero.org/users/local/ZmPJPTX5/items/FPRHHH7T"],"uri":["http://zotero.org/users/local/ZmPJPTX5/items/FPRHHH7T"],"itemData":{"id":33,"type":"webpage","title":"Dicionário Online - Dicionários Michaelis - UOL","URL":"http://michaelis.uol.com.br/","issued":{"date-parts":[["2009"]]},"accessed":{"date-parts":[["2015",11,2]]}}}],"schema":"https://github.com/citation-style-language/schema/raw/master/csl-citation.json"} </w:instrText>
      </w:r>
      <w:r w:rsidR="007627E3">
        <w:fldChar w:fldCharType="separate"/>
      </w:r>
      <w:r w:rsidR="00B9304D" w:rsidRPr="00B9304D">
        <w:t>(“Dicionário Online - Dicionários Michaelis - UOL”, 2009)</w:t>
      </w:r>
      <w:r w:rsidR="007627E3">
        <w:fldChar w:fldCharType="end"/>
      </w:r>
      <w:r w:rsidR="007627E3">
        <w:t>.</w:t>
      </w:r>
      <w:r w:rsidR="00AC2ACA">
        <w:t xml:space="preserve"> Entende-se que na percepção do cliente o </w:t>
      </w:r>
      <w:r w:rsidR="006B7785">
        <w:t xml:space="preserve">enfermeiro não </w:t>
      </w:r>
      <w:r w:rsidR="007627E3">
        <w:t>é uma pessoa com</w:t>
      </w:r>
      <w:r w:rsidR="006B7785">
        <w:t xml:space="preserve"> caracter</w:t>
      </w:r>
      <w:r w:rsidR="007627E3">
        <w:t>ísticas</w:t>
      </w:r>
      <w:r w:rsidR="006B7785">
        <w:t xml:space="preserve"> de </w:t>
      </w:r>
      <w:r w:rsidR="007627E3">
        <w:t xml:space="preserve">um </w:t>
      </w:r>
      <w:r w:rsidR="006B7785">
        <w:t>amigo, e</w:t>
      </w:r>
      <w:r w:rsidR="00164A73">
        <w:t>/</w:t>
      </w:r>
      <w:r w:rsidR="007627E3">
        <w:t>ou</w:t>
      </w:r>
      <w:r w:rsidR="006B7785">
        <w:t xml:space="preserve"> que o cliente sente falta dessa característica no profissional de enfermagem. </w:t>
      </w:r>
    </w:p>
    <w:p w14:paraId="035F33A5" w14:textId="295DA642" w:rsidR="000B1503" w:rsidRDefault="007627E3" w:rsidP="000B1503">
      <w:pPr>
        <w:spacing w:line="360" w:lineRule="auto"/>
        <w:ind w:firstLine="708"/>
        <w:jc w:val="both"/>
      </w:pPr>
      <w:r>
        <w:t xml:space="preserve">Na questão </w:t>
      </w:r>
      <w:r w:rsidR="007E3673">
        <w:t>CO 7 com média de 3,04 “</w:t>
      </w:r>
      <w:r w:rsidR="000344F6">
        <w:t>O enfermeiro (a) está</w:t>
      </w:r>
      <w:r w:rsidR="007E3673" w:rsidRPr="007E3673">
        <w:t xml:space="preserve"> muito ocupado (a) no posto para perder tempo conversando comigo</w:t>
      </w:r>
      <w:r w:rsidR="007E3673">
        <w:t xml:space="preserve">” a segunda menor média e muito próxima </w:t>
      </w:r>
      <w:r w:rsidR="0003211C">
        <w:t>d</w:t>
      </w:r>
      <w:r w:rsidR="007E3673">
        <w:t xml:space="preserve">a </w:t>
      </w:r>
      <w:r w:rsidR="007E3673">
        <w:lastRenderedPageBreak/>
        <w:t xml:space="preserve">anterior, </w:t>
      </w:r>
      <w:r w:rsidR="006B7785">
        <w:t xml:space="preserve">nota-se mais uma vez a questão </w:t>
      </w:r>
      <w:r w:rsidR="0003211C">
        <w:t>temporal</w:t>
      </w:r>
      <w:r w:rsidR="006B7785">
        <w:t xml:space="preserve">, na percepção do cliente o profissional de enfermagem tem pouco </w:t>
      </w:r>
      <w:r w:rsidR="0003211C">
        <w:t xml:space="preserve">tempo </w:t>
      </w:r>
      <w:r w:rsidR="006B7785">
        <w:t>disponível, pois tem muitos clientes para atender</w:t>
      </w:r>
      <w:r w:rsidR="00721D14">
        <w:t xml:space="preserve"> e ele sente falta desta interação</w:t>
      </w:r>
      <w:r w:rsidR="006B7785">
        <w:t>.</w:t>
      </w:r>
      <w:r w:rsidR="000B1503">
        <w:t xml:space="preserve"> </w:t>
      </w:r>
    </w:p>
    <w:p w14:paraId="6E5616CE" w14:textId="4EFF341D" w:rsidR="00EC4FCC" w:rsidRDefault="0003211C" w:rsidP="000B1503">
      <w:pPr>
        <w:spacing w:line="360" w:lineRule="auto"/>
        <w:ind w:firstLine="708"/>
        <w:jc w:val="both"/>
      </w:pPr>
      <w:r>
        <w:t>Desta maneira,</w:t>
      </w:r>
      <w:r w:rsidR="000B1503" w:rsidRPr="005F1676">
        <w:t xml:space="preserve"> </w:t>
      </w:r>
      <w:r>
        <w:t>no</w:t>
      </w:r>
      <w:r w:rsidR="000B1503" w:rsidRPr="005F1676">
        <w:t xml:space="preserve"> estudo também </w:t>
      </w:r>
      <w:r>
        <w:t xml:space="preserve">se </w:t>
      </w:r>
      <w:r w:rsidR="000B1503" w:rsidRPr="005F1676">
        <w:t>comprov</w:t>
      </w:r>
      <w:r w:rsidR="00EA2706" w:rsidRPr="005F1676">
        <w:t>a</w:t>
      </w:r>
      <w:r w:rsidR="000B1503" w:rsidRPr="005F1676">
        <w:t xml:space="preserve"> o achado de</w:t>
      </w:r>
      <w:r w:rsidR="000B1503" w:rsidRPr="005F1676">
        <w:fldChar w:fldCharType="begin"/>
      </w:r>
      <w:r w:rsidR="000B1503" w:rsidRPr="005F1676">
        <w:instrText xml:space="preserve"> ADDIN ZOTERO_ITEM CSL_CITATION {"citationID":"uo82e1teb","properties":{"formattedCitation":"(G. Dorigan &amp; Guirardello, 2010)","plainCitation":"(G. Dorigan &amp; Guirardello, 2010)"},"citationItems":[{"id":"e3XcJGYi/NrpSVdRk","uris":["http://zotero.org/users/local/HwBhDmny/items/9KC2K7V8"],"uri":["http://zotero.org/users/local/HwBhDmny/items/9KC2K7V8"],"itemData":{"id":"e3XcJGYi/NrpSVdRk","type":"article-journal","title":"Satisfação do paciente em uma unidade de gastroenterologia","container-title":"Acta Paul Enferm","page":"500–5","volume":"23","issue":"4","source":"Google Scholar","author":[{"family":"Dorigan","given":"G."},{"family":"Guirardello","given":"Edinêis de Brito"}],"issued":{"year":2010},"accessed":{"year":2015,"month":4,"day":20},"page-first":"500","container-title-short":"Acta Paul Enferm"}}],"schema":"https://github.com/citation-style-language/schema/raw/master/csl-citation.json"} </w:instrText>
      </w:r>
      <w:r w:rsidR="000B1503" w:rsidRPr="005F1676">
        <w:fldChar w:fldCharType="separate"/>
      </w:r>
      <w:r w:rsidR="00B9304D" w:rsidRPr="00B9304D">
        <w:t xml:space="preserve"> Dorigan &amp; Guirardello</w:t>
      </w:r>
      <w:r w:rsidR="008F5754">
        <w:t xml:space="preserve"> (</w:t>
      </w:r>
      <w:r w:rsidR="00B9304D" w:rsidRPr="00B9304D">
        <w:t>2010)</w:t>
      </w:r>
      <w:r w:rsidR="000B1503" w:rsidRPr="005F1676">
        <w:fldChar w:fldCharType="end"/>
      </w:r>
      <w:r w:rsidR="000B1503">
        <w:t xml:space="preserve"> </w:t>
      </w:r>
      <w:r w:rsidR="00EA2706">
        <w:t xml:space="preserve">pois a questão CO 2 com melhores índices de satisfação, relaciona-se com o bom relacionamento entre companheirismo, confiança e empatia e a satisfação do paciente. Mostrando-se que a avaliação do paciente não </w:t>
      </w:r>
      <w:r>
        <w:t xml:space="preserve">está </w:t>
      </w:r>
      <w:r w:rsidR="00EA2706">
        <w:t>relaciona</w:t>
      </w:r>
      <w:r>
        <w:t>da</w:t>
      </w:r>
      <w:r w:rsidR="00EA2706">
        <w:t xml:space="preserve"> somente ao</w:t>
      </w:r>
      <w:r w:rsidR="000344F6">
        <w:t>s</w:t>
      </w:r>
      <w:r w:rsidR="00EA2706">
        <w:t xml:space="preserve"> cuidados recebidos.</w:t>
      </w:r>
    </w:p>
    <w:p w14:paraId="77B5BF4A" w14:textId="77777777" w:rsidR="00EC4FCC" w:rsidRDefault="00EC4FCC" w:rsidP="00AD2BF5">
      <w:pPr>
        <w:jc w:val="center"/>
      </w:pPr>
      <w:r>
        <w:rPr>
          <w:noProof/>
        </w:rPr>
        <w:drawing>
          <wp:inline distT="0" distB="0" distL="0" distR="0" wp14:anchorId="56E0952E" wp14:editId="00C7FC1A">
            <wp:extent cx="4440326" cy="2421331"/>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786DCD" w14:textId="77777777" w:rsidR="00340DAE" w:rsidRPr="000E2F14" w:rsidRDefault="00B82028" w:rsidP="00A366AA">
      <w:pPr>
        <w:pStyle w:val="Legenda"/>
      </w:pPr>
      <w:r>
        <w:tab/>
      </w:r>
      <w:bookmarkStart w:id="86" w:name="_Toc445576667"/>
      <w:r>
        <w:t xml:space="preserve">Figura </w:t>
      </w:r>
      <w:fldSimple w:instr=" SEQ Figura \* ARABIC ">
        <w:r w:rsidR="000900BE">
          <w:rPr>
            <w:noProof/>
          </w:rPr>
          <w:t>15</w:t>
        </w:r>
      </w:fldSimple>
      <w:r w:rsidR="00340DAE" w:rsidRPr="000E2F14">
        <w:t xml:space="preserve"> – Distribuição das médias das questões do construto CO</w:t>
      </w:r>
      <w:bookmarkEnd w:id="86"/>
    </w:p>
    <w:p w14:paraId="311904F3" w14:textId="77777777" w:rsidR="00EC4FCC" w:rsidRDefault="00EC4FCC" w:rsidP="00A87A66">
      <w:pPr>
        <w:spacing w:line="360" w:lineRule="auto"/>
        <w:jc w:val="both"/>
      </w:pPr>
    </w:p>
    <w:p w14:paraId="27DFAFF3" w14:textId="240191D4" w:rsidR="00EC4FCC" w:rsidRDefault="00A87A66" w:rsidP="00A87A66">
      <w:pPr>
        <w:spacing w:line="360" w:lineRule="auto"/>
        <w:jc w:val="both"/>
      </w:pPr>
      <w:r>
        <w:tab/>
        <w:t xml:space="preserve">Na última escala deste estudo, a escala de Avaliação Geral do Hospital (AGH), </w:t>
      </w:r>
      <w:r w:rsidR="007C0C19">
        <w:t>percebe-se</w:t>
      </w:r>
      <w:r>
        <w:t xml:space="preserve"> que AGH 7 se destaca com a maior média 4,11 e AGH 4 se destaca com a menor média 3,72</w:t>
      </w:r>
      <w:r w:rsidR="001B2629">
        <w:t xml:space="preserve">, </w:t>
      </w:r>
      <w:r w:rsidR="0003211C">
        <w:t>conforme</w:t>
      </w:r>
      <w:r w:rsidR="001B2629">
        <w:t xml:space="preserve"> a </w:t>
      </w:r>
      <w:r w:rsidR="002376EF">
        <w:t xml:space="preserve">Figura </w:t>
      </w:r>
      <w:r w:rsidR="001B2629">
        <w:t>16</w:t>
      </w:r>
      <w:r>
        <w:t>.</w:t>
      </w:r>
    </w:p>
    <w:p w14:paraId="20768137" w14:textId="79E9746E" w:rsidR="000C415F" w:rsidRDefault="00A87A66" w:rsidP="00A87A66">
      <w:pPr>
        <w:spacing w:line="360" w:lineRule="auto"/>
        <w:jc w:val="both"/>
      </w:pPr>
      <w:r>
        <w:tab/>
        <w:t>Em AGH 7, maior média “</w:t>
      </w:r>
      <w:r w:rsidR="00A8516E" w:rsidRPr="00A8516E">
        <w:t>Confio neste hospital</w:t>
      </w:r>
      <w:r w:rsidR="00A8516E">
        <w:t xml:space="preserve">” </w:t>
      </w:r>
      <w:r w:rsidR="001F4962">
        <w:t>constata que o cliente confia no serviço hospitalar que</w:t>
      </w:r>
      <w:r w:rsidR="00B02ADB">
        <w:t xml:space="preserve"> foi investigado nesta pesquisa</w:t>
      </w:r>
      <w:r w:rsidR="001F4962">
        <w:t xml:space="preserve"> </w:t>
      </w:r>
      <w:r w:rsidR="00B02ADB">
        <w:t>que</w:t>
      </w:r>
      <w:r w:rsidR="000C415F">
        <w:t xml:space="preserve"> como em </w:t>
      </w:r>
      <w:r w:rsidR="000C415F">
        <w:fldChar w:fldCharType="begin"/>
      </w:r>
      <w:r w:rsidR="000C415F">
        <w:instrText xml:space="preserve"> ADDIN ZOTERO_ITEM CSL_CITATION {"citationID":"1btqig3rb2","properties":{"formattedCitation":"(Moglia Junior et al., 2015)","plainCitation":"(Moglia Junior et al., 2015)"},"citationItems":[{"id":"dlVRWqtW/y5KT2Spo","uris":["http://zotero.org/users/local/HwBhDmny/items/F7P4JQJZ"],"uri":["http://zotero.org/users/local/HwBhDmny/items/F7P4JQJZ"],"itemData":{"id":"dlVRWqtW/y5KT2Spo","type":"speech","title":"Mensuração da satisfação do cliente com o serviço de enfermagem e sua relação com a avaliação do serviço hospitalar","publisher-place":"Faculdade de economia, administraçã e contabilidade - USP","event":"12 th CONTECSI – International conference on information systems &amp; technology management","event-place":"Faculdade de economia, administraçã e contabilidade - USP","author":[{"family":"Moglia Junior","given":"João Batista"},{"family":"Motta","given":"Lara Jansinski"},{"family":"Lopes","given":"Evandro Luiz"}],"issued":{"year":2015}}}],"schema":"https://github.com/citation-style-language/schema/raw/master/csl-citation.json"} </w:instrText>
      </w:r>
      <w:r w:rsidR="000C415F">
        <w:fldChar w:fldCharType="separate"/>
      </w:r>
      <w:r w:rsidR="00B9304D" w:rsidRPr="00B9304D">
        <w:t>(Moglia Junior et al., 2015)</w:t>
      </w:r>
      <w:r w:rsidR="000C415F">
        <w:fldChar w:fldCharType="end"/>
      </w:r>
      <w:r w:rsidR="000C415F">
        <w:t xml:space="preserve"> que também obteve maior média do construto com 4,55.</w:t>
      </w:r>
    </w:p>
    <w:p w14:paraId="4B6DD6AB" w14:textId="17BF8A6B" w:rsidR="00A8516E" w:rsidRDefault="000C415F" w:rsidP="000C415F">
      <w:pPr>
        <w:spacing w:line="360" w:lineRule="auto"/>
        <w:ind w:firstLine="708"/>
        <w:jc w:val="both"/>
      </w:pPr>
      <w:r>
        <w:t>E</w:t>
      </w:r>
      <w:r w:rsidR="001F4962">
        <w:t xml:space="preserve"> e</w:t>
      </w:r>
      <w:r w:rsidR="00A8516E">
        <w:t>m AGH 4, menor média</w:t>
      </w:r>
      <w:r w:rsidR="0003211C">
        <w:t xml:space="preserve"> (3,72): </w:t>
      </w:r>
      <w:r w:rsidR="00A8516E">
        <w:t>“</w:t>
      </w:r>
      <w:r w:rsidR="00A8516E" w:rsidRPr="00A8516E">
        <w:t>Acho este hospital muito melhor que os outros que conheço</w:t>
      </w:r>
      <w:r w:rsidR="00A8516E">
        <w:t>”</w:t>
      </w:r>
      <w:r w:rsidR="001F4962">
        <w:t xml:space="preserve"> expõe que o cliente apesar de confiar nesta instituição hospitalar tem referências de outros bons hospitais, o qual não </w:t>
      </w:r>
      <w:r w:rsidR="001B0B0E">
        <w:t>o deixa</w:t>
      </w:r>
      <w:r w:rsidR="001F4962">
        <w:t xml:space="preserve"> colocar este hospital como o melhor.</w:t>
      </w:r>
      <w:r>
        <w:t xml:space="preserve"> Também vai de encontro ao achado de </w:t>
      </w:r>
      <w:r>
        <w:fldChar w:fldCharType="begin"/>
      </w:r>
      <w:r>
        <w:instrText xml:space="preserve"> ADDIN ZOTERO_ITEM CSL_CITATION {"citationID":"1d6u0ktnnn","properties":{"formattedCitation":"(Moglia Junior et al., 2015)","plainCitation":"(Moglia Junior et al., 2015)"},"citationItems":[{"id":"dlVRWqtW/y5KT2Spo","uris":["http://zotero.org/users/local/HwBhDmny/items/F7P4JQJZ"],"uri":["http://zotero.org/users/local/HwBhDmny/items/F7P4JQJZ"],"itemData":{"id":"dlVRWqtW/y5KT2Spo","type":"speech","title":"Mensuração da satisfação do cliente com o serviço de enfermagem e sua relação com a avaliação do serviço hospitalar","publisher-place":"Faculdade de economia, administraçã e contabilidade - USP","event":"12 th CONTECSI – International conference on information systems &amp; technology management","event-place":"Faculdade de economia, administraçã e contabilidade - USP","author":[{"family":"Moglia Junior","given":"João Batista"},{"family":"Motta","given":"Lara Jansinski"},{"family":"Lopes","given":"Evandro Luiz"}],"issued":{"year":2015}}}],"schema":"https://github.com/citation-style-language/schema/raw/master/csl-citation.json"} </w:instrText>
      </w:r>
      <w:r>
        <w:fldChar w:fldCharType="separate"/>
      </w:r>
      <w:r w:rsidR="00B9304D" w:rsidRPr="00B9304D">
        <w:t xml:space="preserve">Moglia Junior et al. </w:t>
      </w:r>
      <w:r w:rsidR="003D06C0">
        <w:t>(</w:t>
      </w:r>
      <w:r w:rsidR="00B9304D" w:rsidRPr="00B9304D">
        <w:t>2015)</w:t>
      </w:r>
      <w:r>
        <w:fldChar w:fldCharType="end"/>
      </w:r>
      <w:r>
        <w:t xml:space="preserve"> onde obteve a menor média com 4,09.</w:t>
      </w:r>
    </w:p>
    <w:p w14:paraId="4FD12C58" w14:textId="77777777" w:rsidR="00EC4FCC" w:rsidRDefault="00EC4FCC" w:rsidP="00A87A66">
      <w:pPr>
        <w:spacing w:line="360" w:lineRule="auto"/>
        <w:jc w:val="both"/>
      </w:pPr>
    </w:p>
    <w:p w14:paraId="269F1E16" w14:textId="77777777" w:rsidR="00EC4FCC" w:rsidRDefault="00EC4FCC" w:rsidP="00AD2BF5">
      <w:pPr>
        <w:jc w:val="center"/>
      </w:pPr>
      <w:r>
        <w:rPr>
          <w:noProof/>
        </w:rPr>
        <w:lastRenderedPageBreak/>
        <w:drawing>
          <wp:inline distT="0" distB="0" distL="0" distR="0" wp14:anchorId="131F24A0" wp14:editId="2CCCC3ED">
            <wp:extent cx="4279392" cy="2683002"/>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51FDF8" w14:textId="77777777" w:rsidR="00340DAE" w:rsidRPr="000E2F14" w:rsidRDefault="00B82028" w:rsidP="00A366AA">
      <w:pPr>
        <w:pStyle w:val="Legenda"/>
      </w:pPr>
      <w:r>
        <w:tab/>
      </w:r>
      <w:bookmarkStart w:id="87" w:name="_Toc445576668"/>
      <w:r>
        <w:t xml:space="preserve">Figura </w:t>
      </w:r>
      <w:fldSimple w:instr=" SEQ Figura \* ARABIC ">
        <w:r w:rsidR="000900BE">
          <w:rPr>
            <w:noProof/>
          </w:rPr>
          <w:t>16</w:t>
        </w:r>
      </w:fldSimple>
      <w:r w:rsidR="00340DAE" w:rsidRPr="000E2F14">
        <w:t xml:space="preserve"> – Distribuição das médias das questões do construto AGH</w:t>
      </w:r>
      <w:bookmarkEnd w:id="87"/>
    </w:p>
    <w:p w14:paraId="0188F3FB" w14:textId="77777777" w:rsidR="00CF2BA9" w:rsidRDefault="00CF2BA9" w:rsidP="00DC26F5">
      <w:pPr>
        <w:spacing w:line="360" w:lineRule="auto"/>
        <w:jc w:val="both"/>
      </w:pPr>
    </w:p>
    <w:p w14:paraId="04269AB0" w14:textId="77777777" w:rsidR="00BE30D1" w:rsidRDefault="00BE30D1" w:rsidP="00BE30D1">
      <w:pPr>
        <w:pStyle w:val="Ttulo4"/>
      </w:pPr>
      <w:r w:rsidRPr="00BE30D1">
        <w:t>Modelagem de equações estruturais</w:t>
      </w:r>
    </w:p>
    <w:p w14:paraId="5808F41B" w14:textId="3BA9B12A" w:rsidR="00121B54" w:rsidRPr="00270E20" w:rsidRDefault="00121B54" w:rsidP="00270E20">
      <w:pPr>
        <w:spacing w:line="360" w:lineRule="auto"/>
        <w:ind w:firstLine="708"/>
        <w:jc w:val="both"/>
      </w:pPr>
      <w:r w:rsidRPr="00270E20">
        <w:t xml:space="preserve">A MEE seguiu os pressupostos preconizados por </w:t>
      </w:r>
      <w:r w:rsidR="006B6C25" w:rsidRPr="00270E20">
        <w:fldChar w:fldCharType="begin"/>
      </w:r>
      <w:r w:rsidR="00CC48CF">
        <w:instrText xml:space="preserve"> ADDIN ZOTERO_ITEM CSL_CITATION {"citationID":"JygKMoTg","properties":{"formattedCitation":"(Ringle, Da Silva, &amp; Bido, 2014)","plainCitation":"(Ringle, Da Silva, &amp; Bido, 2014)","dontUpdate":true},"citationItems":[{"id":219,"uris":["http://zotero.org/users/local/HwBhDmny/items/FTVN68F5"],"uri":["http://zotero.org/users/local/HwBhDmny/items/FTVN68F5"],"itemData":{"id":219,"type":"article-journal","title":"Structural Equation Modeling with the Smartpls","container-title":"Revista Brasileira de Marketing","page":"56-73","volume":"13","issue":"02","source":"CrossRef","DOI":"10.5585/remark.v13i2.2717","ISSN":"21775184, 21775184","author":[{"family":"Ringle","given":"Christian M."},{"family":"Da Silva","given":"Dirceu"},{"family":"Bido","given":"Diógenes De Souza"}],"issued":{"date-parts":[["2014",5,1]]},"accessed":{"date-parts":[["2015",1,23]],"season":"00:15:27"}}}],"schema":"https://github.com/citation-style-language/schema/raw/master/csl-citation.json"} </w:instrText>
      </w:r>
      <w:r w:rsidR="006B6C25" w:rsidRPr="00270E20">
        <w:fldChar w:fldCharType="separate"/>
      </w:r>
      <w:r w:rsidR="003D06C0">
        <w:t>Ringle,</w:t>
      </w:r>
      <w:r w:rsidRPr="00270E20">
        <w:t xml:space="preserve"> Silva &amp; Bido (2014)</w:t>
      </w:r>
      <w:r w:rsidR="006B6C25" w:rsidRPr="00270E20">
        <w:fldChar w:fldCharType="end"/>
      </w:r>
      <w:r w:rsidR="00324032">
        <w:t>, por meio da análise das V</w:t>
      </w:r>
      <w:r w:rsidRPr="00270E20">
        <w:t xml:space="preserve">alidades </w:t>
      </w:r>
      <w:r w:rsidR="00324032">
        <w:t>C</w:t>
      </w:r>
      <w:r w:rsidRPr="00270E20">
        <w:t>onvergente</w:t>
      </w:r>
      <w:r w:rsidR="00324032">
        <w:t xml:space="preserve"> (VC)</w:t>
      </w:r>
      <w:r w:rsidRPr="00270E20">
        <w:t xml:space="preserve"> e </w:t>
      </w:r>
      <w:r w:rsidR="00324032">
        <w:t>Validade D</w:t>
      </w:r>
      <w:r w:rsidRPr="00270E20">
        <w:t>iscriminante</w:t>
      </w:r>
      <w:r w:rsidR="00324032">
        <w:t xml:space="preserve"> (VD)</w:t>
      </w:r>
      <w:r w:rsidRPr="00270E20">
        <w:t>. Na primeira,</w:t>
      </w:r>
      <w:r w:rsidR="00324032">
        <w:t xml:space="preserve"> a VC identifica</w:t>
      </w:r>
      <w:r w:rsidRPr="00270E20">
        <w:t xml:space="preserve">-se a relação significativa entre o item e o construto ao qual se refere; já na segunda, </w:t>
      </w:r>
      <w:r w:rsidR="00324032">
        <w:t xml:space="preserve">a VD, </w:t>
      </w:r>
      <w:r w:rsidRPr="00270E20">
        <w:t xml:space="preserve">busca-se identificar </w:t>
      </w:r>
      <w:r w:rsidR="00473B7D">
        <w:t xml:space="preserve">a </w:t>
      </w:r>
      <w:r w:rsidRPr="00270E20">
        <w:t xml:space="preserve">baixa correlação entre os construtos, como forma de garantir que as medidas são oriundas de variáveis diferentes </w:t>
      </w:r>
      <w:r w:rsidR="006B6C25" w:rsidRPr="00270E20">
        <w:fldChar w:fldCharType="begin"/>
      </w:r>
      <w:r w:rsidRPr="00270E20">
        <w:instrText xml:space="preserve"> ADDIN ZOTERO_ITEM CSL_CITATION {"citationID":"1jv4o7s6e9","properties":{"formattedCitation":"(Malhotra et al., 2014)","plainCitation":"(Malhotra et al., 2014)","dontUpdate":true},"citationItems":[{"id":233,"uris":["http://zotero.org/users/local/HwBhDmny/items/4ZQ6CISM"],"uri":["http://zotero.org/users/local/HwBhDmny/items/4ZQ6CISM"],"itemData":{"id":233,"type":"article-journal","title":"Modelagem de Equações Estruturais com Lisrel: Uma Visão Inicial","container-title":"Revista Brasileira de Marketing","page":"27–42","volume":"13","issue":"2","source":"Google Scholar","shortTitle":"Modelagem de Equações Estruturais com Lisrel","author":[{"family":"Malhotra","given":"Naresh K."},{"family":"Lopes","given":"Evandro L."},{"family":"Veiga","given":"R. T."}],"issued":{"date-parts":[["2014"]]},"accessed":{"date-parts":[["2015",1,23]],"season":"00:36:40"}}}],"schema":"https://github.com/citation-style-language/schema/raw/master/csl-citation.json"} </w:instrText>
      </w:r>
      <w:r w:rsidR="006B6C25" w:rsidRPr="00270E20">
        <w:fldChar w:fldCharType="separate"/>
      </w:r>
      <w:r w:rsidRPr="00270E20">
        <w:t>(Malhotra, Lopes &amp; Veiga, 2014)</w:t>
      </w:r>
      <w:r w:rsidR="006B6C25" w:rsidRPr="00270E20">
        <w:fldChar w:fldCharType="end"/>
      </w:r>
      <w:r w:rsidR="00324032">
        <w:t>.</w:t>
      </w:r>
    </w:p>
    <w:p w14:paraId="3875825C" w14:textId="77777777" w:rsidR="00121B54" w:rsidRPr="00BE30D1" w:rsidRDefault="00121B54" w:rsidP="00BE30D1">
      <w:pPr>
        <w:pStyle w:val="Ttulo4"/>
      </w:pPr>
      <w:r w:rsidRPr="00BE30D1">
        <w:t>Validade convergente</w:t>
      </w:r>
    </w:p>
    <w:p w14:paraId="77FD09FF" w14:textId="5951BDFF" w:rsidR="00C71760" w:rsidRDefault="00961B43" w:rsidP="00270E20">
      <w:pPr>
        <w:spacing w:line="360" w:lineRule="auto"/>
        <w:ind w:firstLine="708"/>
        <w:jc w:val="both"/>
      </w:pPr>
      <w:r>
        <w:t>Na análise das cargas fatoriais dos itens de validade c</w:t>
      </w:r>
      <w:r w:rsidR="00386F8D">
        <w:t>onvergente</w:t>
      </w:r>
      <w:r>
        <w:t xml:space="preserve">, </w:t>
      </w:r>
      <w:r w:rsidR="007C0C19">
        <w:t>percebe-se</w:t>
      </w:r>
      <w:r>
        <w:t xml:space="preserve"> muitos itens com carga muito baixa e opt</w:t>
      </w:r>
      <w:r w:rsidR="008656AB">
        <w:t>ou-se</w:t>
      </w:r>
      <w:r>
        <w:t xml:space="preserve"> por retir</w:t>
      </w:r>
      <w:r w:rsidR="00473B7D">
        <w:t>á</w:t>
      </w:r>
      <w:r>
        <w:t>-los, então os i</w:t>
      </w:r>
      <w:r w:rsidR="00DE6B93">
        <w:t>tens que permaneceram t</w:t>
      </w:r>
      <w:r w:rsidR="00473B7D">
        <w:t>ê</w:t>
      </w:r>
      <w:r w:rsidR="00DE6B93">
        <w:t>m AVE&gt; 0,50</w:t>
      </w:r>
      <w:r>
        <w:t xml:space="preserve"> e de todos os 97 itens do questionário, 20 deles apresentam carga fatorial abaixo de 0,50 sendo</w:t>
      </w:r>
      <w:r w:rsidR="00B02ADB">
        <w:t>,</w:t>
      </w:r>
      <w:r>
        <w:t xml:space="preserve"> </w:t>
      </w:r>
      <w:r w:rsidR="00B02ADB">
        <w:t>portanto</w:t>
      </w:r>
      <w:r w:rsidR="00C71760">
        <w:t xml:space="preserve"> retirados conforme os critérios de </w:t>
      </w:r>
      <w:r w:rsidR="006B6C25" w:rsidRPr="00270E20">
        <w:fldChar w:fldCharType="begin"/>
      </w:r>
      <w:r w:rsidR="00CC48CF">
        <w:instrText xml:space="preserve"> ADDIN ZOTERO_ITEM CSL_CITATION {"citationID":"8q3EXNFh","properties":{"formattedCitation":"(Chin &amp; Newsted, 1999)","plainCitation":"(Chin &amp; Newsted, 1999)"},"citationItems":[{"id":321,"uris":["http://zotero.org/users/local/HwBhDmny/items/5EMQ4UN7"],"uri":["http://zotero.org/users/local/HwBhDmny/items/5EMQ4UN7"],"itemData":{"id":321,"type":"article-journal","title":"Structural equation modeling analysis with small samples using partial least squares","source":"Google Scholar","URL":"http://www.researchgate.net/publication/242370645_Structural_equation_modeling_analysis_with_small_samples_using_partial_least_squares","author":[{"family":"Chin","given":"Wynne W."},{"family":"Newsted","given":"Peter R."}],"issued":{"date-parts":[["1999"]]},"accessed":{"date-parts":[["2015",3,8]]}}}],"schema":"https://github.com/citation-style-language/schema/raw/master/csl-citation.json"} </w:instrText>
      </w:r>
      <w:r w:rsidR="006B6C25" w:rsidRPr="00270E20">
        <w:fldChar w:fldCharType="separate"/>
      </w:r>
      <w:r w:rsidR="00B9304D" w:rsidRPr="00B9304D">
        <w:t xml:space="preserve">Chin &amp; Newsted </w:t>
      </w:r>
      <w:r w:rsidR="003D06C0">
        <w:t>(</w:t>
      </w:r>
      <w:r w:rsidR="00B9304D" w:rsidRPr="00B9304D">
        <w:t>1999)</w:t>
      </w:r>
      <w:r w:rsidR="006B6C25" w:rsidRPr="00270E20">
        <w:fldChar w:fldCharType="end"/>
      </w:r>
      <w:r w:rsidR="00C71760" w:rsidRPr="00270E20">
        <w:t>.</w:t>
      </w:r>
    </w:p>
    <w:p w14:paraId="417570C0" w14:textId="0885A96E" w:rsidR="00C71760" w:rsidRDefault="00C71760" w:rsidP="00270E20">
      <w:pPr>
        <w:spacing w:line="360" w:lineRule="auto"/>
        <w:ind w:firstLine="708"/>
        <w:jc w:val="both"/>
      </w:pPr>
      <w:r>
        <w:t>N</w:t>
      </w:r>
      <w:r w:rsidR="00961B43">
        <w:t xml:space="preserve">a escala </w:t>
      </w:r>
      <w:r w:rsidR="00C20C7A">
        <w:t>GPNS</w:t>
      </w:r>
      <w:r w:rsidR="00C20C7A" w:rsidRPr="00047901">
        <w:t xml:space="preserve"> </w:t>
      </w:r>
      <w:r w:rsidR="00961B43">
        <w:t>no construto Confiança e Credibilidade (CC) foram removidos CC12</w:t>
      </w:r>
      <w:r w:rsidR="00D40293">
        <w:t xml:space="preserve"> (carga de 0,433) e no construto Relacionamento Interpessoal e Comunicação (RIC) </w:t>
      </w:r>
      <w:r w:rsidR="0015572B">
        <w:t xml:space="preserve">nenhum foi retirado. </w:t>
      </w:r>
    </w:p>
    <w:p w14:paraId="51734BFE" w14:textId="77777777" w:rsidR="00C71760" w:rsidRDefault="0015572B" w:rsidP="00270E20">
      <w:pPr>
        <w:spacing w:line="360" w:lineRule="auto"/>
        <w:ind w:firstLine="708"/>
        <w:jc w:val="both"/>
      </w:pPr>
      <w:r>
        <w:t xml:space="preserve">Na escala NSNS, no construto Experiência do Paciente com os Cuidados de Enfermagem (EPCE) os itens retirados foram: </w:t>
      </w:r>
      <w:r w:rsidR="00313881">
        <w:t>EPCE 12 (carga 0,497)</w:t>
      </w:r>
      <w:r>
        <w:t xml:space="preserve">, </w:t>
      </w:r>
      <w:r w:rsidR="00313881">
        <w:t>EPCE 14 (carga 0,287)</w:t>
      </w:r>
      <w:r>
        <w:t xml:space="preserve">, </w:t>
      </w:r>
      <w:r w:rsidR="00313881">
        <w:t>EPCE 15 (carga 0,274)</w:t>
      </w:r>
      <w:r>
        <w:t xml:space="preserve">, </w:t>
      </w:r>
      <w:r w:rsidR="00DE6B93">
        <w:t>EPCE 02 (carga 0,263)</w:t>
      </w:r>
      <w:r>
        <w:t xml:space="preserve">, </w:t>
      </w:r>
      <w:r w:rsidR="00DE6B93">
        <w:t>EPCE 20 (carga 0,339)</w:t>
      </w:r>
      <w:r>
        <w:t xml:space="preserve">, </w:t>
      </w:r>
      <w:r w:rsidR="00DE6B93">
        <w:t>EPCE 24 (carga 0,386)</w:t>
      </w:r>
      <w:r>
        <w:t xml:space="preserve">, </w:t>
      </w:r>
      <w:r w:rsidR="00DE6B93">
        <w:t>EPCE 03 (carga 0,114)</w:t>
      </w:r>
      <w:r>
        <w:t xml:space="preserve">, </w:t>
      </w:r>
      <w:r w:rsidR="00DE6B93">
        <w:t>EPCE 04 (carga 0,216)</w:t>
      </w:r>
      <w:r>
        <w:t xml:space="preserve">, </w:t>
      </w:r>
      <w:r w:rsidR="00DE6B93">
        <w:t>EPCE 05 (carga 0,394)</w:t>
      </w:r>
      <w:r>
        <w:t xml:space="preserve">, </w:t>
      </w:r>
      <w:r w:rsidR="00DE6B93">
        <w:t>EPCE 07 (carga 0,044)</w:t>
      </w:r>
      <w:r>
        <w:t xml:space="preserve">, </w:t>
      </w:r>
      <w:r w:rsidR="00DE6B93">
        <w:t>EPCE 08 (carga 0,269)</w:t>
      </w:r>
      <w:r>
        <w:t xml:space="preserve">, </w:t>
      </w:r>
      <w:r w:rsidR="00C71760">
        <w:t xml:space="preserve">e </w:t>
      </w:r>
      <w:r w:rsidR="00DE6B93">
        <w:t>EPCE 09 (carga 0,333)</w:t>
      </w:r>
      <w:r>
        <w:t xml:space="preserve">. </w:t>
      </w:r>
    </w:p>
    <w:p w14:paraId="4F372BBC" w14:textId="77777777" w:rsidR="00BE30D1" w:rsidRDefault="0015572B" w:rsidP="00270E20">
      <w:pPr>
        <w:spacing w:line="360" w:lineRule="auto"/>
        <w:ind w:firstLine="708"/>
        <w:jc w:val="both"/>
      </w:pPr>
      <w:r>
        <w:lastRenderedPageBreak/>
        <w:t>No construto Satisfação do Paciente com os Cuidados de Enfermagem (SPCE) n</w:t>
      </w:r>
      <w:r w:rsidR="00DE6B93">
        <w:t xml:space="preserve">enhum </w:t>
      </w:r>
      <w:r>
        <w:t xml:space="preserve">item </w:t>
      </w:r>
      <w:r w:rsidR="00BE30D1">
        <w:t xml:space="preserve">deste construto </w:t>
      </w:r>
      <w:r>
        <w:t xml:space="preserve">foi </w:t>
      </w:r>
      <w:r w:rsidR="00DE6B93">
        <w:t>removido</w:t>
      </w:r>
      <w:r>
        <w:t xml:space="preserve">. </w:t>
      </w:r>
    </w:p>
    <w:p w14:paraId="1295AAAF" w14:textId="03D881EF" w:rsidR="00BE30D1" w:rsidRDefault="00DE6B93" w:rsidP="00270E20">
      <w:pPr>
        <w:spacing w:line="360" w:lineRule="auto"/>
        <w:ind w:firstLine="708"/>
        <w:jc w:val="both"/>
      </w:pPr>
      <w:r>
        <w:t>Na escala PSI</w:t>
      </w:r>
      <w:r w:rsidR="00C71760">
        <w:t>, no construto Área Técnica Profissional (ATP)</w:t>
      </w:r>
      <w:r w:rsidR="00473B7D">
        <w:t>,</w:t>
      </w:r>
      <w:r w:rsidR="00C71760">
        <w:t xml:space="preserve"> </w:t>
      </w:r>
      <w:r w:rsidR="00BE30D1">
        <w:t xml:space="preserve">alguns </w:t>
      </w:r>
      <w:r w:rsidR="00C71760">
        <w:t xml:space="preserve">os itens que </w:t>
      </w:r>
      <w:r>
        <w:t>foram removidos</w:t>
      </w:r>
      <w:r w:rsidR="00BE30D1">
        <w:t>, e estes</w:t>
      </w:r>
      <w:r w:rsidR="00C71760">
        <w:t xml:space="preserve"> são: </w:t>
      </w:r>
      <w:r>
        <w:t>ATP 02 (carga 0,442)</w:t>
      </w:r>
      <w:r w:rsidR="00C71760">
        <w:t xml:space="preserve">, </w:t>
      </w:r>
      <w:r>
        <w:t>ATP 05 (carga 0,414)</w:t>
      </w:r>
      <w:r w:rsidR="00C71760">
        <w:t xml:space="preserve">, e </w:t>
      </w:r>
      <w:r>
        <w:t>ATP 06 (carga 0,485)</w:t>
      </w:r>
      <w:r w:rsidR="00C71760">
        <w:t xml:space="preserve">. </w:t>
      </w:r>
    </w:p>
    <w:p w14:paraId="12C1B7D2" w14:textId="77777777" w:rsidR="00BE30D1" w:rsidRDefault="00BE30D1" w:rsidP="00270E20">
      <w:pPr>
        <w:spacing w:line="360" w:lineRule="auto"/>
        <w:ind w:firstLine="708"/>
        <w:jc w:val="both"/>
      </w:pPr>
      <w:r>
        <w:t>Ainda na escala PSI, n</w:t>
      </w:r>
      <w:r w:rsidR="00C71760">
        <w:t xml:space="preserve">o construto Educacional (ED) os itens </w:t>
      </w:r>
      <w:r>
        <w:t xml:space="preserve">que foram </w:t>
      </w:r>
      <w:r w:rsidR="00C71760">
        <w:t xml:space="preserve">removidos </w:t>
      </w:r>
      <w:r>
        <w:t>são</w:t>
      </w:r>
      <w:r w:rsidR="00C71760">
        <w:t xml:space="preserve">: </w:t>
      </w:r>
      <w:r w:rsidR="00DE6B93">
        <w:t>ED 01 (carga 0,296)</w:t>
      </w:r>
      <w:r w:rsidR="00C71760">
        <w:t xml:space="preserve"> e </w:t>
      </w:r>
      <w:r w:rsidR="00DE6B93">
        <w:t>ED 04 (carga 0,111)</w:t>
      </w:r>
      <w:r w:rsidR="00C71760">
        <w:t xml:space="preserve">. </w:t>
      </w:r>
    </w:p>
    <w:p w14:paraId="2CB5A844" w14:textId="77777777" w:rsidR="00BE30D1" w:rsidRDefault="00BE30D1" w:rsidP="00270E20">
      <w:pPr>
        <w:spacing w:line="360" w:lineRule="auto"/>
        <w:ind w:firstLine="708"/>
        <w:jc w:val="both"/>
      </w:pPr>
      <w:r>
        <w:t>E por último na escala PSI, n</w:t>
      </w:r>
      <w:r w:rsidR="00C71760">
        <w:t xml:space="preserve">o construto Confiança (CO) foram removidos os itens: </w:t>
      </w:r>
      <w:r w:rsidR="00DE6B93">
        <w:t>CO 07 (carga 0,379)</w:t>
      </w:r>
      <w:r w:rsidR="00C71760">
        <w:t xml:space="preserve"> e </w:t>
      </w:r>
      <w:r w:rsidR="00DE6B93">
        <w:t>CO 09 (carga 0,442)</w:t>
      </w:r>
      <w:r w:rsidR="00C71760">
        <w:t>.</w:t>
      </w:r>
      <w:r w:rsidR="0015572B" w:rsidRPr="00270E20">
        <w:t xml:space="preserve"> </w:t>
      </w:r>
    </w:p>
    <w:p w14:paraId="5004FC4A" w14:textId="60848C72" w:rsidR="00DE6B93" w:rsidRDefault="00AC15A8" w:rsidP="00270E20">
      <w:pPr>
        <w:spacing w:line="360" w:lineRule="auto"/>
        <w:ind w:firstLine="708"/>
        <w:jc w:val="both"/>
      </w:pPr>
      <w:r>
        <w:t xml:space="preserve">Após a retirada de todos os itens com carga fatorial abaixo de </w:t>
      </w:r>
      <w:r w:rsidR="009A630C">
        <w:t xml:space="preserve">0,50, </w:t>
      </w:r>
      <w:r w:rsidR="00BE30D1">
        <w:t xml:space="preserve">conforme </w:t>
      </w:r>
      <w:r w:rsidR="006B6C25" w:rsidRPr="00270E20">
        <w:fldChar w:fldCharType="begin"/>
      </w:r>
      <w:r w:rsidR="00CC48CF">
        <w:instrText xml:space="preserve"> ADDIN ZOTERO_ITEM CSL_CITATION {"citationID":"KPgrutzO","properties":{"formattedCitation":"(Chin &amp; Newsted, 1999)","plainCitation":"(Chin &amp; Newsted, 1999)"},"citationItems":[{"id":321,"uris":["http://zotero.org/users/local/HwBhDmny/items/5EMQ4UN7"],"uri":["http://zotero.org/users/local/HwBhDmny/items/5EMQ4UN7"],"itemData":{"id":321,"type":"article-journal","title":"Structural equation modeling analysis with small samples using partial least squares","source":"Google Scholar","URL":"http://www.researchgate.net/publication/242370645_Structural_equation_modeling_analysis_with_small_samples_using_partial_least_squares","author":[{"family":"Chin","given":"Wynne W."},{"family":"Newsted","given":"Peter R."}],"issued":{"date-parts":[["1999"]]},"accessed":{"date-parts":[["2015",3,8]]}}}],"schema":"https://github.com/citation-style-language/schema/raw/master/csl-citation.json"} </w:instrText>
      </w:r>
      <w:r w:rsidR="006B6C25" w:rsidRPr="00270E20">
        <w:fldChar w:fldCharType="separate"/>
      </w:r>
      <w:r w:rsidR="00B9304D" w:rsidRPr="00B9304D">
        <w:t xml:space="preserve">Chin &amp; Newsted </w:t>
      </w:r>
      <w:r w:rsidR="003D06C0">
        <w:t>(</w:t>
      </w:r>
      <w:r w:rsidR="00B9304D" w:rsidRPr="00B9304D">
        <w:t>1999)</w:t>
      </w:r>
      <w:r w:rsidR="006B6C25" w:rsidRPr="00270E20">
        <w:fldChar w:fldCharType="end"/>
      </w:r>
      <w:r w:rsidR="00BE30D1">
        <w:t xml:space="preserve"> </w:t>
      </w:r>
      <w:r w:rsidR="00062731">
        <w:t>apresenta</w:t>
      </w:r>
      <w:r w:rsidR="00473B7D">
        <w:t>m</w:t>
      </w:r>
      <w:r w:rsidR="007744D8">
        <w:t>-se</w:t>
      </w:r>
      <w:r w:rsidR="00062731">
        <w:t xml:space="preserve"> na </w:t>
      </w:r>
      <w:r w:rsidR="001B7252">
        <w:t>Tabela</w:t>
      </w:r>
      <w:r w:rsidR="001B7252" w:rsidDel="001B7252">
        <w:t xml:space="preserve"> </w:t>
      </w:r>
      <w:r w:rsidR="00062731">
        <w:t>1</w:t>
      </w:r>
      <w:r w:rsidR="007744D8">
        <w:t>1</w:t>
      </w:r>
      <w:r w:rsidR="009A630C">
        <w:t xml:space="preserve"> os indicadores após a validade convergente.</w:t>
      </w:r>
    </w:p>
    <w:p w14:paraId="6A4F7693" w14:textId="77777777" w:rsidR="00DE6B93" w:rsidRDefault="00DE6B93" w:rsidP="00270E20">
      <w:pPr>
        <w:spacing w:line="360" w:lineRule="auto"/>
        <w:ind w:firstLine="708"/>
        <w:jc w:val="both"/>
      </w:pPr>
    </w:p>
    <w:p w14:paraId="0584E17D" w14:textId="0ADA236B" w:rsidR="00E27B7D" w:rsidRPr="000E2F14" w:rsidRDefault="006B6E64" w:rsidP="00A366AA">
      <w:pPr>
        <w:pStyle w:val="Legenda"/>
        <w:rPr>
          <w:color w:val="000000"/>
        </w:rPr>
      </w:pPr>
      <w:r>
        <w:tab/>
      </w:r>
      <w:r w:rsidR="00BE17C5">
        <w:t xml:space="preserve">     </w:t>
      </w:r>
      <w:bookmarkStart w:id="88" w:name="_Toc445576712"/>
      <w:r>
        <w:t xml:space="preserve">Tabela </w:t>
      </w:r>
      <w:fldSimple w:instr=" SEQ Tabela \* ARABIC ">
        <w:r w:rsidR="000900BE">
          <w:rPr>
            <w:noProof/>
          </w:rPr>
          <w:t>11</w:t>
        </w:r>
      </w:fldSimple>
      <w:r w:rsidR="0094535F">
        <w:rPr>
          <w:color w:val="000000"/>
        </w:rPr>
        <w:t xml:space="preserve"> -</w:t>
      </w:r>
      <w:r w:rsidR="00E27B7D" w:rsidRPr="000E2F14">
        <w:rPr>
          <w:color w:val="000000"/>
        </w:rPr>
        <w:t xml:space="preserve"> </w:t>
      </w:r>
      <w:r w:rsidR="0094535F">
        <w:rPr>
          <w:color w:val="000000"/>
        </w:rPr>
        <w:t>V</w:t>
      </w:r>
      <w:r w:rsidR="00E27B7D" w:rsidRPr="000E2F14">
        <w:rPr>
          <w:color w:val="000000"/>
        </w:rPr>
        <w:t>alidade convergente</w:t>
      </w:r>
      <w:bookmarkEnd w:id="88"/>
    </w:p>
    <w:tbl>
      <w:tblPr>
        <w:tblW w:w="7126" w:type="dxa"/>
        <w:jc w:val="center"/>
        <w:tblCellMar>
          <w:left w:w="70" w:type="dxa"/>
          <w:right w:w="70" w:type="dxa"/>
        </w:tblCellMar>
        <w:tblLook w:val="04A0" w:firstRow="1" w:lastRow="0" w:firstColumn="1" w:lastColumn="0" w:noHBand="0" w:noVBand="1"/>
      </w:tblPr>
      <w:tblGrid>
        <w:gridCol w:w="1500"/>
        <w:gridCol w:w="1363"/>
        <w:gridCol w:w="690"/>
        <w:gridCol w:w="980"/>
        <w:gridCol w:w="1352"/>
        <w:gridCol w:w="1241"/>
      </w:tblGrid>
      <w:tr w:rsidR="00AE16A5" w:rsidRPr="006B6E64" w14:paraId="67BEF378" w14:textId="77777777" w:rsidTr="00BE17C5">
        <w:trPr>
          <w:trHeight w:val="510"/>
          <w:jc w:val="center"/>
        </w:trPr>
        <w:tc>
          <w:tcPr>
            <w:tcW w:w="1500" w:type="dxa"/>
            <w:tcBorders>
              <w:top w:val="single" w:sz="8" w:space="0" w:color="auto"/>
              <w:left w:val="nil"/>
              <w:bottom w:val="double" w:sz="4" w:space="0" w:color="auto"/>
              <w:right w:val="nil"/>
            </w:tcBorders>
            <w:shd w:val="clear" w:color="auto" w:fill="auto"/>
            <w:hideMark/>
          </w:tcPr>
          <w:p w14:paraId="1282947A" w14:textId="77777777" w:rsidR="00AE16A5" w:rsidRPr="006B6E64" w:rsidRDefault="00AE16A5">
            <w:pPr>
              <w:jc w:val="center"/>
              <w:rPr>
                <w:b/>
                <w:i/>
                <w:color w:val="000000"/>
                <w:sz w:val="20"/>
                <w:szCs w:val="20"/>
              </w:rPr>
            </w:pPr>
            <w:r w:rsidRPr="006B6E64">
              <w:rPr>
                <w:b/>
                <w:i/>
                <w:color w:val="000000"/>
                <w:sz w:val="20"/>
                <w:szCs w:val="20"/>
              </w:rPr>
              <w:t xml:space="preserve">    </w:t>
            </w:r>
          </w:p>
        </w:tc>
        <w:tc>
          <w:tcPr>
            <w:tcW w:w="1363" w:type="dxa"/>
            <w:tcBorders>
              <w:top w:val="single" w:sz="8" w:space="0" w:color="auto"/>
              <w:left w:val="nil"/>
              <w:bottom w:val="double" w:sz="4" w:space="0" w:color="auto"/>
              <w:right w:val="nil"/>
            </w:tcBorders>
            <w:shd w:val="clear" w:color="auto" w:fill="auto"/>
            <w:vAlign w:val="center"/>
            <w:hideMark/>
          </w:tcPr>
          <w:p w14:paraId="6E66D984" w14:textId="77777777" w:rsidR="00AE16A5" w:rsidRPr="006B6E64" w:rsidRDefault="00AE16A5" w:rsidP="006B6E64">
            <w:pPr>
              <w:jc w:val="center"/>
              <w:rPr>
                <w:b/>
                <w:i/>
                <w:color w:val="000000"/>
                <w:sz w:val="20"/>
                <w:szCs w:val="20"/>
              </w:rPr>
            </w:pPr>
            <w:r w:rsidRPr="006B6E64">
              <w:rPr>
                <w:b/>
                <w:i/>
                <w:color w:val="000000"/>
                <w:sz w:val="20"/>
                <w:szCs w:val="20"/>
              </w:rPr>
              <w:t>Confiabilidade</w:t>
            </w:r>
          </w:p>
        </w:tc>
        <w:tc>
          <w:tcPr>
            <w:tcW w:w="690" w:type="dxa"/>
            <w:tcBorders>
              <w:top w:val="single" w:sz="8" w:space="0" w:color="auto"/>
              <w:left w:val="nil"/>
              <w:bottom w:val="double" w:sz="4" w:space="0" w:color="auto"/>
              <w:right w:val="nil"/>
            </w:tcBorders>
            <w:shd w:val="clear" w:color="auto" w:fill="auto"/>
            <w:vAlign w:val="center"/>
            <w:hideMark/>
          </w:tcPr>
          <w:p w14:paraId="7AB385C6" w14:textId="77777777" w:rsidR="00AE16A5" w:rsidRPr="006B6E64" w:rsidRDefault="00AE16A5" w:rsidP="006B6E64">
            <w:pPr>
              <w:jc w:val="center"/>
              <w:rPr>
                <w:b/>
                <w:i/>
                <w:color w:val="000000"/>
                <w:sz w:val="20"/>
                <w:szCs w:val="20"/>
              </w:rPr>
            </w:pPr>
            <w:r w:rsidRPr="006B6E64">
              <w:rPr>
                <w:b/>
                <w:i/>
                <w:color w:val="000000"/>
                <w:sz w:val="20"/>
                <w:szCs w:val="20"/>
              </w:rPr>
              <w:t>R²</w:t>
            </w:r>
          </w:p>
        </w:tc>
        <w:tc>
          <w:tcPr>
            <w:tcW w:w="980" w:type="dxa"/>
            <w:tcBorders>
              <w:top w:val="single" w:sz="8" w:space="0" w:color="auto"/>
              <w:left w:val="nil"/>
              <w:bottom w:val="double" w:sz="4" w:space="0" w:color="auto"/>
              <w:right w:val="nil"/>
            </w:tcBorders>
            <w:shd w:val="clear" w:color="auto" w:fill="auto"/>
            <w:vAlign w:val="center"/>
            <w:hideMark/>
          </w:tcPr>
          <w:p w14:paraId="542001A0" w14:textId="77777777" w:rsidR="00AE16A5" w:rsidRPr="006B6E64" w:rsidRDefault="00AE16A5" w:rsidP="006B6E64">
            <w:pPr>
              <w:jc w:val="center"/>
              <w:rPr>
                <w:b/>
                <w:i/>
                <w:color w:val="000000"/>
                <w:sz w:val="20"/>
                <w:szCs w:val="20"/>
              </w:rPr>
            </w:pPr>
            <w:r w:rsidRPr="006B6E64">
              <w:rPr>
                <w:b/>
                <w:i/>
                <w:color w:val="000000"/>
                <w:sz w:val="20"/>
                <w:szCs w:val="20"/>
              </w:rPr>
              <w:t>Alpha de Cronbach</w:t>
            </w:r>
          </w:p>
        </w:tc>
        <w:tc>
          <w:tcPr>
            <w:tcW w:w="1352" w:type="dxa"/>
            <w:tcBorders>
              <w:top w:val="single" w:sz="8" w:space="0" w:color="auto"/>
              <w:left w:val="nil"/>
              <w:bottom w:val="double" w:sz="4" w:space="0" w:color="auto"/>
              <w:right w:val="nil"/>
            </w:tcBorders>
            <w:shd w:val="clear" w:color="auto" w:fill="auto"/>
            <w:vAlign w:val="center"/>
            <w:hideMark/>
          </w:tcPr>
          <w:p w14:paraId="6AEB4B56" w14:textId="77777777" w:rsidR="00AE16A5" w:rsidRPr="006B6E64" w:rsidRDefault="00AE16A5" w:rsidP="006B6E64">
            <w:pPr>
              <w:jc w:val="center"/>
              <w:rPr>
                <w:b/>
                <w:i/>
                <w:color w:val="000000"/>
                <w:sz w:val="20"/>
                <w:szCs w:val="20"/>
              </w:rPr>
            </w:pPr>
            <w:r w:rsidRPr="006B6E64">
              <w:rPr>
                <w:b/>
                <w:i/>
                <w:color w:val="000000"/>
                <w:sz w:val="20"/>
                <w:szCs w:val="20"/>
              </w:rPr>
              <w:t>Comunalidade</w:t>
            </w:r>
          </w:p>
        </w:tc>
        <w:tc>
          <w:tcPr>
            <w:tcW w:w="1241" w:type="dxa"/>
            <w:tcBorders>
              <w:top w:val="single" w:sz="8" w:space="0" w:color="auto"/>
              <w:left w:val="nil"/>
              <w:bottom w:val="double" w:sz="4" w:space="0" w:color="auto"/>
              <w:right w:val="nil"/>
            </w:tcBorders>
            <w:shd w:val="clear" w:color="auto" w:fill="auto"/>
            <w:vAlign w:val="center"/>
            <w:hideMark/>
          </w:tcPr>
          <w:p w14:paraId="5FB617E1" w14:textId="77777777" w:rsidR="00AE16A5" w:rsidRPr="006B6E64" w:rsidRDefault="00AE16A5" w:rsidP="006B6E64">
            <w:pPr>
              <w:jc w:val="center"/>
              <w:rPr>
                <w:b/>
                <w:i/>
                <w:color w:val="000000"/>
                <w:sz w:val="20"/>
                <w:szCs w:val="20"/>
              </w:rPr>
            </w:pPr>
            <w:r w:rsidRPr="006B6E64">
              <w:rPr>
                <w:b/>
                <w:i/>
                <w:color w:val="000000"/>
                <w:sz w:val="20"/>
                <w:szCs w:val="20"/>
              </w:rPr>
              <w:t>Redundância</w:t>
            </w:r>
          </w:p>
        </w:tc>
      </w:tr>
      <w:tr w:rsidR="00AE16A5" w:rsidRPr="006B6E64" w14:paraId="319102E8" w14:textId="77777777" w:rsidTr="00BE17C5">
        <w:trPr>
          <w:trHeight w:val="315"/>
          <w:jc w:val="center"/>
        </w:trPr>
        <w:tc>
          <w:tcPr>
            <w:tcW w:w="1500" w:type="dxa"/>
            <w:tcBorders>
              <w:top w:val="double" w:sz="4" w:space="0" w:color="auto"/>
              <w:left w:val="nil"/>
              <w:bottom w:val="nil"/>
              <w:right w:val="nil"/>
            </w:tcBorders>
            <w:shd w:val="clear" w:color="auto" w:fill="auto"/>
            <w:vAlign w:val="bottom"/>
            <w:hideMark/>
          </w:tcPr>
          <w:p w14:paraId="238F2F8B" w14:textId="77777777" w:rsidR="00AE16A5" w:rsidRPr="006B6E64" w:rsidRDefault="00AE16A5">
            <w:pPr>
              <w:rPr>
                <w:color w:val="000000"/>
                <w:sz w:val="20"/>
                <w:szCs w:val="20"/>
              </w:rPr>
            </w:pPr>
            <w:r w:rsidRPr="006B6E64">
              <w:rPr>
                <w:color w:val="000000"/>
                <w:sz w:val="20"/>
                <w:szCs w:val="20"/>
              </w:rPr>
              <w:t>ATP</w:t>
            </w:r>
          </w:p>
        </w:tc>
        <w:tc>
          <w:tcPr>
            <w:tcW w:w="1363" w:type="dxa"/>
            <w:tcBorders>
              <w:top w:val="double" w:sz="4" w:space="0" w:color="auto"/>
              <w:left w:val="nil"/>
              <w:bottom w:val="nil"/>
              <w:right w:val="nil"/>
            </w:tcBorders>
            <w:shd w:val="clear" w:color="auto" w:fill="auto"/>
            <w:noWrap/>
            <w:vAlign w:val="bottom"/>
            <w:hideMark/>
          </w:tcPr>
          <w:p w14:paraId="23244D26" w14:textId="77777777" w:rsidR="00AE16A5" w:rsidRPr="006B6E64" w:rsidRDefault="00AE16A5" w:rsidP="00BE17C5">
            <w:pPr>
              <w:jc w:val="center"/>
              <w:rPr>
                <w:color w:val="000000"/>
                <w:sz w:val="20"/>
                <w:szCs w:val="20"/>
              </w:rPr>
            </w:pPr>
            <w:r w:rsidRPr="006B6E64">
              <w:rPr>
                <w:color w:val="000000"/>
                <w:sz w:val="20"/>
                <w:szCs w:val="20"/>
              </w:rPr>
              <w:t>0,9008</w:t>
            </w:r>
          </w:p>
        </w:tc>
        <w:tc>
          <w:tcPr>
            <w:tcW w:w="690" w:type="dxa"/>
            <w:tcBorders>
              <w:top w:val="double" w:sz="4" w:space="0" w:color="auto"/>
              <w:left w:val="nil"/>
              <w:bottom w:val="nil"/>
              <w:right w:val="nil"/>
            </w:tcBorders>
            <w:shd w:val="clear" w:color="auto" w:fill="auto"/>
            <w:noWrap/>
            <w:vAlign w:val="bottom"/>
            <w:hideMark/>
          </w:tcPr>
          <w:p w14:paraId="42B06579" w14:textId="77777777" w:rsidR="00AE16A5" w:rsidRPr="006B6E64" w:rsidRDefault="00AE16A5">
            <w:pPr>
              <w:jc w:val="right"/>
              <w:rPr>
                <w:color w:val="000000"/>
                <w:sz w:val="20"/>
                <w:szCs w:val="20"/>
              </w:rPr>
            </w:pPr>
            <w:r w:rsidRPr="006B6E64">
              <w:rPr>
                <w:color w:val="000000"/>
                <w:sz w:val="20"/>
                <w:szCs w:val="20"/>
              </w:rPr>
              <w:t>0,8574</w:t>
            </w:r>
          </w:p>
        </w:tc>
        <w:tc>
          <w:tcPr>
            <w:tcW w:w="980" w:type="dxa"/>
            <w:tcBorders>
              <w:top w:val="double" w:sz="4" w:space="0" w:color="auto"/>
              <w:left w:val="nil"/>
              <w:bottom w:val="nil"/>
              <w:right w:val="nil"/>
            </w:tcBorders>
            <w:shd w:val="clear" w:color="auto" w:fill="auto"/>
            <w:noWrap/>
            <w:vAlign w:val="bottom"/>
            <w:hideMark/>
          </w:tcPr>
          <w:p w14:paraId="0431B56B" w14:textId="77777777" w:rsidR="00AE16A5" w:rsidRPr="006B6E64" w:rsidRDefault="00AE16A5">
            <w:pPr>
              <w:jc w:val="right"/>
              <w:rPr>
                <w:color w:val="000000"/>
                <w:sz w:val="20"/>
                <w:szCs w:val="20"/>
              </w:rPr>
            </w:pPr>
            <w:r w:rsidRPr="006B6E64">
              <w:rPr>
                <w:color w:val="000000"/>
                <w:sz w:val="20"/>
                <w:szCs w:val="20"/>
              </w:rPr>
              <w:t>0,8527</w:t>
            </w:r>
          </w:p>
        </w:tc>
        <w:tc>
          <w:tcPr>
            <w:tcW w:w="1352" w:type="dxa"/>
            <w:tcBorders>
              <w:top w:val="double" w:sz="4" w:space="0" w:color="auto"/>
              <w:left w:val="nil"/>
              <w:bottom w:val="nil"/>
              <w:right w:val="nil"/>
            </w:tcBorders>
            <w:shd w:val="clear" w:color="auto" w:fill="auto"/>
            <w:noWrap/>
            <w:vAlign w:val="bottom"/>
            <w:hideMark/>
          </w:tcPr>
          <w:p w14:paraId="020970EA" w14:textId="77777777" w:rsidR="00AE16A5" w:rsidRPr="006B6E64" w:rsidRDefault="00AE16A5">
            <w:pPr>
              <w:jc w:val="right"/>
              <w:rPr>
                <w:color w:val="000000"/>
                <w:sz w:val="20"/>
                <w:szCs w:val="20"/>
              </w:rPr>
            </w:pPr>
            <w:r w:rsidRPr="006B6E64">
              <w:rPr>
                <w:color w:val="000000"/>
                <w:sz w:val="20"/>
                <w:szCs w:val="20"/>
              </w:rPr>
              <w:t>0,6946</w:t>
            </w:r>
          </w:p>
        </w:tc>
        <w:tc>
          <w:tcPr>
            <w:tcW w:w="1241" w:type="dxa"/>
            <w:tcBorders>
              <w:top w:val="double" w:sz="4" w:space="0" w:color="auto"/>
              <w:left w:val="nil"/>
              <w:bottom w:val="nil"/>
              <w:right w:val="nil"/>
            </w:tcBorders>
            <w:shd w:val="clear" w:color="auto" w:fill="auto"/>
            <w:noWrap/>
            <w:vAlign w:val="bottom"/>
            <w:hideMark/>
          </w:tcPr>
          <w:p w14:paraId="3F3D6679" w14:textId="77777777" w:rsidR="00AE16A5" w:rsidRPr="006B6E64" w:rsidRDefault="00AE16A5">
            <w:pPr>
              <w:jc w:val="right"/>
              <w:rPr>
                <w:color w:val="000000"/>
                <w:sz w:val="20"/>
                <w:szCs w:val="20"/>
              </w:rPr>
            </w:pPr>
            <w:r w:rsidRPr="006B6E64">
              <w:rPr>
                <w:color w:val="000000"/>
                <w:sz w:val="20"/>
                <w:szCs w:val="20"/>
              </w:rPr>
              <w:t>0,5936</w:t>
            </w:r>
          </w:p>
        </w:tc>
      </w:tr>
      <w:tr w:rsidR="00AE16A5" w:rsidRPr="006B6E64" w14:paraId="4D6005F6" w14:textId="77777777" w:rsidTr="00AE16A5">
        <w:trPr>
          <w:trHeight w:val="525"/>
          <w:jc w:val="center"/>
        </w:trPr>
        <w:tc>
          <w:tcPr>
            <w:tcW w:w="1500" w:type="dxa"/>
            <w:tcBorders>
              <w:top w:val="nil"/>
              <w:left w:val="nil"/>
              <w:bottom w:val="nil"/>
              <w:right w:val="nil"/>
            </w:tcBorders>
            <w:shd w:val="clear" w:color="auto" w:fill="auto"/>
            <w:vAlign w:val="bottom"/>
            <w:hideMark/>
          </w:tcPr>
          <w:p w14:paraId="23294BAF" w14:textId="77777777" w:rsidR="00AE16A5" w:rsidRPr="006B6E64" w:rsidRDefault="00AE16A5">
            <w:pPr>
              <w:rPr>
                <w:color w:val="000000"/>
                <w:sz w:val="20"/>
                <w:szCs w:val="20"/>
              </w:rPr>
            </w:pPr>
            <w:r w:rsidRPr="006B6E64">
              <w:rPr>
                <w:color w:val="000000"/>
                <w:sz w:val="20"/>
                <w:szCs w:val="20"/>
              </w:rPr>
              <w:t>Avaliação Geral do Hospital</w:t>
            </w:r>
          </w:p>
        </w:tc>
        <w:tc>
          <w:tcPr>
            <w:tcW w:w="1363" w:type="dxa"/>
            <w:tcBorders>
              <w:top w:val="nil"/>
              <w:left w:val="nil"/>
              <w:bottom w:val="nil"/>
              <w:right w:val="nil"/>
            </w:tcBorders>
            <w:shd w:val="clear" w:color="auto" w:fill="auto"/>
            <w:noWrap/>
            <w:vAlign w:val="bottom"/>
            <w:hideMark/>
          </w:tcPr>
          <w:p w14:paraId="4FD1F65D" w14:textId="77777777" w:rsidR="00AE16A5" w:rsidRPr="006B6E64" w:rsidRDefault="00AE16A5" w:rsidP="00BE17C5">
            <w:pPr>
              <w:jc w:val="center"/>
              <w:rPr>
                <w:color w:val="000000"/>
                <w:sz w:val="20"/>
                <w:szCs w:val="20"/>
              </w:rPr>
            </w:pPr>
            <w:r w:rsidRPr="006B6E64">
              <w:rPr>
                <w:color w:val="000000"/>
                <w:sz w:val="20"/>
                <w:szCs w:val="20"/>
              </w:rPr>
              <w:t>0,9295</w:t>
            </w:r>
          </w:p>
        </w:tc>
        <w:tc>
          <w:tcPr>
            <w:tcW w:w="690" w:type="dxa"/>
            <w:tcBorders>
              <w:top w:val="nil"/>
              <w:left w:val="nil"/>
              <w:bottom w:val="nil"/>
              <w:right w:val="nil"/>
            </w:tcBorders>
            <w:shd w:val="clear" w:color="auto" w:fill="auto"/>
            <w:noWrap/>
            <w:vAlign w:val="bottom"/>
            <w:hideMark/>
          </w:tcPr>
          <w:p w14:paraId="44E52A8C" w14:textId="77777777" w:rsidR="00AE16A5" w:rsidRPr="006B6E64" w:rsidRDefault="00AE16A5">
            <w:pPr>
              <w:jc w:val="right"/>
              <w:rPr>
                <w:color w:val="000000"/>
                <w:sz w:val="20"/>
                <w:szCs w:val="20"/>
              </w:rPr>
            </w:pPr>
            <w:r w:rsidRPr="006B6E64">
              <w:rPr>
                <w:color w:val="000000"/>
                <w:sz w:val="20"/>
                <w:szCs w:val="20"/>
              </w:rPr>
              <w:t>0,7298</w:t>
            </w:r>
          </w:p>
        </w:tc>
        <w:tc>
          <w:tcPr>
            <w:tcW w:w="980" w:type="dxa"/>
            <w:tcBorders>
              <w:top w:val="nil"/>
              <w:left w:val="nil"/>
              <w:bottom w:val="nil"/>
              <w:right w:val="nil"/>
            </w:tcBorders>
            <w:shd w:val="clear" w:color="auto" w:fill="auto"/>
            <w:noWrap/>
            <w:vAlign w:val="bottom"/>
            <w:hideMark/>
          </w:tcPr>
          <w:p w14:paraId="269E28C2" w14:textId="77777777" w:rsidR="00AE16A5" w:rsidRPr="006B6E64" w:rsidRDefault="00AE16A5">
            <w:pPr>
              <w:jc w:val="right"/>
              <w:rPr>
                <w:color w:val="000000"/>
                <w:sz w:val="20"/>
                <w:szCs w:val="20"/>
              </w:rPr>
            </w:pPr>
            <w:r w:rsidRPr="006B6E64">
              <w:rPr>
                <w:color w:val="000000"/>
                <w:sz w:val="20"/>
                <w:szCs w:val="20"/>
              </w:rPr>
              <w:t>0,9113</w:t>
            </w:r>
          </w:p>
        </w:tc>
        <w:tc>
          <w:tcPr>
            <w:tcW w:w="1352" w:type="dxa"/>
            <w:tcBorders>
              <w:top w:val="nil"/>
              <w:left w:val="nil"/>
              <w:bottom w:val="nil"/>
              <w:right w:val="nil"/>
            </w:tcBorders>
            <w:shd w:val="clear" w:color="auto" w:fill="auto"/>
            <w:noWrap/>
            <w:vAlign w:val="bottom"/>
            <w:hideMark/>
          </w:tcPr>
          <w:p w14:paraId="1C8E6389" w14:textId="77777777" w:rsidR="00AE16A5" w:rsidRPr="006B6E64" w:rsidRDefault="00AE16A5">
            <w:pPr>
              <w:jc w:val="right"/>
              <w:rPr>
                <w:color w:val="000000"/>
                <w:sz w:val="20"/>
                <w:szCs w:val="20"/>
              </w:rPr>
            </w:pPr>
            <w:r w:rsidRPr="006B6E64">
              <w:rPr>
                <w:color w:val="000000"/>
                <w:sz w:val="20"/>
                <w:szCs w:val="20"/>
              </w:rPr>
              <w:t>0,6535</w:t>
            </w:r>
          </w:p>
        </w:tc>
        <w:tc>
          <w:tcPr>
            <w:tcW w:w="1241" w:type="dxa"/>
            <w:tcBorders>
              <w:top w:val="nil"/>
              <w:left w:val="nil"/>
              <w:bottom w:val="nil"/>
              <w:right w:val="nil"/>
            </w:tcBorders>
            <w:shd w:val="clear" w:color="auto" w:fill="auto"/>
            <w:noWrap/>
            <w:vAlign w:val="bottom"/>
            <w:hideMark/>
          </w:tcPr>
          <w:p w14:paraId="1D8D3612" w14:textId="77777777" w:rsidR="00AE16A5" w:rsidRPr="006B6E64" w:rsidRDefault="00AE16A5">
            <w:pPr>
              <w:jc w:val="right"/>
              <w:rPr>
                <w:color w:val="000000"/>
                <w:sz w:val="20"/>
                <w:szCs w:val="20"/>
              </w:rPr>
            </w:pPr>
            <w:r w:rsidRPr="006B6E64">
              <w:rPr>
                <w:color w:val="000000"/>
                <w:sz w:val="20"/>
                <w:szCs w:val="20"/>
              </w:rPr>
              <w:t>0,1173</w:t>
            </w:r>
          </w:p>
        </w:tc>
      </w:tr>
      <w:tr w:rsidR="00AE16A5" w:rsidRPr="006B6E64" w14:paraId="2C50AE7B" w14:textId="77777777" w:rsidTr="00AE16A5">
        <w:trPr>
          <w:trHeight w:val="315"/>
          <w:jc w:val="center"/>
        </w:trPr>
        <w:tc>
          <w:tcPr>
            <w:tcW w:w="1500" w:type="dxa"/>
            <w:tcBorders>
              <w:top w:val="nil"/>
              <w:left w:val="nil"/>
              <w:bottom w:val="nil"/>
              <w:right w:val="nil"/>
            </w:tcBorders>
            <w:shd w:val="clear" w:color="auto" w:fill="auto"/>
            <w:vAlign w:val="bottom"/>
            <w:hideMark/>
          </w:tcPr>
          <w:p w14:paraId="77D19BC2" w14:textId="77777777" w:rsidR="00AE16A5" w:rsidRPr="006B6E64" w:rsidRDefault="00AE16A5">
            <w:pPr>
              <w:rPr>
                <w:color w:val="000000"/>
                <w:sz w:val="20"/>
                <w:szCs w:val="20"/>
              </w:rPr>
            </w:pPr>
            <w:r w:rsidRPr="006B6E64">
              <w:rPr>
                <w:color w:val="000000"/>
                <w:sz w:val="20"/>
                <w:szCs w:val="20"/>
              </w:rPr>
              <w:t>CC</w:t>
            </w:r>
          </w:p>
        </w:tc>
        <w:tc>
          <w:tcPr>
            <w:tcW w:w="1363" w:type="dxa"/>
            <w:tcBorders>
              <w:top w:val="nil"/>
              <w:left w:val="nil"/>
              <w:bottom w:val="nil"/>
              <w:right w:val="nil"/>
            </w:tcBorders>
            <w:shd w:val="clear" w:color="auto" w:fill="auto"/>
            <w:noWrap/>
            <w:vAlign w:val="bottom"/>
            <w:hideMark/>
          </w:tcPr>
          <w:p w14:paraId="313C9507" w14:textId="77777777" w:rsidR="00AE16A5" w:rsidRPr="006B6E64" w:rsidRDefault="00AE16A5" w:rsidP="00BE17C5">
            <w:pPr>
              <w:jc w:val="center"/>
              <w:rPr>
                <w:color w:val="000000"/>
                <w:sz w:val="20"/>
                <w:szCs w:val="20"/>
              </w:rPr>
            </w:pPr>
            <w:r w:rsidRPr="006B6E64">
              <w:rPr>
                <w:color w:val="000000"/>
                <w:sz w:val="20"/>
                <w:szCs w:val="20"/>
              </w:rPr>
              <w:t>0,9288</w:t>
            </w:r>
          </w:p>
        </w:tc>
        <w:tc>
          <w:tcPr>
            <w:tcW w:w="690" w:type="dxa"/>
            <w:tcBorders>
              <w:top w:val="nil"/>
              <w:left w:val="nil"/>
              <w:bottom w:val="nil"/>
              <w:right w:val="nil"/>
            </w:tcBorders>
            <w:shd w:val="clear" w:color="auto" w:fill="auto"/>
            <w:noWrap/>
            <w:vAlign w:val="bottom"/>
            <w:hideMark/>
          </w:tcPr>
          <w:p w14:paraId="7C2DF16D" w14:textId="77777777" w:rsidR="00AE16A5" w:rsidRPr="006B6E64" w:rsidRDefault="00AE16A5">
            <w:pPr>
              <w:jc w:val="right"/>
              <w:rPr>
                <w:color w:val="000000"/>
                <w:sz w:val="20"/>
                <w:szCs w:val="20"/>
              </w:rPr>
            </w:pPr>
            <w:r w:rsidRPr="006B6E64">
              <w:rPr>
                <w:color w:val="000000"/>
                <w:sz w:val="20"/>
                <w:szCs w:val="20"/>
              </w:rPr>
              <w:t>0,9697</w:t>
            </w:r>
          </w:p>
        </w:tc>
        <w:tc>
          <w:tcPr>
            <w:tcW w:w="980" w:type="dxa"/>
            <w:tcBorders>
              <w:top w:val="nil"/>
              <w:left w:val="nil"/>
              <w:bottom w:val="nil"/>
              <w:right w:val="nil"/>
            </w:tcBorders>
            <w:shd w:val="clear" w:color="auto" w:fill="auto"/>
            <w:noWrap/>
            <w:vAlign w:val="bottom"/>
            <w:hideMark/>
          </w:tcPr>
          <w:p w14:paraId="0993D22B" w14:textId="77777777" w:rsidR="00AE16A5" w:rsidRPr="006B6E64" w:rsidRDefault="00AE16A5">
            <w:pPr>
              <w:jc w:val="right"/>
              <w:rPr>
                <w:color w:val="000000"/>
                <w:sz w:val="20"/>
                <w:szCs w:val="20"/>
              </w:rPr>
            </w:pPr>
            <w:r w:rsidRPr="006B6E64">
              <w:rPr>
                <w:color w:val="000000"/>
                <w:sz w:val="20"/>
                <w:szCs w:val="20"/>
              </w:rPr>
              <w:t>0,9159</w:t>
            </w:r>
          </w:p>
        </w:tc>
        <w:tc>
          <w:tcPr>
            <w:tcW w:w="1352" w:type="dxa"/>
            <w:tcBorders>
              <w:top w:val="nil"/>
              <w:left w:val="nil"/>
              <w:bottom w:val="nil"/>
              <w:right w:val="nil"/>
            </w:tcBorders>
            <w:shd w:val="clear" w:color="auto" w:fill="auto"/>
            <w:noWrap/>
            <w:vAlign w:val="bottom"/>
            <w:hideMark/>
          </w:tcPr>
          <w:p w14:paraId="06F280EF" w14:textId="77777777" w:rsidR="00AE16A5" w:rsidRPr="006B6E64" w:rsidRDefault="00AE16A5">
            <w:pPr>
              <w:jc w:val="right"/>
              <w:rPr>
                <w:color w:val="000000"/>
                <w:sz w:val="20"/>
                <w:szCs w:val="20"/>
              </w:rPr>
            </w:pPr>
            <w:r w:rsidRPr="006B6E64">
              <w:rPr>
                <w:color w:val="000000"/>
                <w:sz w:val="20"/>
                <w:szCs w:val="20"/>
              </w:rPr>
              <w:t>0,5224</w:t>
            </w:r>
          </w:p>
        </w:tc>
        <w:tc>
          <w:tcPr>
            <w:tcW w:w="1241" w:type="dxa"/>
            <w:tcBorders>
              <w:top w:val="nil"/>
              <w:left w:val="nil"/>
              <w:bottom w:val="nil"/>
              <w:right w:val="nil"/>
            </w:tcBorders>
            <w:shd w:val="clear" w:color="auto" w:fill="auto"/>
            <w:noWrap/>
            <w:vAlign w:val="bottom"/>
            <w:hideMark/>
          </w:tcPr>
          <w:p w14:paraId="204904FA" w14:textId="77777777" w:rsidR="00AE16A5" w:rsidRPr="006B6E64" w:rsidRDefault="00AE16A5">
            <w:pPr>
              <w:jc w:val="right"/>
              <w:rPr>
                <w:color w:val="000000"/>
                <w:sz w:val="20"/>
                <w:szCs w:val="20"/>
              </w:rPr>
            </w:pPr>
            <w:r w:rsidRPr="006B6E64">
              <w:rPr>
                <w:color w:val="000000"/>
                <w:sz w:val="20"/>
                <w:szCs w:val="20"/>
              </w:rPr>
              <w:t>0,5061</w:t>
            </w:r>
          </w:p>
        </w:tc>
      </w:tr>
      <w:tr w:rsidR="00AE16A5" w:rsidRPr="006B6E64" w14:paraId="05319FD4" w14:textId="77777777" w:rsidTr="00AE16A5">
        <w:trPr>
          <w:trHeight w:val="315"/>
          <w:jc w:val="center"/>
        </w:trPr>
        <w:tc>
          <w:tcPr>
            <w:tcW w:w="1500" w:type="dxa"/>
            <w:tcBorders>
              <w:top w:val="nil"/>
              <w:left w:val="nil"/>
              <w:bottom w:val="nil"/>
              <w:right w:val="nil"/>
            </w:tcBorders>
            <w:shd w:val="clear" w:color="auto" w:fill="auto"/>
            <w:vAlign w:val="bottom"/>
            <w:hideMark/>
          </w:tcPr>
          <w:p w14:paraId="2E427F59" w14:textId="77777777" w:rsidR="00AE16A5" w:rsidRPr="006B6E64" w:rsidRDefault="00AE16A5">
            <w:pPr>
              <w:rPr>
                <w:color w:val="000000"/>
                <w:sz w:val="20"/>
                <w:szCs w:val="20"/>
              </w:rPr>
            </w:pPr>
            <w:r w:rsidRPr="006B6E64">
              <w:rPr>
                <w:color w:val="000000"/>
                <w:sz w:val="20"/>
                <w:szCs w:val="20"/>
              </w:rPr>
              <w:t>CO</w:t>
            </w:r>
          </w:p>
        </w:tc>
        <w:tc>
          <w:tcPr>
            <w:tcW w:w="1363" w:type="dxa"/>
            <w:tcBorders>
              <w:top w:val="nil"/>
              <w:left w:val="nil"/>
              <w:bottom w:val="nil"/>
              <w:right w:val="nil"/>
            </w:tcBorders>
            <w:shd w:val="clear" w:color="auto" w:fill="auto"/>
            <w:noWrap/>
            <w:vAlign w:val="bottom"/>
            <w:hideMark/>
          </w:tcPr>
          <w:p w14:paraId="00735EE3" w14:textId="77777777" w:rsidR="00AE16A5" w:rsidRPr="006B6E64" w:rsidRDefault="00AE16A5" w:rsidP="00BE17C5">
            <w:pPr>
              <w:jc w:val="center"/>
              <w:rPr>
                <w:color w:val="000000"/>
                <w:sz w:val="20"/>
                <w:szCs w:val="20"/>
              </w:rPr>
            </w:pPr>
            <w:r w:rsidRPr="006B6E64">
              <w:rPr>
                <w:color w:val="000000"/>
                <w:sz w:val="20"/>
                <w:szCs w:val="20"/>
              </w:rPr>
              <w:t>0,8833</w:t>
            </w:r>
          </w:p>
        </w:tc>
        <w:tc>
          <w:tcPr>
            <w:tcW w:w="690" w:type="dxa"/>
            <w:tcBorders>
              <w:top w:val="nil"/>
              <w:left w:val="nil"/>
              <w:bottom w:val="nil"/>
              <w:right w:val="nil"/>
            </w:tcBorders>
            <w:shd w:val="clear" w:color="auto" w:fill="auto"/>
            <w:noWrap/>
            <w:vAlign w:val="bottom"/>
            <w:hideMark/>
          </w:tcPr>
          <w:p w14:paraId="650BD672" w14:textId="77777777" w:rsidR="00AE16A5" w:rsidRPr="006B6E64" w:rsidRDefault="00AE16A5">
            <w:pPr>
              <w:jc w:val="right"/>
              <w:rPr>
                <w:color w:val="000000"/>
                <w:sz w:val="20"/>
                <w:szCs w:val="20"/>
              </w:rPr>
            </w:pPr>
            <w:r w:rsidRPr="006B6E64">
              <w:rPr>
                <w:color w:val="000000"/>
                <w:sz w:val="20"/>
                <w:szCs w:val="20"/>
              </w:rPr>
              <w:t>0,9459</w:t>
            </w:r>
          </w:p>
        </w:tc>
        <w:tc>
          <w:tcPr>
            <w:tcW w:w="980" w:type="dxa"/>
            <w:tcBorders>
              <w:top w:val="nil"/>
              <w:left w:val="nil"/>
              <w:bottom w:val="nil"/>
              <w:right w:val="nil"/>
            </w:tcBorders>
            <w:shd w:val="clear" w:color="auto" w:fill="auto"/>
            <w:noWrap/>
            <w:vAlign w:val="bottom"/>
            <w:hideMark/>
          </w:tcPr>
          <w:p w14:paraId="122EC529" w14:textId="77777777" w:rsidR="00AE16A5" w:rsidRPr="006B6E64" w:rsidRDefault="00AE16A5">
            <w:pPr>
              <w:jc w:val="right"/>
              <w:rPr>
                <w:color w:val="000000"/>
                <w:sz w:val="20"/>
                <w:szCs w:val="20"/>
              </w:rPr>
            </w:pPr>
            <w:r w:rsidRPr="006B6E64">
              <w:rPr>
                <w:color w:val="000000"/>
                <w:sz w:val="20"/>
                <w:szCs w:val="20"/>
              </w:rPr>
              <w:t>0,8261</w:t>
            </w:r>
          </w:p>
        </w:tc>
        <w:tc>
          <w:tcPr>
            <w:tcW w:w="1352" w:type="dxa"/>
            <w:tcBorders>
              <w:top w:val="nil"/>
              <w:left w:val="nil"/>
              <w:bottom w:val="nil"/>
              <w:right w:val="nil"/>
            </w:tcBorders>
            <w:shd w:val="clear" w:color="auto" w:fill="auto"/>
            <w:noWrap/>
            <w:vAlign w:val="bottom"/>
            <w:hideMark/>
          </w:tcPr>
          <w:p w14:paraId="274E6A7F" w14:textId="77777777" w:rsidR="00AE16A5" w:rsidRPr="006B6E64" w:rsidRDefault="00AE16A5">
            <w:pPr>
              <w:jc w:val="right"/>
              <w:rPr>
                <w:color w:val="000000"/>
                <w:sz w:val="20"/>
                <w:szCs w:val="20"/>
              </w:rPr>
            </w:pPr>
            <w:r w:rsidRPr="006B6E64">
              <w:rPr>
                <w:color w:val="000000"/>
                <w:sz w:val="20"/>
                <w:szCs w:val="20"/>
              </w:rPr>
              <w:t>0,5333</w:t>
            </w:r>
          </w:p>
        </w:tc>
        <w:tc>
          <w:tcPr>
            <w:tcW w:w="1241" w:type="dxa"/>
            <w:tcBorders>
              <w:top w:val="nil"/>
              <w:left w:val="nil"/>
              <w:bottom w:val="nil"/>
              <w:right w:val="nil"/>
            </w:tcBorders>
            <w:shd w:val="clear" w:color="auto" w:fill="auto"/>
            <w:noWrap/>
            <w:vAlign w:val="bottom"/>
            <w:hideMark/>
          </w:tcPr>
          <w:p w14:paraId="0658513F" w14:textId="77777777" w:rsidR="00AE16A5" w:rsidRPr="006B6E64" w:rsidRDefault="00AE16A5">
            <w:pPr>
              <w:jc w:val="right"/>
              <w:rPr>
                <w:color w:val="000000"/>
                <w:sz w:val="20"/>
                <w:szCs w:val="20"/>
              </w:rPr>
            </w:pPr>
            <w:r w:rsidRPr="006B6E64">
              <w:rPr>
                <w:color w:val="000000"/>
                <w:sz w:val="20"/>
                <w:szCs w:val="20"/>
              </w:rPr>
              <w:t>0,5038</w:t>
            </w:r>
          </w:p>
        </w:tc>
      </w:tr>
      <w:tr w:rsidR="00AE16A5" w:rsidRPr="006B6E64" w14:paraId="2F3BE6E5" w14:textId="77777777" w:rsidTr="00AE16A5">
        <w:trPr>
          <w:trHeight w:val="315"/>
          <w:jc w:val="center"/>
        </w:trPr>
        <w:tc>
          <w:tcPr>
            <w:tcW w:w="1500" w:type="dxa"/>
            <w:tcBorders>
              <w:top w:val="nil"/>
              <w:left w:val="nil"/>
              <w:bottom w:val="nil"/>
              <w:right w:val="nil"/>
            </w:tcBorders>
            <w:shd w:val="clear" w:color="auto" w:fill="auto"/>
            <w:vAlign w:val="bottom"/>
            <w:hideMark/>
          </w:tcPr>
          <w:p w14:paraId="5BCD357F" w14:textId="77777777" w:rsidR="00AE16A5" w:rsidRPr="006B6E64" w:rsidRDefault="00AE16A5">
            <w:pPr>
              <w:rPr>
                <w:color w:val="000000"/>
                <w:sz w:val="20"/>
                <w:szCs w:val="20"/>
              </w:rPr>
            </w:pPr>
            <w:r w:rsidRPr="006B6E64">
              <w:rPr>
                <w:color w:val="000000"/>
                <w:sz w:val="20"/>
                <w:szCs w:val="20"/>
              </w:rPr>
              <w:t>ED</w:t>
            </w:r>
          </w:p>
        </w:tc>
        <w:tc>
          <w:tcPr>
            <w:tcW w:w="1363" w:type="dxa"/>
            <w:tcBorders>
              <w:top w:val="nil"/>
              <w:left w:val="nil"/>
              <w:bottom w:val="nil"/>
              <w:right w:val="nil"/>
            </w:tcBorders>
            <w:shd w:val="clear" w:color="auto" w:fill="auto"/>
            <w:noWrap/>
            <w:vAlign w:val="bottom"/>
            <w:hideMark/>
          </w:tcPr>
          <w:p w14:paraId="51E5318D" w14:textId="77777777" w:rsidR="00AE16A5" w:rsidRPr="006B6E64" w:rsidRDefault="00AE16A5" w:rsidP="00BE17C5">
            <w:pPr>
              <w:jc w:val="center"/>
              <w:rPr>
                <w:color w:val="000000"/>
                <w:sz w:val="20"/>
                <w:szCs w:val="20"/>
              </w:rPr>
            </w:pPr>
            <w:r w:rsidRPr="006B6E64">
              <w:rPr>
                <w:color w:val="000000"/>
                <w:sz w:val="20"/>
                <w:szCs w:val="20"/>
              </w:rPr>
              <w:t>0,8418</w:t>
            </w:r>
          </w:p>
        </w:tc>
        <w:tc>
          <w:tcPr>
            <w:tcW w:w="690" w:type="dxa"/>
            <w:tcBorders>
              <w:top w:val="nil"/>
              <w:left w:val="nil"/>
              <w:bottom w:val="nil"/>
              <w:right w:val="nil"/>
            </w:tcBorders>
            <w:shd w:val="clear" w:color="auto" w:fill="auto"/>
            <w:noWrap/>
            <w:vAlign w:val="bottom"/>
            <w:hideMark/>
          </w:tcPr>
          <w:p w14:paraId="60AAC4D7" w14:textId="77777777" w:rsidR="00AE16A5" w:rsidRPr="006B6E64" w:rsidRDefault="00AE16A5">
            <w:pPr>
              <w:jc w:val="right"/>
              <w:rPr>
                <w:color w:val="000000"/>
                <w:sz w:val="20"/>
                <w:szCs w:val="20"/>
              </w:rPr>
            </w:pPr>
            <w:r w:rsidRPr="006B6E64">
              <w:rPr>
                <w:color w:val="000000"/>
                <w:sz w:val="20"/>
                <w:szCs w:val="20"/>
              </w:rPr>
              <w:t>0,8684</w:t>
            </w:r>
          </w:p>
        </w:tc>
        <w:tc>
          <w:tcPr>
            <w:tcW w:w="980" w:type="dxa"/>
            <w:tcBorders>
              <w:top w:val="nil"/>
              <w:left w:val="nil"/>
              <w:bottom w:val="nil"/>
              <w:right w:val="nil"/>
            </w:tcBorders>
            <w:shd w:val="clear" w:color="auto" w:fill="auto"/>
            <w:noWrap/>
            <w:vAlign w:val="bottom"/>
            <w:hideMark/>
          </w:tcPr>
          <w:p w14:paraId="124E450C" w14:textId="77777777" w:rsidR="00AE16A5" w:rsidRPr="006B6E64" w:rsidRDefault="00AE16A5">
            <w:pPr>
              <w:jc w:val="right"/>
              <w:rPr>
                <w:color w:val="000000"/>
                <w:sz w:val="20"/>
                <w:szCs w:val="20"/>
              </w:rPr>
            </w:pPr>
            <w:r w:rsidRPr="006B6E64">
              <w:rPr>
                <w:color w:val="000000"/>
                <w:sz w:val="20"/>
                <w:szCs w:val="20"/>
              </w:rPr>
              <w:t>0,7639</w:t>
            </w:r>
          </w:p>
        </w:tc>
        <w:tc>
          <w:tcPr>
            <w:tcW w:w="1352" w:type="dxa"/>
            <w:tcBorders>
              <w:top w:val="nil"/>
              <w:left w:val="nil"/>
              <w:bottom w:val="nil"/>
              <w:right w:val="nil"/>
            </w:tcBorders>
            <w:shd w:val="clear" w:color="auto" w:fill="auto"/>
            <w:noWrap/>
            <w:vAlign w:val="bottom"/>
            <w:hideMark/>
          </w:tcPr>
          <w:p w14:paraId="5FBBA823" w14:textId="77777777" w:rsidR="00AE16A5" w:rsidRPr="006B6E64" w:rsidRDefault="00AE16A5">
            <w:pPr>
              <w:jc w:val="right"/>
              <w:rPr>
                <w:color w:val="000000"/>
                <w:sz w:val="20"/>
                <w:szCs w:val="20"/>
              </w:rPr>
            </w:pPr>
            <w:r w:rsidRPr="006B6E64">
              <w:rPr>
                <w:color w:val="000000"/>
                <w:sz w:val="20"/>
                <w:szCs w:val="20"/>
              </w:rPr>
              <w:t>0,5211</w:t>
            </w:r>
          </w:p>
        </w:tc>
        <w:tc>
          <w:tcPr>
            <w:tcW w:w="1241" w:type="dxa"/>
            <w:tcBorders>
              <w:top w:val="nil"/>
              <w:left w:val="nil"/>
              <w:bottom w:val="nil"/>
              <w:right w:val="nil"/>
            </w:tcBorders>
            <w:shd w:val="clear" w:color="auto" w:fill="auto"/>
            <w:noWrap/>
            <w:vAlign w:val="bottom"/>
            <w:hideMark/>
          </w:tcPr>
          <w:p w14:paraId="3D2E2B32" w14:textId="77777777" w:rsidR="00AE16A5" w:rsidRPr="006B6E64" w:rsidRDefault="00AE16A5">
            <w:pPr>
              <w:jc w:val="right"/>
              <w:rPr>
                <w:color w:val="000000"/>
                <w:sz w:val="20"/>
                <w:szCs w:val="20"/>
              </w:rPr>
            </w:pPr>
            <w:r w:rsidRPr="006B6E64">
              <w:rPr>
                <w:color w:val="000000"/>
                <w:sz w:val="20"/>
                <w:szCs w:val="20"/>
              </w:rPr>
              <w:t>0,4513</w:t>
            </w:r>
          </w:p>
        </w:tc>
      </w:tr>
      <w:tr w:rsidR="00AE16A5" w:rsidRPr="006B6E64" w14:paraId="4383B543" w14:textId="77777777" w:rsidTr="00AE16A5">
        <w:trPr>
          <w:trHeight w:val="315"/>
          <w:jc w:val="center"/>
        </w:trPr>
        <w:tc>
          <w:tcPr>
            <w:tcW w:w="1500" w:type="dxa"/>
            <w:tcBorders>
              <w:top w:val="nil"/>
              <w:left w:val="nil"/>
              <w:bottom w:val="nil"/>
              <w:right w:val="nil"/>
            </w:tcBorders>
            <w:shd w:val="clear" w:color="auto" w:fill="auto"/>
            <w:vAlign w:val="bottom"/>
            <w:hideMark/>
          </w:tcPr>
          <w:p w14:paraId="2815AED8" w14:textId="77777777" w:rsidR="00AE16A5" w:rsidRPr="006B6E64" w:rsidRDefault="00AE16A5">
            <w:pPr>
              <w:rPr>
                <w:color w:val="000000"/>
                <w:sz w:val="20"/>
                <w:szCs w:val="20"/>
              </w:rPr>
            </w:pPr>
            <w:r w:rsidRPr="006B6E64">
              <w:rPr>
                <w:color w:val="000000"/>
                <w:sz w:val="20"/>
                <w:szCs w:val="20"/>
              </w:rPr>
              <w:t>EPCE</w:t>
            </w:r>
          </w:p>
        </w:tc>
        <w:tc>
          <w:tcPr>
            <w:tcW w:w="1363" w:type="dxa"/>
            <w:tcBorders>
              <w:top w:val="nil"/>
              <w:left w:val="nil"/>
              <w:bottom w:val="nil"/>
              <w:right w:val="nil"/>
            </w:tcBorders>
            <w:shd w:val="clear" w:color="auto" w:fill="auto"/>
            <w:noWrap/>
            <w:vAlign w:val="bottom"/>
            <w:hideMark/>
          </w:tcPr>
          <w:p w14:paraId="780D7B06" w14:textId="77777777" w:rsidR="00AE16A5" w:rsidRPr="006B6E64" w:rsidRDefault="00AE16A5" w:rsidP="00BE17C5">
            <w:pPr>
              <w:jc w:val="center"/>
              <w:rPr>
                <w:color w:val="000000"/>
                <w:sz w:val="20"/>
                <w:szCs w:val="20"/>
              </w:rPr>
            </w:pPr>
            <w:r w:rsidRPr="006B6E64">
              <w:rPr>
                <w:color w:val="000000"/>
                <w:sz w:val="20"/>
                <w:szCs w:val="20"/>
              </w:rPr>
              <w:t>0,9195</w:t>
            </w:r>
          </w:p>
        </w:tc>
        <w:tc>
          <w:tcPr>
            <w:tcW w:w="690" w:type="dxa"/>
            <w:tcBorders>
              <w:top w:val="nil"/>
              <w:left w:val="nil"/>
              <w:bottom w:val="nil"/>
              <w:right w:val="nil"/>
            </w:tcBorders>
            <w:shd w:val="clear" w:color="auto" w:fill="auto"/>
            <w:noWrap/>
            <w:vAlign w:val="bottom"/>
            <w:hideMark/>
          </w:tcPr>
          <w:p w14:paraId="38357D2E" w14:textId="77777777" w:rsidR="00AE16A5" w:rsidRPr="006B6E64" w:rsidRDefault="00AE16A5">
            <w:pPr>
              <w:jc w:val="right"/>
              <w:rPr>
                <w:color w:val="000000"/>
                <w:sz w:val="20"/>
                <w:szCs w:val="20"/>
              </w:rPr>
            </w:pPr>
            <w:r w:rsidRPr="006B6E64">
              <w:rPr>
                <w:color w:val="000000"/>
                <w:sz w:val="20"/>
                <w:szCs w:val="20"/>
              </w:rPr>
              <w:t>0,9661</w:t>
            </w:r>
          </w:p>
        </w:tc>
        <w:tc>
          <w:tcPr>
            <w:tcW w:w="980" w:type="dxa"/>
            <w:tcBorders>
              <w:top w:val="nil"/>
              <w:left w:val="nil"/>
              <w:bottom w:val="nil"/>
              <w:right w:val="nil"/>
            </w:tcBorders>
            <w:shd w:val="clear" w:color="auto" w:fill="auto"/>
            <w:noWrap/>
            <w:vAlign w:val="bottom"/>
            <w:hideMark/>
          </w:tcPr>
          <w:p w14:paraId="77102C0B" w14:textId="77777777" w:rsidR="00AE16A5" w:rsidRPr="006B6E64" w:rsidRDefault="00AE16A5">
            <w:pPr>
              <w:jc w:val="right"/>
              <w:rPr>
                <w:color w:val="000000"/>
                <w:sz w:val="20"/>
                <w:szCs w:val="20"/>
              </w:rPr>
            </w:pPr>
            <w:r w:rsidRPr="006B6E64">
              <w:rPr>
                <w:color w:val="000000"/>
                <w:sz w:val="20"/>
                <w:szCs w:val="20"/>
              </w:rPr>
              <w:t>0,8828</w:t>
            </w:r>
          </w:p>
        </w:tc>
        <w:tc>
          <w:tcPr>
            <w:tcW w:w="1352" w:type="dxa"/>
            <w:tcBorders>
              <w:top w:val="nil"/>
              <w:left w:val="nil"/>
              <w:bottom w:val="nil"/>
              <w:right w:val="nil"/>
            </w:tcBorders>
            <w:shd w:val="clear" w:color="auto" w:fill="auto"/>
            <w:noWrap/>
            <w:vAlign w:val="bottom"/>
            <w:hideMark/>
          </w:tcPr>
          <w:p w14:paraId="42769623" w14:textId="77777777" w:rsidR="00AE16A5" w:rsidRPr="006B6E64" w:rsidRDefault="00AE16A5">
            <w:pPr>
              <w:jc w:val="right"/>
              <w:rPr>
                <w:color w:val="000000"/>
                <w:sz w:val="20"/>
                <w:szCs w:val="20"/>
              </w:rPr>
            </w:pPr>
            <w:r w:rsidRPr="006B6E64">
              <w:rPr>
                <w:color w:val="000000"/>
                <w:sz w:val="20"/>
                <w:szCs w:val="20"/>
              </w:rPr>
              <w:t>0,527</w:t>
            </w:r>
          </w:p>
        </w:tc>
        <w:tc>
          <w:tcPr>
            <w:tcW w:w="1241" w:type="dxa"/>
            <w:tcBorders>
              <w:top w:val="nil"/>
              <w:left w:val="nil"/>
              <w:bottom w:val="nil"/>
              <w:right w:val="nil"/>
            </w:tcBorders>
            <w:shd w:val="clear" w:color="auto" w:fill="auto"/>
            <w:noWrap/>
            <w:vAlign w:val="bottom"/>
            <w:hideMark/>
          </w:tcPr>
          <w:p w14:paraId="5A6A852B" w14:textId="77777777" w:rsidR="00AE16A5" w:rsidRPr="006B6E64" w:rsidRDefault="00AE16A5">
            <w:pPr>
              <w:jc w:val="right"/>
              <w:rPr>
                <w:color w:val="000000"/>
                <w:sz w:val="20"/>
                <w:szCs w:val="20"/>
              </w:rPr>
            </w:pPr>
            <w:r w:rsidRPr="006B6E64">
              <w:rPr>
                <w:color w:val="000000"/>
                <w:sz w:val="20"/>
                <w:szCs w:val="20"/>
              </w:rPr>
              <w:t>0,5089</w:t>
            </w:r>
          </w:p>
        </w:tc>
      </w:tr>
      <w:tr w:rsidR="00AE16A5" w:rsidRPr="006B6E64" w14:paraId="1EF6D9B8" w14:textId="77777777" w:rsidTr="00AE16A5">
        <w:trPr>
          <w:trHeight w:val="315"/>
          <w:jc w:val="center"/>
        </w:trPr>
        <w:tc>
          <w:tcPr>
            <w:tcW w:w="1500" w:type="dxa"/>
            <w:tcBorders>
              <w:top w:val="nil"/>
              <w:left w:val="nil"/>
              <w:bottom w:val="nil"/>
              <w:right w:val="nil"/>
            </w:tcBorders>
            <w:shd w:val="clear" w:color="auto" w:fill="auto"/>
            <w:vAlign w:val="bottom"/>
            <w:hideMark/>
          </w:tcPr>
          <w:p w14:paraId="2ECDA1BC" w14:textId="766D97E8" w:rsidR="00AE16A5" w:rsidRPr="006B6E64" w:rsidRDefault="00C20C7A">
            <w:pPr>
              <w:rPr>
                <w:color w:val="000000"/>
                <w:sz w:val="20"/>
                <w:szCs w:val="20"/>
              </w:rPr>
            </w:pPr>
            <w:r>
              <w:rPr>
                <w:color w:val="000000"/>
                <w:sz w:val="20"/>
                <w:szCs w:val="20"/>
              </w:rPr>
              <w:t>Escala G</w:t>
            </w:r>
            <w:r w:rsidR="00AE16A5" w:rsidRPr="006B6E64">
              <w:rPr>
                <w:color w:val="000000"/>
                <w:sz w:val="20"/>
                <w:szCs w:val="20"/>
              </w:rPr>
              <w:t>P</w:t>
            </w:r>
            <w:r>
              <w:rPr>
                <w:color w:val="000000"/>
                <w:sz w:val="20"/>
                <w:szCs w:val="20"/>
              </w:rPr>
              <w:t>N</w:t>
            </w:r>
            <w:r w:rsidR="00AE16A5" w:rsidRPr="006B6E64">
              <w:rPr>
                <w:color w:val="000000"/>
                <w:sz w:val="20"/>
                <w:szCs w:val="20"/>
              </w:rPr>
              <w:t>S</w:t>
            </w:r>
          </w:p>
        </w:tc>
        <w:tc>
          <w:tcPr>
            <w:tcW w:w="1363" w:type="dxa"/>
            <w:tcBorders>
              <w:top w:val="nil"/>
              <w:left w:val="nil"/>
              <w:bottom w:val="nil"/>
              <w:right w:val="nil"/>
            </w:tcBorders>
            <w:shd w:val="clear" w:color="auto" w:fill="auto"/>
            <w:noWrap/>
            <w:vAlign w:val="bottom"/>
            <w:hideMark/>
          </w:tcPr>
          <w:p w14:paraId="3AE92D05" w14:textId="77777777" w:rsidR="00AE16A5" w:rsidRPr="006B6E64" w:rsidRDefault="00AE16A5" w:rsidP="00BE17C5">
            <w:pPr>
              <w:jc w:val="center"/>
              <w:rPr>
                <w:color w:val="000000"/>
                <w:sz w:val="20"/>
                <w:szCs w:val="20"/>
              </w:rPr>
            </w:pPr>
            <w:r w:rsidRPr="006B6E64">
              <w:rPr>
                <w:color w:val="000000"/>
                <w:sz w:val="20"/>
                <w:szCs w:val="20"/>
              </w:rPr>
              <w:t>0,9534</w:t>
            </w:r>
          </w:p>
        </w:tc>
        <w:tc>
          <w:tcPr>
            <w:tcW w:w="690" w:type="dxa"/>
            <w:tcBorders>
              <w:top w:val="nil"/>
              <w:left w:val="nil"/>
              <w:bottom w:val="nil"/>
              <w:right w:val="nil"/>
            </w:tcBorders>
            <w:shd w:val="clear" w:color="auto" w:fill="auto"/>
            <w:noWrap/>
            <w:vAlign w:val="bottom"/>
            <w:hideMark/>
          </w:tcPr>
          <w:p w14:paraId="1E70FC2C" w14:textId="77777777" w:rsidR="00AE16A5" w:rsidRPr="006B6E64" w:rsidRDefault="00AE16A5">
            <w:pPr>
              <w:jc w:val="right"/>
              <w:rPr>
                <w:color w:val="000000"/>
                <w:sz w:val="20"/>
                <w:szCs w:val="20"/>
              </w:rPr>
            </w:pPr>
            <w:r w:rsidRPr="006B6E64">
              <w:rPr>
                <w:color w:val="000000"/>
                <w:sz w:val="20"/>
                <w:szCs w:val="20"/>
              </w:rPr>
              <w:t>0</w:t>
            </w:r>
          </w:p>
        </w:tc>
        <w:tc>
          <w:tcPr>
            <w:tcW w:w="980" w:type="dxa"/>
            <w:tcBorders>
              <w:top w:val="nil"/>
              <w:left w:val="nil"/>
              <w:bottom w:val="nil"/>
              <w:right w:val="nil"/>
            </w:tcBorders>
            <w:shd w:val="clear" w:color="auto" w:fill="auto"/>
            <w:noWrap/>
            <w:vAlign w:val="bottom"/>
            <w:hideMark/>
          </w:tcPr>
          <w:p w14:paraId="6F86F847" w14:textId="77777777" w:rsidR="00AE16A5" w:rsidRPr="006B6E64" w:rsidRDefault="00AE16A5">
            <w:pPr>
              <w:jc w:val="right"/>
              <w:rPr>
                <w:color w:val="000000"/>
                <w:sz w:val="20"/>
                <w:szCs w:val="20"/>
              </w:rPr>
            </w:pPr>
            <w:r w:rsidRPr="006B6E64">
              <w:rPr>
                <w:color w:val="000000"/>
                <w:sz w:val="20"/>
                <w:szCs w:val="20"/>
              </w:rPr>
              <w:t>0,9481</w:t>
            </w:r>
          </w:p>
        </w:tc>
        <w:tc>
          <w:tcPr>
            <w:tcW w:w="1352" w:type="dxa"/>
            <w:tcBorders>
              <w:top w:val="nil"/>
              <w:left w:val="nil"/>
              <w:bottom w:val="nil"/>
              <w:right w:val="nil"/>
            </w:tcBorders>
            <w:shd w:val="clear" w:color="auto" w:fill="auto"/>
            <w:noWrap/>
            <w:vAlign w:val="bottom"/>
            <w:hideMark/>
          </w:tcPr>
          <w:p w14:paraId="27EFA2E5" w14:textId="77777777" w:rsidR="00AE16A5" w:rsidRPr="006B6E64" w:rsidRDefault="00AE16A5">
            <w:pPr>
              <w:jc w:val="right"/>
              <w:rPr>
                <w:color w:val="000000"/>
                <w:sz w:val="20"/>
                <w:szCs w:val="20"/>
              </w:rPr>
            </w:pPr>
            <w:r w:rsidRPr="006B6E64">
              <w:rPr>
                <w:color w:val="000000"/>
                <w:sz w:val="20"/>
                <w:szCs w:val="20"/>
              </w:rPr>
              <w:t>0,5209</w:t>
            </w:r>
          </w:p>
        </w:tc>
        <w:tc>
          <w:tcPr>
            <w:tcW w:w="1241" w:type="dxa"/>
            <w:tcBorders>
              <w:top w:val="nil"/>
              <w:left w:val="nil"/>
              <w:bottom w:val="nil"/>
              <w:right w:val="nil"/>
            </w:tcBorders>
            <w:shd w:val="clear" w:color="auto" w:fill="auto"/>
            <w:noWrap/>
            <w:vAlign w:val="bottom"/>
            <w:hideMark/>
          </w:tcPr>
          <w:p w14:paraId="2F4902A2" w14:textId="77777777" w:rsidR="00AE16A5" w:rsidRPr="006B6E64" w:rsidRDefault="00AE16A5">
            <w:pPr>
              <w:jc w:val="right"/>
              <w:rPr>
                <w:color w:val="000000"/>
                <w:sz w:val="20"/>
                <w:szCs w:val="20"/>
              </w:rPr>
            </w:pPr>
            <w:r w:rsidRPr="006B6E64">
              <w:rPr>
                <w:color w:val="000000"/>
                <w:sz w:val="20"/>
                <w:szCs w:val="20"/>
              </w:rPr>
              <w:t>0</w:t>
            </w:r>
          </w:p>
        </w:tc>
      </w:tr>
      <w:tr w:rsidR="00AE16A5" w:rsidRPr="006B6E64" w14:paraId="69A0FA5E" w14:textId="77777777" w:rsidTr="00AE16A5">
        <w:trPr>
          <w:trHeight w:val="315"/>
          <w:jc w:val="center"/>
        </w:trPr>
        <w:tc>
          <w:tcPr>
            <w:tcW w:w="1500" w:type="dxa"/>
            <w:tcBorders>
              <w:top w:val="nil"/>
              <w:left w:val="nil"/>
              <w:bottom w:val="nil"/>
              <w:right w:val="nil"/>
            </w:tcBorders>
            <w:shd w:val="clear" w:color="auto" w:fill="auto"/>
            <w:vAlign w:val="bottom"/>
            <w:hideMark/>
          </w:tcPr>
          <w:p w14:paraId="7F0B2BA6" w14:textId="77777777" w:rsidR="00AE16A5" w:rsidRPr="006B6E64" w:rsidRDefault="00AE16A5">
            <w:pPr>
              <w:rPr>
                <w:color w:val="000000"/>
                <w:sz w:val="20"/>
                <w:szCs w:val="20"/>
              </w:rPr>
            </w:pPr>
            <w:r w:rsidRPr="006B6E64">
              <w:rPr>
                <w:color w:val="000000"/>
                <w:sz w:val="20"/>
                <w:szCs w:val="20"/>
              </w:rPr>
              <w:t>Escala NSNS</w:t>
            </w:r>
          </w:p>
        </w:tc>
        <w:tc>
          <w:tcPr>
            <w:tcW w:w="1363" w:type="dxa"/>
            <w:tcBorders>
              <w:top w:val="nil"/>
              <w:left w:val="nil"/>
              <w:bottom w:val="nil"/>
              <w:right w:val="nil"/>
            </w:tcBorders>
            <w:shd w:val="clear" w:color="auto" w:fill="auto"/>
            <w:noWrap/>
            <w:vAlign w:val="bottom"/>
            <w:hideMark/>
          </w:tcPr>
          <w:p w14:paraId="2CDCB66C" w14:textId="77777777" w:rsidR="00AE16A5" w:rsidRPr="006B6E64" w:rsidRDefault="00AE16A5" w:rsidP="00BE17C5">
            <w:pPr>
              <w:jc w:val="center"/>
              <w:rPr>
                <w:color w:val="000000"/>
                <w:sz w:val="20"/>
                <w:szCs w:val="20"/>
              </w:rPr>
            </w:pPr>
            <w:r w:rsidRPr="006B6E64">
              <w:rPr>
                <w:color w:val="000000"/>
                <w:sz w:val="20"/>
                <w:szCs w:val="20"/>
              </w:rPr>
              <w:t>0,9725</w:t>
            </w:r>
          </w:p>
        </w:tc>
        <w:tc>
          <w:tcPr>
            <w:tcW w:w="690" w:type="dxa"/>
            <w:tcBorders>
              <w:top w:val="nil"/>
              <w:left w:val="nil"/>
              <w:bottom w:val="nil"/>
              <w:right w:val="nil"/>
            </w:tcBorders>
            <w:shd w:val="clear" w:color="auto" w:fill="auto"/>
            <w:noWrap/>
            <w:vAlign w:val="bottom"/>
            <w:hideMark/>
          </w:tcPr>
          <w:p w14:paraId="2A4F2068" w14:textId="77777777" w:rsidR="00AE16A5" w:rsidRPr="006B6E64" w:rsidRDefault="00AE16A5">
            <w:pPr>
              <w:jc w:val="right"/>
              <w:rPr>
                <w:color w:val="000000"/>
                <w:sz w:val="20"/>
                <w:szCs w:val="20"/>
              </w:rPr>
            </w:pPr>
            <w:r w:rsidRPr="006B6E64">
              <w:rPr>
                <w:color w:val="000000"/>
                <w:sz w:val="20"/>
                <w:szCs w:val="20"/>
              </w:rPr>
              <w:t>0</w:t>
            </w:r>
          </w:p>
        </w:tc>
        <w:tc>
          <w:tcPr>
            <w:tcW w:w="980" w:type="dxa"/>
            <w:tcBorders>
              <w:top w:val="nil"/>
              <w:left w:val="nil"/>
              <w:bottom w:val="nil"/>
              <w:right w:val="nil"/>
            </w:tcBorders>
            <w:shd w:val="clear" w:color="auto" w:fill="auto"/>
            <w:noWrap/>
            <w:vAlign w:val="bottom"/>
            <w:hideMark/>
          </w:tcPr>
          <w:p w14:paraId="389B0116" w14:textId="77777777" w:rsidR="00AE16A5" w:rsidRPr="006B6E64" w:rsidRDefault="00AE16A5">
            <w:pPr>
              <w:jc w:val="right"/>
              <w:rPr>
                <w:color w:val="000000"/>
                <w:sz w:val="20"/>
                <w:szCs w:val="20"/>
              </w:rPr>
            </w:pPr>
            <w:r w:rsidRPr="006B6E64">
              <w:rPr>
                <w:color w:val="000000"/>
                <w:sz w:val="20"/>
                <w:szCs w:val="20"/>
              </w:rPr>
              <w:t>0,9668</w:t>
            </w:r>
          </w:p>
        </w:tc>
        <w:tc>
          <w:tcPr>
            <w:tcW w:w="1352" w:type="dxa"/>
            <w:tcBorders>
              <w:top w:val="nil"/>
              <w:left w:val="nil"/>
              <w:bottom w:val="nil"/>
              <w:right w:val="nil"/>
            </w:tcBorders>
            <w:shd w:val="clear" w:color="auto" w:fill="auto"/>
            <w:noWrap/>
            <w:vAlign w:val="bottom"/>
            <w:hideMark/>
          </w:tcPr>
          <w:p w14:paraId="2D857186" w14:textId="77777777" w:rsidR="00AE16A5" w:rsidRPr="006B6E64" w:rsidRDefault="00AE16A5">
            <w:pPr>
              <w:jc w:val="right"/>
              <w:rPr>
                <w:color w:val="000000"/>
                <w:sz w:val="20"/>
                <w:szCs w:val="20"/>
              </w:rPr>
            </w:pPr>
            <w:r w:rsidRPr="006B6E64">
              <w:rPr>
                <w:color w:val="000000"/>
                <w:sz w:val="20"/>
                <w:szCs w:val="20"/>
              </w:rPr>
              <w:t>0,5495</w:t>
            </w:r>
          </w:p>
        </w:tc>
        <w:tc>
          <w:tcPr>
            <w:tcW w:w="1241" w:type="dxa"/>
            <w:tcBorders>
              <w:top w:val="nil"/>
              <w:left w:val="nil"/>
              <w:bottom w:val="nil"/>
              <w:right w:val="nil"/>
            </w:tcBorders>
            <w:shd w:val="clear" w:color="auto" w:fill="auto"/>
            <w:noWrap/>
            <w:vAlign w:val="bottom"/>
            <w:hideMark/>
          </w:tcPr>
          <w:p w14:paraId="7360F4EC" w14:textId="77777777" w:rsidR="00AE16A5" w:rsidRPr="006B6E64" w:rsidRDefault="00AE16A5">
            <w:pPr>
              <w:jc w:val="right"/>
              <w:rPr>
                <w:color w:val="000000"/>
                <w:sz w:val="20"/>
                <w:szCs w:val="20"/>
              </w:rPr>
            </w:pPr>
            <w:r w:rsidRPr="006B6E64">
              <w:rPr>
                <w:color w:val="000000"/>
                <w:sz w:val="20"/>
                <w:szCs w:val="20"/>
              </w:rPr>
              <w:t>0</w:t>
            </w:r>
          </w:p>
        </w:tc>
      </w:tr>
      <w:tr w:rsidR="00AE16A5" w:rsidRPr="006B6E64" w14:paraId="6BD82CA0" w14:textId="77777777" w:rsidTr="00AE16A5">
        <w:trPr>
          <w:trHeight w:val="315"/>
          <w:jc w:val="center"/>
        </w:trPr>
        <w:tc>
          <w:tcPr>
            <w:tcW w:w="1500" w:type="dxa"/>
            <w:tcBorders>
              <w:top w:val="nil"/>
              <w:left w:val="nil"/>
              <w:bottom w:val="nil"/>
              <w:right w:val="nil"/>
            </w:tcBorders>
            <w:shd w:val="clear" w:color="auto" w:fill="auto"/>
            <w:vAlign w:val="bottom"/>
            <w:hideMark/>
          </w:tcPr>
          <w:p w14:paraId="5FB1D312" w14:textId="77777777" w:rsidR="00AE16A5" w:rsidRPr="006B6E64" w:rsidRDefault="00AE16A5">
            <w:pPr>
              <w:rPr>
                <w:color w:val="000000"/>
                <w:sz w:val="20"/>
                <w:szCs w:val="20"/>
              </w:rPr>
            </w:pPr>
            <w:r w:rsidRPr="006B6E64">
              <w:rPr>
                <w:color w:val="000000"/>
                <w:sz w:val="20"/>
                <w:szCs w:val="20"/>
              </w:rPr>
              <w:t>Escala PSI</w:t>
            </w:r>
          </w:p>
        </w:tc>
        <w:tc>
          <w:tcPr>
            <w:tcW w:w="1363" w:type="dxa"/>
            <w:tcBorders>
              <w:top w:val="nil"/>
              <w:left w:val="nil"/>
              <w:bottom w:val="nil"/>
              <w:right w:val="nil"/>
            </w:tcBorders>
            <w:shd w:val="clear" w:color="auto" w:fill="auto"/>
            <w:noWrap/>
            <w:vAlign w:val="bottom"/>
            <w:hideMark/>
          </w:tcPr>
          <w:p w14:paraId="1816F498" w14:textId="77777777" w:rsidR="00AE16A5" w:rsidRPr="006B6E64" w:rsidRDefault="00AE16A5" w:rsidP="00BE17C5">
            <w:pPr>
              <w:jc w:val="center"/>
              <w:rPr>
                <w:color w:val="000000"/>
                <w:sz w:val="20"/>
                <w:szCs w:val="20"/>
              </w:rPr>
            </w:pPr>
            <w:r w:rsidRPr="006B6E64">
              <w:rPr>
                <w:color w:val="000000"/>
                <w:sz w:val="20"/>
                <w:szCs w:val="20"/>
              </w:rPr>
              <w:t>0,9369</w:t>
            </w:r>
          </w:p>
        </w:tc>
        <w:tc>
          <w:tcPr>
            <w:tcW w:w="690" w:type="dxa"/>
            <w:tcBorders>
              <w:top w:val="nil"/>
              <w:left w:val="nil"/>
              <w:bottom w:val="nil"/>
              <w:right w:val="nil"/>
            </w:tcBorders>
            <w:shd w:val="clear" w:color="auto" w:fill="auto"/>
            <w:noWrap/>
            <w:vAlign w:val="bottom"/>
            <w:hideMark/>
          </w:tcPr>
          <w:p w14:paraId="43B21BC6" w14:textId="77777777" w:rsidR="00AE16A5" w:rsidRPr="006B6E64" w:rsidRDefault="00AE16A5">
            <w:pPr>
              <w:jc w:val="right"/>
              <w:rPr>
                <w:color w:val="000000"/>
                <w:sz w:val="20"/>
                <w:szCs w:val="20"/>
              </w:rPr>
            </w:pPr>
            <w:r w:rsidRPr="006B6E64">
              <w:rPr>
                <w:color w:val="000000"/>
                <w:sz w:val="20"/>
                <w:szCs w:val="20"/>
              </w:rPr>
              <w:t>0</w:t>
            </w:r>
          </w:p>
        </w:tc>
        <w:tc>
          <w:tcPr>
            <w:tcW w:w="980" w:type="dxa"/>
            <w:tcBorders>
              <w:top w:val="nil"/>
              <w:left w:val="nil"/>
              <w:bottom w:val="nil"/>
              <w:right w:val="nil"/>
            </w:tcBorders>
            <w:shd w:val="clear" w:color="auto" w:fill="auto"/>
            <w:noWrap/>
            <w:vAlign w:val="bottom"/>
            <w:hideMark/>
          </w:tcPr>
          <w:p w14:paraId="22E04962" w14:textId="77777777" w:rsidR="00AE16A5" w:rsidRPr="006B6E64" w:rsidRDefault="00AE16A5">
            <w:pPr>
              <w:jc w:val="right"/>
              <w:rPr>
                <w:color w:val="000000"/>
                <w:sz w:val="20"/>
                <w:szCs w:val="20"/>
              </w:rPr>
            </w:pPr>
            <w:r w:rsidRPr="006B6E64">
              <w:rPr>
                <w:color w:val="000000"/>
                <w:sz w:val="20"/>
                <w:szCs w:val="20"/>
              </w:rPr>
              <w:t>0,918</w:t>
            </w:r>
          </w:p>
        </w:tc>
        <w:tc>
          <w:tcPr>
            <w:tcW w:w="1352" w:type="dxa"/>
            <w:tcBorders>
              <w:top w:val="nil"/>
              <w:left w:val="nil"/>
              <w:bottom w:val="nil"/>
              <w:right w:val="nil"/>
            </w:tcBorders>
            <w:shd w:val="clear" w:color="auto" w:fill="auto"/>
            <w:noWrap/>
            <w:vAlign w:val="bottom"/>
            <w:hideMark/>
          </w:tcPr>
          <w:p w14:paraId="116BEEE6" w14:textId="77777777" w:rsidR="00AE16A5" w:rsidRPr="006B6E64" w:rsidRDefault="00AE16A5">
            <w:pPr>
              <w:jc w:val="right"/>
              <w:rPr>
                <w:color w:val="000000"/>
                <w:sz w:val="20"/>
                <w:szCs w:val="20"/>
              </w:rPr>
            </w:pPr>
            <w:r w:rsidRPr="006B6E64">
              <w:rPr>
                <w:color w:val="000000"/>
                <w:sz w:val="20"/>
                <w:szCs w:val="20"/>
              </w:rPr>
              <w:t>0,5245</w:t>
            </w:r>
          </w:p>
        </w:tc>
        <w:tc>
          <w:tcPr>
            <w:tcW w:w="1241" w:type="dxa"/>
            <w:tcBorders>
              <w:top w:val="nil"/>
              <w:left w:val="nil"/>
              <w:bottom w:val="nil"/>
              <w:right w:val="nil"/>
            </w:tcBorders>
            <w:shd w:val="clear" w:color="auto" w:fill="auto"/>
            <w:noWrap/>
            <w:vAlign w:val="bottom"/>
            <w:hideMark/>
          </w:tcPr>
          <w:p w14:paraId="74B8AD2A" w14:textId="77777777" w:rsidR="00AE16A5" w:rsidRPr="006B6E64" w:rsidRDefault="00AE16A5">
            <w:pPr>
              <w:jc w:val="right"/>
              <w:rPr>
                <w:color w:val="000000"/>
                <w:sz w:val="20"/>
                <w:szCs w:val="20"/>
              </w:rPr>
            </w:pPr>
            <w:r w:rsidRPr="006B6E64">
              <w:rPr>
                <w:color w:val="000000"/>
                <w:sz w:val="20"/>
                <w:szCs w:val="20"/>
              </w:rPr>
              <w:t>0</w:t>
            </w:r>
          </w:p>
        </w:tc>
      </w:tr>
      <w:tr w:rsidR="00AE16A5" w:rsidRPr="006B6E64" w14:paraId="7165DAC0" w14:textId="77777777" w:rsidTr="00AE16A5">
        <w:trPr>
          <w:trHeight w:val="315"/>
          <w:jc w:val="center"/>
        </w:trPr>
        <w:tc>
          <w:tcPr>
            <w:tcW w:w="1500" w:type="dxa"/>
            <w:tcBorders>
              <w:top w:val="nil"/>
              <w:left w:val="nil"/>
              <w:bottom w:val="nil"/>
              <w:right w:val="nil"/>
            </w:tcBorders>
            <w:shd w:val="clear" w:color="auto" w:fill="auto"/>
            <w:vAlign w:val="bottom"/>
            <w:hideMark/>
          </w:tcPr>
          <w:p w14:paraId="5F34E671" w14:textId="77777777" w:rsidR="00AE16A5" w:rsidRPr="006B6E64" w:rsidRDefault="00AE16A5">
            <w:pPr>
              <w:rPr>
                <w:color w:val="000000"/>
                <w:sz w:val="20"/>
                <w:szCs w:val="20"/>
              </w:rPr>
            </w:pPr>
            <w:r w:rsidRPr="006B6E64">
              <w:rPr>
                <w:color w:val="000000"/>
                <w:sz w:val="20"/>
                <w:szCs w:val="20"/>
              </w:rPr>
              <w:t>RIC</w:t>
            </w:r>
          </w:p>
        </w:tc>
        <w:tc>
          <w:tcPr>
            <w:tcW w:w="1363" w:type="dxa"/>
            <w:tcBorders>
              <w:top w:val="nil"/>
              <w:left w:val="nil"/>
              <w:bottom w:val="nil"/>
              <w:right w:val="nil"/>
            </w:tcBorders>
            <w:shd w:val="clear" w:color="auto" w:fill="auto"/>
            <w:noWrap/>
            <w:vAlign w:val="bottom"/>
            <w:hideMark/>
          </w:tcPr>
          <w:p w14:paraId="4AA527E0" w14:textId="77777777" w:rsidR="00AE16A5" w:rsidRPr="006B6E64" w:rsidRDefault="00AE16A5" w:rsidP="00BE17C5">
            <w:pPr>
              <w:jc w:val="center"/>
              <w:rPr>
                <w:color w:val="000000"/>
                <w:sz w:val="20"/>
                <w:szCs w:val="20"/>
              </w:rPr>
            </w:pPr>
            <w:r w:rsidRPr="006B6E64">
              <w:rPr>
                <w:color w:val="000000"/>
                <w:sz w:val="20"/>
                <w:szCs w:val="20"/>
              </w:rPr>
              <w:t>0,9084</w:t>
            </w:r>
          </w:p>
        </w:tc>
        <w:tc>
          <w:tcPr>
            <w:tcW w:w="690" w:type="dxa"/>
            <w:tcBorders>
              <w:top w:val="nil"/>
              <w:left w:val="nil"/>
              <w:bottom w:val="nil"/>
              <w:right w:val="nil"/>
            </w:tcBorders>
            <w:shd w:val="clear" w:color="auto" w:fill="auto"/>
            <w:noWrap/>
            <w:vAlign w:val="bottom"/>
            <w:hideMark/>
          </w:tcPr>
          <w:p w14:paraId="3CF7AA25" w14:textId="77777777" w:rsidR="00AE16A5" w:rsidRPr="006B6E64" w:rsidRDefault="00AE16A5">
            <w:pPr>
              <w:jc w:val="right"/>
              <w:rPr>
                <w:color w:val="000000"/>
                <w:sz w:val="20"/>
                <w:szCs w:val="20"/>
              </w:rPr>
            </w:pPr>
            <w:r w:rsidRPr="006B6E64">
              <w:rPr>
                <w:color w:val="000000"/>
                <w:sz w:val="20"/>
                <w:szCs w:val="20"/>
              </w:rPr>
              <w:t>0,9297</w:t>
            </w:r>
          </w:p>
        </w:tc>
        <w:tc>
          <w:tcPr>
            <w:tcW w:w="980" w:type="dxa"/>
            <w:tcBorders>
              <w:top w:val="nil"/>
              <w:left w:val="nil"/>
              <w:bottom w:val="nil"/>
              <w:right w:val="nil"/>
            </w:tcBorders>
            <w:shd w:val="clear" w:color="auto" w:fill="auto"/>
            <w:noWrap/>
            <w:vAlign w:val="bottom"/>
            <w:hideMark/>
          </w:tcPr>
          <w:p w14:paraId="04472B41" w14:textId="77777777" w:rsidR="00AE16A5" w:rsidRPr="006B6E64" w:rsidRDefault="00AE16A5">
            <w:pPr>
              <w:jc w:val="right"/>
              <w:rPr>
                <w:color w:val="000000"/>
                <w:sz w:val="20"/>
                <w:szCs w:val="20"/>
              </w:rPr>
            </w:pPr>
            <w:r w:rsidRPr="006B6E64">
              <w:rPr>
                <w:color w:val="000000"/>
                <w:sz w:val="20"/>
                <w:szCs w:val="20"/>
              </w:rPr>
              <w:t>0,8817</w:t>
            </w:r>
          </w:p>
        </w:tc>
        <w:tc>
          <w:tcPr>
            <w:tcW w:w="1352" w:type="dxa"/>
            <w:tcBorders>
              <w:top w:val="nil"/>
              <w:left w:val="nil"/>
              <w:bottom w:val="nil"/>
              <w:right w:val="nil"/>
            </w:tcBorders>
            <w:shd w:val="clear" w:color="auto" w:fill="auto"/>
            <w:noWrap/>
            <w:vAlign w:val="bottom"/>
            <w:hideMark/>
          </w:tcPr>
          <w:p w14:paraId="39531FF9" w14:textId="77777777" w:rsidR="00AE16A5" w:rsidRPr="006B6E64" w:rsidRDefault="00AE16A5">
            <w:pPr>
              <w:jc w:val="right"/>
              <w:rPr>
                <w:color w:val="000000"/>
                <w:sz w:val="20"/>
                <w:szCs w:val="20"/>
              </w:rPr>
            </w:pPr>
            <w:r w:rsidRPr="006B6E64">
              <w:rPr>
                <w:color w:val="000000"/>
                <w:sz w:val="20"/>
                <w:szCs w:val="20"/>
              </w:rPr>
              <w:t>0,5876</w:t>
            </w:r>
          </w:p>
        </w:tc>
        <w:tc>
          <w:tcPr>
            <w:tcW w:w="1241" w:type="dxa"/>
            <w:tcBorders>
              <w:top w:val="nil"/>
              <w:left w:val="nil"/>
              <w:bottom w:val="nil"/>
              <w:right w:val="nil"/>
            </w:tcBorders>
            <w:shd w:val="clear" w:color="auto" w:fill="auto"/>
            <w:noWrap/>
            <w:vAlign w:val="bottom"/>
            <w:hideMark/>
          </w:tcPr>
          <w:p w14:paraId="44FE789C" w14:textId="77777777" w:rsidR="00AE16A5" w:rsidRPr="006B6E64" w:rsidRDefault="00AE16A5">
            <w:pPr>
              <w:jc w:val="right"/>
              <w:rPr>
                <w:color w:val="000000"/>
                <w:sz w:val="20"/>
                <w:szCs w:val="20"/>
              </w:rPr>
            </w:pPr>
            <w:r w:rsidRPr="006B6E64">
              <w:rPr>
                <w:color w:val="000000"/>
                <w:sz w:val="20"/>
                <w:szCs w:val="20"/>
              </w:rPr>
              <w:t>0,5454</w:t>
            </w:r>
          </w:p>
        </w:tc>
      </w:tr>
      <w:tr w:rsidR="00AE16A5" w:rsidRPr="006B6E64" w14:paraId="758EBCFA" w14:textId="77777777" w:rsidTr="00AE16A5">
        <w:trPr>
          <w:trHeight w:val="315"/>
          <w:jc w:val="center"/>
        </w:trPr>
        <w:tc>
          <w:tcPr>
            <w:tcW w:w="1500" w:type="dxa"/>
            <w:tcBorders>
              <w:top w:val="nil"/>
              <w:left w:val="nil"/>
              <w:bottom w:val="single" w:sz="4" w:space="0" w:color="auto"/>
              <w:right w:val="nil"/>
            </w:tcBorders>
            <w:shd w:val="clear" w:color="auto" w:fill="auto"/>
            <w:noWrap/>
            <w:vAlign w:val="bottom"/>
            <w:hideMark/>
          </w:tcPr>
          <w:p w14:paraId="6B85EF09" w14:textId="77777777" w:rsidR="00AE16A5" w:rsidRPr="006B6E64" w:rsidRDefault="00AE16A5">
            <w:pPr>
              <w:rPr>
                <w:color w:val="000000"/>
                <w:sz w:val="20"/>
                <w:szCs w:val="20"/>
              </w:rPr>
            </w:pPr>
            <w:r w:rsidRPr="006B6E64">
              <w:rPr>
                <w:color w:val="000000"/>
                <w:sz w:val="20"/>
                <w:szCs w:val="20"/>
              </w:rPr>
              <w:t>SPCE</w:t>
            </w:r>
          </w:p>
        </w:tc>
        <w:tc>
          <w:tcPr>
            <w:tcW w:w="1363" w:type="dxa"/>
            <w:tcBorders>
              <w:top w:val="nil"/>
              <w:left w:val="nil"/>
              <w:bottom w:val="single" w:sz="4" w:space="0" w:color="auto"/>
              <w:right w:val="nil"/>
            </w:tcBorders>
            <w:shd w:val="clear" w:color="auto" w:fill="auto"/>
            <w:noWrap/>
            <w:vAlign w:val="bottom"/>
            <w:hideMark/>
          </w:tcPr>
          <w:p w14:paraId="2A64268A" w14:textId="77777777" w:rsidR="00AE16A5" w:rsidRPr="006B6E64" w:rsidRDefault="00AE16A5" w:rsidP="00BE17C5">
            <w:pPr>
              <w:jc w:val="center"/>
              <w:rPr>
                <w:color w:val="000000"/>
                <w:sz w:val="20"/>
                <w:szCs w:val="20"/>
              </w:rPr>
            </w:pPr>
            <w:r w:rsidRPr="006B6E64">
              <w:rPr>
                <w:color w:val="000000"/>
                <w:sz w:val="20"/>
                <w:szCs w:val="20"/>
              </w:rPr>
              <w:t>0,9642</w:t>
            </w:r>
          </w:p>
        </w:tc>
        <w:tc>
          <w:tcPr>
            <w:tcW w:w="690" w:type="dxa"/>
            <w:tcBorders>
              <w:top w:val="nil"/>
              <w:left w:val="nil"/>
              <w:bottom w:val="single" w:sz="4" w:space="0" w:color="auto"/>
              <w:right w:val="nil"/>
            </w:tcBorders>
            <w:shd w:val="clear" w:color="auto" w:fill="auto"/>
            <w:noWrap/>
            <w:vAlign w:val="bottom"/>
            <w:hideMark/>
          </w:tcPr>
          <w:p w14:paraId="5F274B1B" w14:textId="77777777" w:rsidR="00AE16A5" w:rsidRPr="006B6E64" w:rsidRDefault="00AE16A5">
            <w:pPr>
              <w:jc w:val="right"/>
              <w:rPr>
                <w:color w:val="000000"/>
                <w:sz w:val="20"/>
                <w:szCs w:val="20"/>
              </w:rPr>
            </w:pPr>
            <w:r w:rsidRPr="006B6E64">
              <w:rPr>
                <w:color w:val="000000"/>
                <w:sz w:val="20"/>
                <w:szCs w:val="20"/>
              </w:rPr>
              <w:t>0,9852</w:t>
            </w:r>
          </w:p>
        </w:tc>
        <w:tc>
          <w:tcPr>
            <w:tcW w:w="980" w:type="dxa"/>
            <w:tcBorders>
              <w:top w:val="nil"/>
              <w:left w:val="nil"/>
              <w:bottom w:val="single" w:sz="4" w:space="0" w:color="auto"/>
              <w:right w:val="nil"/>
            </w:tcBorders>
            <w:shd w:val="clear" w:color="auto" w:fill="auto"/>
            <w:noWrap/>
            <w:vAlign w:val="bottom"/>
            <w:hideMark/>
          </w:tcPr>
          <w:p w14:paraId="017935E3" w14:textId="77777777" w:rsidR="00AE16A5" w:rsidRPr="006B6E64" w:rsidRDefault="00AE16A5">
            <w:pPr>
              <w:jc w:val="right"/>
              <w:rPr>
                <w:color w:val="000000"/>
                <w:sz w:val="20"/>
                <w:szCs w:val="20"/>
              </w:rPr>
            </w:pPr>
            <w:r w:rsidRPr="006B6E64">
              <w:rPr>
                <w:color w:val="000000"/>
                <w:sz w:val="20"/>
                <w:szCs w:val="20"/>
              </w:rPr>
              <w:t>0,9605</w:t>
            </w:r>
          </w:p>
        </w:tc>
        <w:tc>
          <w:tcPr>
            <w:tcW w:w="1352" w:type="dxa"/>
            <w:tcBorders>
              <w:top w:val="nil"/>
              <w:left w:val="nil"/>
              <w:bottom w:val="single" w:sz="4" w:space="0" w:color="auto"/>
              <w:right w:val="nil"/>
            </w:tcBorders>
            <w:shd w:val="clear" w:color="auto" w:fill="auto"/>
            <w:noWrap/>
            <w:vAlign w:val="bottom"/>
            <w:hideMark/>
          </w:tcPr>
          <w:p w14:paraId="2214E83C" w14:textId="77777777" w:rsidR="00AE16A5" w:rsidRPr="006B6E64" w:rsidRDefault="00AE16A5">
            <w:pPr>
              <w:jc w:val="right"/>
              <w:rPr>
                <w:color w:val="000000"/>
                <w:sz w:val="20"/>
                <w:szCs w:val="20"/>
              </w:rPr>
            </w:pPr>
            <w:r w:rsidRPr="006B6E64">
              <w:rPr>
                <w:color w:val="000000"/>
                <w:sz w:val="20"/>
                <w:szCs w:val="20"/>
              </w:rPr>
              <w:t>0,588</w:t>
            </w:r>
          </w:p>
        </w:tc>
        <w:tc>
          <w:tcPr>
            <w:tcW w:w="1241" w:type="dxa"/>
            <w:tcBorders>
              <w:top w:val="nil"/>
              <w:left w:val="nil"/>
              <w:bottom w:val="single" w:sz="4" w:space="0" w:color="auto"/>
              <w:right w:val="nil"/>
            </w:tcBorders>
            <w:shd w:val="clear" w:color="auto" w:fill="auto"/>
            <w:noWrap/>
            <w:vAlign w:val="bottom"/>
            <w:hideMark/>
          </w:tcPr>
          <w:p w14:paraId="171E0411" w14:textId="77777777" w:rsidR="00AE16A5" w:rsidRPr="006B6E64" w:rsidRDefault="00AE16A5">
            <w:pPr>
              <w:jc w:val="right"/>
              <w:rPr>
                <w:color w:val="000000"/>
                <w:sz w:val="20"/>
                <w:szCs w:val="20"/>
              </w:rPr>
            </w:pPr>
            <w:r w:rsidRPr="006B6E64">
              <w:rPr>
                <w:color w:val="000000"/>
                <w:sz w:val="20"/>
                <w:szCs w:val="20"/>
              </w:rPr>
              <w:t>0,5792</w:t>
            </w:r>
          </w:p>
        </w:tc>
      </w:tr>
    </w:tbl>
    <w:p w14:paraId="7FF4BF3C" w14:textId="77777777" w:rsidR="00CF2BA9" w:rsidRPr="00270E20" w:rsidRDefault="00CF2BA9" w:rsidP="00270E20">
      <w:pPr>
        <w:spacing w:line="360" w:lineRule="auto"/>
        <w:ind w:firstLine="708"/>
        <w:jc w:val="both"/>
      </w:pPr>
    </w:p>
    <w:p w14:paraId="6B59657E" w14:textId="77777777" w:rsidR="00CE31C1" w:rsidRPr="00BE30D1" w:rsidRDefault="00CE31C1" w:rsidP="00BE30D1">
      <w:pPr>
        <w:pStyle w:val="Ttulo4"/>
      </w:pPr>
      <w:r w:rsidRPr="00BE30D1">
        <w:t>Validade discriminante</w:t>
      </w:r>
    </w:p>
    <w:p w14:paraId="5F9786FC" w14:textId="77777777" w:rsidR="00CE31C1" w:rsidRPr="00270E20" w:rsidRDefault="00CE31C1" w:rsidP="00270E20">
      <w:pPr>
        <w:spacing w:line="360" w:lineRule="auto"/>
        <w:ind w:firstLine="708"/>
        <w:jc w:val="both"/>
      </w:pPr>
    </w:p>
    <w:p w14:paraId="53226742" w14:textId="369082C7" w:rsidR="00E15AF3" w:rsidRPr="00270E20" w:rsidRDefault="00CE31C1" w:rsidP="00E15AF3">
      <w:pPr>
        <w:spacing w:line="360" w:lineRule="auto"/>
        <w:ind w:firstLine="708"/>
        <w:jc w:val="both"/>
      </w:pPr>
      <w:r w:rsidRPr="00270E20">
        <w:t xml:space="preserve">A validade discriminante, ou seja, o quanto cada construto é unidimensional foi verificada pelo critério de Fornell-Lacker como citado em </w:t>
      </w:r>
      <w:r w:rsidR="006B6C25" w:rsidRPr="00270E20">
        <w:fldChar w:fldCharType="begin"/>
      </w:r>
      <w:r w:rsidRPr="00270E20">
        <w:instrText xml:space="preserve"> ADDIN ZOTERO_ITEM CSL_CITATION {"citationID":"F0YcjT3W","properties":{"formattedCitation":"(Ringle, Da Silva, &amp; Bido, 2014)","plainCitation":"(Ringle, Da Silva, &amp; Bido, 2014)","dontUpdate":true},"citationItems":[{"id":219,"uris":["http://zotero.org/users/local/HwBhDmny/items/FTVN68F5"],"uri":["http://zotero.org/users/local/HwBhDmny/items/FTVN68F5"],"itemData":{"id":219,"type":"article-journal","title":"Structural Equation Modeling with the Smartpls","container-title":"Revista Brasileira de Marketing","page":"56-73","volume":"13","issue":"02","source":"CrossRef","DOI":"10.5585/remark.v13i2.2717","ISSN":"21775184, 21775184","author":[{"family":"Ringle","given":"Christian M."},{"family":"Da Silva","given":"Dirceu"},{"family":"Bido","given":"Diógenes De Souza"}],"issued":{"date-parts":[["2014",5,1]]},"accessed":{"date-parts":[["2015",1,23]],"season":"00:15:27"}}}],"schema":"https://github.com/citation-style-language/schema/raw/master/csl-citation.json"} </w:instrText>
      </w:r>
      <w:r w:rsidR="006B6C25" w:rsidRPr="00270E20">
        <w:fldChar w:fldCharType="separate"/>
      </w:r>
      <w:r w:rsidR="00B30C2B">
        <w:t xml:space="preserve">Ringle, </w:t>
      </w:r>
      <w:r w:rsidRPr="009A630C">
        <w:t xml:space="preserve">Silva &amp; Bido </w:t>
      </w:r>
      <w:r w:rsidR="003D06C0">
        <w:t>(</w:t>
      </w:r>
      <w:r w:rsidRPr="009A630C">
        <w:t>2014)</w:t>
      </w:r>
      <w:r w:rsidR="006B6C25" w:rsidRPr="00270E20">
        <w:fldChar w:fldCharType="end"/>
      </w:r>
      <w:r w:rsidRPr="00270E20">
        <w:t>, no qual a raiz quadrada da variância média extraída (AVE) do construto deve ser maior que a correlação desse com os demais construtos do modelo. Mesmo que para essa metodologia não exista um limite crítico, sabe-se que qualquer valor de AVE superior à correlação deve existir.</w:t>
      </w:r>
      <w:r w:rsidR="00062731">
        <w:t xml:space="preserve"> </w:t>
      </w:r>
      <w:r w:rsidR="00473B7D">
        <w:t>Deste modo,</w:t>
      </w:r>
      <w:r w:rsidR="00062731">
        <w:t xml:space="preserve"> na </w:t>
      </w:r>
      <w:r w:rsidR="001B7252">
        <w:t>Tabela</w:t>
      </w:r>
      <w:r w:rsidR="001B7252" w:rsidDel="001B7252">
        <w:t xml:space="preserve"> </w:t>
      </w:r>
      <w:r w:rsidR="007744D8">
        <w:t>12</w:t>
      </w:r>
      <w:r w:rsidR="00E15AF3">
        <w:t xml:space="preserve"> </w:t>
      </w:r>
      <w:r w:rsidR="007744D8">
        <w:t xml:space="preserve">é </w:t>
      </w:r>
      <w:r w:rsidR="00E15AF3">
        <w:t>apresenta</w:t>
      </w:r>
      <w:r w:rsidR="007744D8">
        <w:t>do</w:t>
      </w:r>
      <w:r w:rsidR="00E15AF3">
        <w:t xml:space="preserve"> a rodada 1 da validade discriminante.</w:t>
      </w:r>
    </w:p>
    <w:p w14:paraId="69E03686" w14:textId="1F3AD3D4" w:rsidR="000E586B" w:rsidRDefault="000E586B" w:rsidP="00270E20">
      <w:pPr>
        <w:spacing w:line="360" w:lineRule="auto"/>
        <w:ind w:firstLine="708"/>
        <w:jc w:val="both"/>
      </w:pPr>
      <w:r>
        <w:t xml:space="preserve">Na primeira rodada da validade discriminante, com a finalidade de ajuste da escala, </w:t>
      </w:r>
      <w:r w:rsidR="00E15AF3">
        <w:t xml:space="preserve">não atingimos a unidimensionalidade dos construtos e por isso alguns itens </w:t>
      </w:r>
      <w:r>
        <w:t xml:space="preserve">foram removidos </w:t>
      </w:r>
      <w:r>
        <w:lastRenderedPageBreak/>
        <w:t xml:space="preserve">na escala </w:t>
      </w:r>
      <w:r w:rsidR="00C20C7A">
        <w:t>GPNS</w:t>
      </w:r>
      <w:r>
        <w:t>, no construto Confiança e Credibilidade (CC) os itens</w:t>
      </w:r>
      <w:r w:rsidR="00E15AF3">
        <w:t xml:space="preserve"> são</w:t>
      </w:r>
      <w:r>
        <w:t>: CC 03, CC 04, CC 05. E no construto Relacionamento Interpessoal e Comunicação (RIC) nenh</w:t>
      </w:r>
      <w:r w:rsidR="00E15AF3">
        <w:t>um item foi removido.</w:t>
      </w:r>
    </w:p>
    <w:p w14:paraId="5998B3EE" w14:textId="5C21E75D" w:rsidR="000E586B" w:rsidRDefault="000E586B" w:rsidP="00270E20">
      <w:pPr>
        <w:spacing w:line="360" w:lineRule="auto"/>
        <w:ind w:firstLine="708"/>
        <w:jc w:val="both"/>
      </w:pPr>
      <w:r>
        <w:t>Na escala NSNS, no construto Experiência do Paciente com os Cuidados de Enfermagem (EPCE), nenhum item foi removido. No construto de Satisfação do Paciente com os Cuidados de Enfermagem (SPCE) os itens removidos foram: SPCE 02, SPCE 10, SPCE 11, SPCE 13, SPCE 15, SPCE 17</w:t>
      </w:r>
      <w:r w:rsidR="00062731">
        <w:t xml:space="preserve">, ver </w:t>
      </w:r>
      <w:r w:rsidR="001B7252">
        <w:t>Tabela</w:t>
      </w:r>
      <w:r w:rsidR="001B7252" w:rsidDel="001B7252">
        <w:t xml:space="preserve"> </w:t>
      </w:r>
      <w:r w:rsidR="007744D8">
        <w:t>12</w:t>
      </w:r>
      <w:r>
        <w:t>.</w:t>
      </w:r>
    </w:p>
    <w:p w14:paraId="523B97F6" w14:textId="01D7650A" w:rsidR="000E586B" w:rsidRDefault="000E586B" w:rsidP="000E586B">
      <w:pPr>
        <w:spacing w:line="360" w:lineRule="auto"/>
        <w:ind w:firstLine="708"/>
        <w:jc w:val="both"/>
      </w:pPr>
      <w:r>
        <w:t>Na escala PSI, no construto Área Técnico Profissional (ATP) foi removido o item ATP 03. No construto Confiança (CO) foram removidos os itens: CO 02 e CO 11</w:t>
      </w:r>
      <w:r w:rsidR="00EB1FB3">
        <w:t xml:space="preserve">, ver </w:t>
      </w:r>
      <w:r w:rsidR="001B7252">
        <w:t>Tabela</w:t>
      </w:r>
      <w:r w:rsidR="001B7252" w:rsidDel="001B7252">
        <w:t xml:space="preserve"> </w:t>
      </w:r>
      <w:r w:rsidR="00EB1FB3">
        <w:t>1</w:t>
      </w:r>
      <w:r w:rsidR="007744D8">
        <w:t>2</w:t>
      </w:r>
      <w:r>
        <w:t>.</w:t>
      </w:r>
    </w:p>
    <w:p w14:paraId="5341A4CA" w14:textId="77777777" w:rsidR="00FF460F" w:rsidRDefault="00FF460F" w:rsidP="00270E20">
      <w:pPr>
        <w:spacing w:line="360" w:lineRule="auto"/>
        <w:ind w:firstLine="708"/>
        <w:jc w:val="both"/>
      </w:pPr>
    </w:p>
    <w:p w14:paraId="185BACDB" w14:textId="77777777" w:rsidR="00E27B7D" w:rsidRPr="000E2F14" w:rsidRDefault="00B52765" w:rsidP="00A366AA">
      <w:pPr>
        <w:pStyle w:val="Legenda"/>
        <w:rPr>
          <w:color w:val="000000"/>
        </w:rPr>
      </w:pPr>
      <w:r>
        <w:tab/>
      </w:r>
      <w:r>
        <w:tab/>
      </w:r>
      <w:bookmarkStart w:id="89" w:name="_Toc445576713"/>
      <w:r>
        <w:t xml:space="preserve">Tabela </w:t>
      </w:r>
      <w:fldSimple w:instr=" SEQ Tabela \* ARABIC ">
        <w:r w:rsidR="000900BE">
          <w:rPr>
            <w:noProof/>
          </w:rPr>
          <w:t>12</w:t>
        </w:r>
      </w:fldSimple>
      <w:r w:rsidR="0094535F">
        <w:rPr>
          <w:color w:val="000000"/>
        </w:rPr>
        <w:t xml:space="preserve"> - V</w:t>
      </w:r>
      <w:r w:rsidR="00E27B7D" w:rsidRPr="000E2F14">
        <w:rPr>
          <w:color w:val="000000"/>
        </w:rPr>
        <w:t>alidade discriminante rodada 1</w:t>
      </w:r>
      <w:bookmarkEnd w:id="89"/>
    </w:p>
    <w:tbl>
      <w:tblPr>
        <w:tblW w:w="7193" w:type="dxa"/>
        <w:jc w:val="center"/>
        <w:tblCellMar>
          <w:left w:w="70" w:type="dxa"/>
          <w:right w:w="70" w:type="dxa"/>
        </w:tblCellMar>
        <w:tblLook w:val="04A0" w:firstRow="1" w:lastRow="0" w:firstColumn="1" w:lastColumn="0" w:noHBand="0" w:noVBand="1"/>
      </w:tblPr>
      <w:tblGrid>
        <w:gridCol w:w="629"/>
        <w:gridCol w:w="590"/>
        <w:gridCol w:w="1215"/>
        <w:gridCol w:w="690"/>
        <w:gridCol w:w="690"/>
        <w:gridCol w:w="690"/>
        <w:gridCol w:w="690"/>
        <w:gridCol w:w="690"/>
        <w:gridCol w:w="690"/>
        <w:gridCol w:w="641"/>
      </w:tblGrid>
      <w:tr w:rsidR="001F572A" w:rsidRPr="00B52765" w14:paraId="604B30EB" w14:textId="77777777" w:rsidTr="00B52765">
        <w:trPr>
          <w:trHeight w:val="402"/>
          <w:jc w:val="center"/>
        </w:trPr>
        <w:tc>
          <w:tcPr>
            <w:tcW w:w="7193" w:type="dxa"/>
            <w:gridSpan w:val="10"/>
            <w:tcBorders>
              <w:top w:val="single" w:sz="4" w:space="0" w:color="auto"/>
              <w:left w:val="nil"/>
              <w:bottom w:val="double" w:sz="4" w:space="0" w:color="auto"/>
              <w:right w:val="nil"/>
            </w:tcBorders>
            <w:shd w:val="clear" w:color="auto" w:fill="auto"/>
            <w:noWrap/>
            <w:vAlign w:val="center"/>
            <w:hideMark/>
          </w:tcPr>
          <w:p w14:paraId="10030E60" w14:textId="77777777" w:rsidR="001F572A" w:rsidRPr="00B52765" w:rsidRDefault="001F572A">
            <w:pPr>
              <w:jc w:val="center"/>
              <w:rPr>
                <w:b/>
                <w:color w:val="000000"/>
                <w:sz w:val="20"/>
                <w:szCs w:val="20"/>
              </w:rPr>
            </w:pPr>
            <w:r w:rsidRPr="00B52765">
              <w:rPr>
                <w:b/>
                <w:color w:val="000000"/>
                <w:sz w:val="20"/>
                <w:szCs w:val="20"/>
              </w:rPr>
              <w:t>Validade Discriminante rodada 1</w:t>
            </w:r>
          </w:p>
        </w:tc>
      </w:tr>
      <w:tr w:rsidR="001F572A" w:rsidRPr="00B52765" w14:paraId="478B727E" w14:textId="77777777" w:rsidTr="00B52765">
        <w:trPr>
          <w:trHeight w:val="315"/>
          <w:jc w:val="center"/>
        </w:trPr>
        <w:tc>
          <w:tcPr>
            <w:tcW w:w="629" w:type="dxa"/>
            <w:tcBorders>
              <w:top w:val="double" w:sz="4" w:space="0" w:color="auto"/>
              <w:left w:val="nil"/>
              <w:bottom w:val="nil"/>
              <w:right w:val="nil"/>
            </w:tcBorders>
            <w:shd w:val="clear" w:color="auto" w:fill="auto"/>
            <w:noWrap/>
            <w:vAlign w:val="center"/>
            <w:hideMark/>
          </w:tcPr>
          <w:p w14:paraId="3FA0A27B" w14:textId="77777777" w:rsidR="001F572A" w:rsidRPr="00B52765" w:rsidRDefault="001F572A" w:rsidP="00B52765">
            <w:pPr>
              <w:jc w:val="center"/>
              <w:rPr>
                <w:b/>
                <w:i/>
                <w:color w:val="000000"/>
                <w:sz w:val="20"/>
                <w:szCs w:val="20"/>
              </w:rPr>
            </w:pPr>
          </w:p>
        </w:tc>
        <w:tc>
          <w:tcPr>
            <w:tcW w:w="590" w:type="dxa"/>
            <w:tcBorders>
              <w:top w:val="double" w:sz="4" w:space="0" w:color="auto"/>
              <w:left w:val="nil"/>
              <w:bottom w:val="nil"/>
              <w:right w:val="nil"/>
            </w:tcBorders>
            <w:shd w:val="clear" w:color="auto" w:fill="auto"/>
            <w:noWrap/>
            <w:vAlign w:val="center"/>
            <w:hideMark/>
          </w:tcPr>
          <w:p w14:paraId="10860CDF" w14:textId="77777777" w:rsidR="001F572A" w:rsidRPr="00B52765" w:rsidRDefault="001F572A" w:rsidP="00B52765">
            <w:pPr>
              <w:jc w:val="center"/>
              <w:rPr>
                <w:b/>
                <w:i/>
                <w:color w:val="000000"/>
                <w:sz w:val="20"/>
                <w:szCs w:val="20"/>
              </w:rPr>
            </w:pPr>
            <w:r w:rsidRPr="00B52765">
              <w:rPr>
                <w:b/>
                <w:i/>
                <w:color w:val="000000"/>
                <w:sz w:val="20"/>
                <w:szCs w:val="20"/>
              </w:rPr>
              <w:t>AVE</w:t>
            </w:r>
          </w:p>
        </w:tc>
        <w:tc>
          <w:tcPr>
            <w:tcW w:w="1215" w:type="dxa"/>
            <w:tcBorders>
              <w:top w:val="double" w:sz="4" w:space="0" w:color="auto"/>
              <w:left w:val="nil"/>
              <w:bottom w:val="nil"/>
              <w:right w:val="nil"/>
            </w:tcBorders>
            <w:shd w:val="clear" w:color="auto" w:fill="auto"/>
            <w:noWrap/>
            <w:vAlign w:val="center"/>
            <w:hideMark/>
          </w:tcPr>
          <w:p w14:paraId="01A885BB" w14:textId="77777777" w:rsidR="001F572A" w:rsidRPr="00B52765" w:rsidRDefault="001F572A" w:rsidP="00B52765">
            <w:pPr>
              <w:jc w:val="center"/>
              <w:rPr>
                <w:b/>
                <w:i/>
                <w:color w:val="000000"/>
                <w:sz w:val="20"/>
                <w:szCs w:val="20"/>
              </w:rPr>
            </w:pPr>
            <w:r w:rsidRPr="00B52765">
              <w:rPr>
                <w:b/>
                <w:i/>
                <w:color w:val="000000"/>
                <w:sz w:val="20"/>
                <w:szCs w:val="20"/>
              </w:rPr>
              <w:t>Raiz da AVE</w:t>
            </w:r>
          </w:p>
        </w:tc>
        <w:tc>
          <w:tcPr>
            <w:tcW w:w="690" w:type="dxa"/>
            <w:tcBorders>
              <w:top w:val="double" w:sz="4" w:space="0" w:color="auto"/>
              <w:left w:val="nil"/>
              <w:bottom w:val="nil"/>
              <w:right w:val="nil"/>
            </w:tcBorders>
            <w:shd w:val="clear" w:color="auto" w:fill="auto"/>
            <w:noWrap/>
            <w:vAlign w:val="center"/>
            <w:hideMark/>
          </w:tcPr>
          <w:p w14:paraId="391F0BAF" w14:textId="77777777" w:rsidR="001F572A" w:rsidRPr="00B52765" w:rsidRDefault="001F572A" w:rsidP="00B52765">
            <w:pPr>
              <w:jc w:val="center"/>
              <w:rPr>
                <w:b/>
                <w:i/>
                <w:color w:val="000000"/>
                <w:sz w:val="20"/>
                <w:szCs w:val="20"/>
              </w:rPr>
            </w:pPr>
            <w:r w:rsidRPr="00B52765">
              <w:rPr>
                <w:b/>
                <w:i/>
                <w:color w:val="000000"/>
                <w:sz w:val="20"/>
                <w:szCs w:val="20"/>
              </w:rPr>
              <w:t>ATP</w:t>
            </w:r>
          </w:p>
        </w:tc>
        <w:tc>
          <w:tcPr>
            <w:tcW w:w="690" w:type="dxa"/>
            <w:tcBorders>
              <w:top w:val="double" w:sz="4" w:space="0" w:color="auto"/>
              <w:left w:val="nil"/>
              <w:bottom w:val="nil"/>
              <w:right w:val="nil"/>
            </w:tcBorders>
            <w:shd w:val="clear" w:color="auto" w:fill="auto"/>
            <w:noWrap/>
            <w:vAlign w:val="center"/>
            <w:hideMark/>
          </w:tcPr>
          <w:p w14:paraId="77100D9E" w14:textId="77777777" w:rsidR="001F572A" w:rsidRPr="00B52765" w:rsidRDefault="001F572A" w:rsidP="00B52765">
            <w:pPr>
              <w:jc w:val="center"/>
              <w:rPr>
                <w:b/>
                <w:i/>
                <w:color w:val="000000"/>
                <w:sz w:val="20"/>
                <w:szCs w:val="20"/>
              </w:rPr>
            </w:pPr>
            <w:r w:rsidRPr="00B52765">
              <w:rPr>
                <w:b/>
                <w:i/>
                <w:color w:val="000000"/>
                <w:sz w:val="20"/>
                <w:szCs w:val="20"/>
              </w:rPr>
              <w:t>CC</w:t>
            </w:r>
          </w:p>
        </w:tc>
        <w:tc>
          <w:tcPr>
            <w:tcW w:w="690" w:type="dxa"/>
            <w:tcBorders>
              <w:top w:val="double" w:sz="4" w:space="0" w:color="auto"/>
              <w:left w:val="nil"/>
              <w:bottom w:val="nil"/>
              <w:right w:val="nil"/>
            </w:tcBorders>
            <w:shd w:val="clear" w:color="auto" w:fill="auto"/>
            <w:noWrap/>
            <w:vAlign w:val="center"/>
            <w:hideMark/>
          </w:tcPr>
          <w:p w14:paraId="3DE751EC" w14:textId="77777777" w:rsidR="001F572A" w:rsidRPr="00B52765" w:rsidRDefault="001F572A" w:rsidP="00B52765">
            <w:pPr>
              <w:jc w:val="center"/>
              <w:rPr>
                <w:b/>
                <w:i/>
                <w:color w:val="000000"/>
                <w:sz w:val="20"/>
                <w:szCs w:val="20"/>
              </w:rPr>
            </w:pPr>
            <w:r w:rsidRPr="00B52765">
              <w:rPr>
                <w:b/>
                <w:i/>
                <w:color w:val="000000"/>
                <w:sz w:val="20"/>
                <w:szCs w:val="20"/>
              </w:rPr>
              <w:t>CO</w:t>
            </w:r>
          </w:p>
        </w:tc>
        <w:tc>
          <w:tcPr>
            <w:tcW w:w="690" w:type="dxa"/>
            <w:tcBorders>
              <w:top w:val="double" w:sz="4" w:space="0" w:color="auto"/>
              <w:left w:val="nil"/>
              <w:bottom w:val="nil"/>
              <w:right w:val="nil"/>
            </w:tcBorders>
            <w:shd w:val="clear" w:color="auto" w:fill="auto"/>
            <w:noWrap/>
            <w:vAlign w:val="center"/>
            <w:hideMark/>
          </w:tcPr>
          <w:p w14:paraId="6E3E9762" w14:textId="77777777" w:rsidR="001F572A" w:rsidRPr="00B52765" w:rsidRDefault="001F572A" w:rsidP="00B52765">
            <w:pPr>
              <w:jc w:val="center"/>
              <w:rPr>
                <w:b/>
                <w:i/>
                <w:color w:val="000000"/>
                <w:sz w:val="20"/>
                <w:szCs w:val="20"/>
              </w:rPr>
            </w:pPr>
            <w:r w:rsidRPr="00B52765">
              <w:rPr>
                <w:b/>
                <w:i/>
                <w:color w:val="000000"/>
                <w:sz w:val="20"/>
                <w:szCs w:val="20"/>
              </w:rPr>
              <w:t>ED</w:t>
            </w:r>
          </w:p>
        </w:tc>
        <w:tc>
          <w:tcPr>
            <w:tcW w:w="690" w:type="dxa"/>
            <w:tcBorders>
              <w:top w:val="double" w:sz="4" w:space="0" w:color="auto"/>
              <w:left w:val="nil"/>
              <w:bottom w:val="nil"/>
              <w:right w:val="nil"/>
            </w:tcBorders>
            <w:shd w:val="clear" w:color="auto" w:fill="auto"/>
            <w:noWrap/>
            <w:vAlign w:val="center"/>
            <w:hideMark/>
          </w:tcPr>
          <w:p w14:paraId="724283D5" w14:textId="77777777" w:rsidR="001F572A" w:rsidRPr="00B52765" w:rsidRDefault="001F572A" w:rsidP="00B52765">
            <w:pPr>
              <w:jc w:val="center"/>
              <w:rPr>
                <w:b/>
                <w:i/>
                <w:color w:val="000000"/>
                <w:sz w:val="20"/>
                <w:szCs w:val="20"/>
              </w:rPr>
            </w:pPr>
            <w:r w:rsidRPr="00B52765">
              <w:rPr>
                <w:b/>
                <w:i/>
                <w:color w:val="000000"/>
                <w:sz w:val="20"/>
                <w:szCs w:val="20"/>
              </w:rPr>
              <w:t>EPCE</w:t>
            </w:r>
          </w:p>
        </w:tc>
        <w:tc>
          <w:tcPr>
            <w:tcW w:w="690" w:type="dxa"/>
            <w:tcBorders>
              <w:top w:val="double" w:sz="4" w:space="0" w:color="auto"/>
              <w:left w:val="nil"/>
              <w:bottom w:val="nil"/>
              <w:right w:val="nil"/>
            </w:tcBorders>
            <w:shd w:val="clear" w:color="auto" w:fill="auto"/>
            <w:noWrap/>
            <w:vAlign w:val="center"/>
            <w:hideMark/>
          </w:tcPr>
          <w:p w14:paraId="7CC87EAE" w14:textId="77777777" w:rsidR="001F572A" w:rsidRPr="00B52765" w:rsidRDefault="001F572A" w:rsidP="00B52765">
            <w:pPr>
              <w:jc w:val="center"/>
              <w:rPr>
                <w:b/>
                <w:i/>
                <w:color w:val="000000"/>
                <w:sz w:val="20"/>
                <w:szCs w:val="20"/>
              </w:rPr>
            </w:pPr>
            <w:r w:rsidRPr="00B52765">
              <w:rPr>
                <w:b/>
                <w:i/>
                <w:color w:val="000000"/>
                <w:sz w:val="20"/>
                <w:szCs w:val="20"/>
              </w:rPr>
              <w:t>RIC</w:t>
            </w:r>
          </w:p>
        </w:tc>
        <w:tc>
          <w:tcPr>
            <w:tcW w:w="619" w:type="dxa"/>
            <w:tcBorders>
              <w:top w:val="double" w:sz="4" w:space="0" w:color="auto"/>
              <w:left w:val="nil"/>
              <w:bottom w:val="nil"/>
              <w:right w:val="nil"/>
            </w:tcBorders>
            <w:shd w:val="clear" w:color="auto" w:fill="auto"/>
            <w:noWrap/>
            <w:vAlign w:val="center"/>
            <w:hideMark/>
          </w:tcPr>
          <w:p w14:paraId="32B0E69A" w14:textId="77777777" w:rsidR="001F572A" w:rsidRPr="00B52765" w:rsidRDefault="001F572A" w:rsidP="00B52765">
            <w:pPr>
              <w:jc w:val="center"/>
              <w:rPr>
                <w:b/>
                <w:i/>
                <w:color w:val="000000"/>
                <w:sz w:val="20"/>
                <w:szCs w:val="20"/>
              </w:rPr>
            </w:pPr>
            <w:r w:rsidRPr="00B52765">
              <w:rPr>
                <w:b/>
                <w:i/>
                <w:color w:val="000000"/>
                <w:sz w:val="20"/>
                <w:szCs w:val="20"/>
              </w:rPr>
              <w:t>SPCE</w:t>
            </w:r>
          </w:p>
        </w:tc>
      </w:tr>
      <w:tr w:rsidR="001F572A" w:rsidRPr="00B52765" w14:paraId="13CD191B" w14:textId="77777777" w:rsidTr="00B52765">
        <w:trPr>
          <w:trHeight w:val="315"/>
          <w:jc w:val="center"/>
        </w:trPr>
        <w:tc>
          <w:tcPr>
            <w:tcW w:w="629" w:type="dxa"/>
            <w:tcBorders>
              <w:top w:val="nil"/>
              <w:left w:val="nil"/>
              <w:bottom w:val="nil"/>
              <w:right w:val="nil"/>
            </w:tcBorders>
            <w:shd w:val="clear" w:color="auto" w:fill="auto"/>
            <w:noWrap/>
            <w:vAlign w:val="bottom"/>
            <w:hideMark/>
          </w:tcPr>
          <w:p w14:paraId="4BB42FBA" w14:textId="77777777" w:rsidR="001F572A" w:rsidRPr="00B52765" w:rsidRDefault="001F572A">
            <w:pPr>
              <w:rPr>
                <w:color w:val="000000"/>
                <w:sz w:val="20"/>
                <w:szCs w:val="20"/>
              </w:rPr>
            </w:pPr>
            <w:r w:rsidRPr="00B52765">
              <w:rPr>
                <w:color w:val="000000"/>
                <w:sz w:val="20"/>
                <w:szCs w:val="20"/>
              </w:rPr>
              <w:t>ATP</w:t>
            </w:r>
          </w:p>
        </w:tc>
        <w:tc>
          <w:tcPr>
            <w:tcW w:w="590" w:type="dxa"/>
            <w:tcBorders>
              <w:top w:val="nil"/>
              <w:left w:val="nil"/>
              <w:bottom w:val="nil"/>
              <w:right w:val="nil"/>
            </w:tcBorders>
            <w:shd w:val="clear" w:color="auto" w:fill="auto"/>
            <w:noWrap/>
            <w:vAlign w:val="bottom"/>
            <w:hideMark/>
          </w:tcPr>
          <w:p w14:paraId="5A97D83F" w14:textId="77777777" w:rsidR="001F572A" w:rsidRPr="00B52765" w:rsidRDefault="001F572A">
            <w:pPr>
              <w:jc w:val="center"/>
              <w:rPr>
                <w:color w:val="000000"/>
                <w:sz w:val="20"/>
                <w:szCs w:val="20"/>
              </w:rPr>
            </w:pPr>
            <w:r w:rsidRPr="00B52765">
              <w:rPr>
                <w:color w:val="000000"/>
                <w:sz w:val="20"/>
                <w:szCs w:val="20"/>
              </w:rPr>
              <w:t>0,695</w:t>
            </w:r>
          </w:p>
        </w:tc>
        <w:tc>
          <w:tcPr>
            <w:tcW w:w="1215" w:type="dxa"/>
            <w:tcBorders>
              <w:top w:val="nil"/>
              <w:left w:val="nil"/>
              <w:bottom w:val="nil"/>
              <w:right w:val="nil"/>
            </w:tcBorders>
            <w:shd w:val="clear" w:color="auto" w:fill="auto"/>
            <w:noWrap/>
            <w:vAlign w:val="bottom"/>
            <w:hideMark/>
          </w:tcPr>
          <w:p w14:paraId="0E4FD563" w14:textId="77777777" w:rsidR="001F572A" w:rsidRPr="00B52765" w:rsidRDefault="001F572A">
            <w:pPr>
              <w:jc w:val="center"/>
              <w:rPr>
                <w:color w:val="000000"/>
                <w:sz w:val="20"/>
                <w:szCs w:val="20"/>
              </w:rPr>
            </w:pPr>
            <w:r w:rsidRPr="00B52765">
              <w:rPr>
                <w:color w:val="000000"/>
                <w:sz w:val="20"/>
                <w:szCs w:val="20"/>
              </w:rPr>
              <w:t>0,833</w:t>
            </w:r>
          </w:p>
        </w:tc>
        <w:tc>
          <w:tcPr>
            <w:tcW w:w="690" w:type="dxa"/>
            <w:tcBorders>
              <w:top w:val="nil"/>
              <w:left w:val="nil"/>
              <w:bottom w:val="nil"/>
              <w:right w:val="nil"/>
            </w:tcBorders>
            <w:shd w:val="clear" w:color="auto" w:fill="auto"/>
            <w:noWrap/>
            <w:vAlign w:val="bottom"/>
            <w:hideMark/>
          </w:tcPr>
          <w:p w14:paraId="27B9EB0B" w14:textId="77777777" w:rsidR="001F572A" w:rsidRPr="00B52765" w:rsidRDefault="001F572A">
            <w:pPr>
              <w:jc w:val="right"/>
              <w:rPr>
                <w:color w:val="000000"/>
                <w:sz w:val="20"/>
                <w:szCs w:val="20"/>
              </w:rPr>
            </w:pPr>
            <w:r w:rsidRPr="00B52765">
              <w:rPr>
                <w:color w:val="000000"/>
                <w:sz w:val="20"/>
                <w:szCs w:val="20"/>
              </w:rPr>
              <w:t>,833</w:t>
            </w:r>
          </w:p>
        </w:tc>
        <w:tc>
          <w:tcPr>
            <w:tcW w:w="690" w:type="dxa"/>
            <w:tcBorders>
              <w:top w:val="nil"/>
              <w:left w:val="nil"/>
              <w:bottom w:val="nil"/>
              <w:right w:val="nil"/>
            </w:tcBorders>
            <w:shd w:val="clear" w:color="auto" w:fill="auto"/>
            <w:noWrap/>
            <w:vAlign w:val="bottom"/>
            <w:hideMark/>
          </w:tcPr>
          <w:p w14:paraId="227AC1B1" w14:textId="77777777" w:rsidR="001F572A" w:rsidRPr="00B52765" w:rsidRDefault="001F572A">
            <w:pPr>
              <w:jc w:val="right"/>
              <w:rPr>
                <w:color w:val="000000"/>
                <w:sz w:val="20"/>
                <w:szCs w:val="20"/>
              </w:rPr>
            </w:pPr>
            <w:r w:rsidRPr="00B52765">
              <w:rPr>
                <w:color w:val="000000"/>
                <w:sz w:val="20"/>
                <w:szCs w:val="20"/>
              </w:rPr>
              <w:t>0</w:t>
            </w:r>
          </w:p>
        </w:tc>
        <w:tc>
          <w:tcPr>
            <w:tcW w:w="690" w:type="dxa"/>
            <w:tcBorders>
              <w:top w:val="nil"/>
              <w:left w:val="nil"/>
              <w:bottom w:val="nil"/>
              <w:right w:val="nil"/>
            </w:tcBorders>
            <w:shd w:val="clear" w:color="auto" w:fill="auto"/>
            <w:noWrap/>
            <w:vAlign w:val="bottom"/>
            <w:hideMark/>
          </w:tcPr>
          <w:p w14:paraId="5A655BB8" w14:textId="77777777" w:rsidR="001F572A" w:rsidRPr="00B52765" w:rsidRDefault="001F572A">
            <w:pPr>
              <w:jc w:val="right"/>
              <w:rPr>
                <w:color w:val="000000"/>
                <w:sz w:val="20"/>
                <w:szCs w:val="20"/>
              </w:rPr>
            </w:pPr>
            <w:r w:rsidRPr="00B52765">
              <w:rPr>
                <w:color w:val="000000"/>
                <w:sz w:val="20"/>
                <w:szCs w:val="20"/>
              </w:rPr>
              <w:t>0</w:t>
            </w:r>
          </w:p>
        </w:tc>
        <w:tc>
          <w:tcPr>
            <w:tcW w:w="690" w:type="dxa"/>
            <w:tcBorders>
              <w:top w:val="nil"/>
              <w:left w:val="nil"/>
              <w:bottom w:val="nil"/>
              <w:right w:val="nil"/>
            </w:tcBorders>
            <w:shd w:val="clear" w:color="auto" w:fill="auto"/>
            <w:noWrap/>
            <w:vAlign w:val="bottom"/>
            <w:hideMark/>
          </w:tcPr>
          <w:p w14:paraId="7D7C996D" w14:textId="77777777" w:rsidR="001F572A" w:rsidRPr="00B52765" w:rsidRDefault="001F572A">
            <w:pPr>
              <w:jc w:val="right"/>
              <w:rPr>
                <w:color w:val="000000"/>
                <w:sz w:val="20"/>
                <w:szCs w:val="20"/>
              </w:rPr>
            </w:pPr>
            <w:r w:rsidRPr="00B52765">
              <w:rPr>
                <w:color w:val="000000"/>
                <w:sz w:val="20"/>
                <w:szCs w:val="20"/>
              </w:rPr>
              <w:t>0</w:t>
            </w:r>
          </w:p>
        </w:tc>
        <w:tc>
          <w:tcPr>
            <w:tcW w:w="690" w:type="dxa"/>
            <w:tcBorders>
              <w:top w:val="nil"/>
              <w:left w:val="nil"/>
              <w:bottom w:val="nil"/>
              <w:right w:val="nil"/>
            </w:tcBorders>
            <w:shd w:val="clear" w:color="auto" w:fill="auto"/>
            <w:noWrap/>
            <w:vAlign w:val="bottom"/>
            <w:hideMark/>
          </w:tcPr>
          <w:p w14:paraId="3016E6E8" w14:textId="77777777" w:rsidR="001F572A" w:rsidRPr="00B52765" w:rsidRDefault="001F572A">
            <w:pPr>
              <w:jc w:val="right"/>
              <w:rPr>
                <w:color w:val="000000"/>
                <w:sz w:val="20"/>
                <w:szCs w:val="20"/>
              </w:rPr>
            </w:pPr>
            <w:r w:rsidRPr="00B52765">
              <w:rPr>
                <w:color w:val="000000"/>
                <w:sz w:val="20"/>
                <w:szCs w:val="20"/>
              </w:rPr>
              <w:t>0</w:t>
            </w:r>
          </w:p>
        </w:tc>
        <w:tc>
          <w:tcPr>
            <w:tcW w:w="690" w:type="dxa"/>
            <w:tcBorders>
              <w:top w:val="nil"/>
              <w:left w:val="nil"/>
              <w:bottom w:val="nil"/>
              <w:right w:val="nil"/>
            </w:tcBorders>
            <w:shd w:val="clear" w:color="auto" w:fill="auto"/>
            <w:noWrap/>
            <w:vAlign w:val="bottom"/>
            <w:hideMark/>
          </w:tcPr>
          <w:p w14:paraId="79A512F1" w14:textId="77777777" w:rsidR="001F572A" w:rsidRPr="00B52765" w:rsidRDefault="001F572A">
            <w:pPr>
              <w:jc w:val="right"/>
              <w:rPr>
                <w:color w:val="000000"/>
                <w:sz w:val="20"/>
                <w:szCs w:val="20"/>
              </w:rPr>
            </w:pPr>
            <w:r w:rsidRPr="00B52765">
              <w:rPr>
                <w:color w:val="000000"/>
                <w:sz w:val="20"/>
                <w:szCs w:val="20"/>
              </w:rPr>
              <w:t>0</w:t>
            </w:r>
          </w:p>
        </w:tc>
        <w:tc>
          <w:tcPr>
            <w:tcW w:w="619" w:type="dxa"/>
            <w:tcBorders>
              <w:top w:val="nil"/>
              <w:left w:val="nil"/>
              <w:bottom w:val="nil"/>
              <w:right w:val="nil"/>
            </w:tcBorders>
            <w:shd w:val="clear" w:color="auto" w:fill="auto"/>
            <w:noWrap/>
            <w:vAlign w:val="bottom"/>
            <w:hideMark/>
          </w:tcPr>
          <w:p w14:paraId="4CD49E63" w14:textId="77777777" w:rsidR="001F572A" w:rsidRPr="00B52765" w:rsidRDefault="001F572A">
            <w:pPr>
              <w:jc w:val="right"/>
              <w:rPr>
                <w:color w:val="000000"/>
                <w:sz w:val="20"/>
                <w:szCs w:val="20"/>
              </w:rPr>
            </w:pPr>
            <w:r w:rsidRPr="00B52765">
              <w:rPr>
                <w:color w:val="000000"/>
                <w:sz w:val="20"/>
                <w:szCs w:val="20"/>
              </w:rPr>
              <w:t>0</w:t>
            </w:r>
          </w:p>
        </w:tc>
      </w:tr>
      <w:tr w:rsidR="001F572A" w:rsidRPr="00B52765" w14:paraId="76B15E28" w14:textId="77777777" w:rsidTr="00B52765">
        <w:trPr>
          <w:trHeight w:val="315"/>
          <w:jc w:val="center"/>
        </w:trPr>
        <w:tc>
          <w:tcPr>
            <w:tcW w:w="629" w:type="dxa"/>
            <w:tcBorders>
              <w:top w:val="nil"/>
              <w:left w:val="nil"/>
              <w:bottom w:val="nil"/>
              <w:right w:val="nil"/>
            </w:tcBorders>
            <w:shd w:val="clear" w:color="auto" w:fill="auto"/>
            <w:noWrap/>
            <w:vAlign w:val="bottom"/>
            <w:hideMark/>
          </w:tcPr>
          <w:p w14:paraId="3E48CBD1" w14:textId="77777777" w:rsidR="001F572A" w:rsidRPr="00B52765" w:rsidRDefault="001F572A">
            <w:pPr>
              <w:rPr>
                <w:color w:val="000000"/>
                <w:sz w:val="20"/>
                <w:szCs w:val="20"/>
              </w:rPr>
            </w:pPr>
            <w:r w:rsidRPr="00B52765">
              <w:rPr>
                <w:color w:val="000000"/>
                <w:sz w:val="20"/>
                <w:szCs w:val="20"/>
              </w:rPr>
              <w:t>CC</w:t>
            </w:r>
          </w:p>
        </w:tc>
        <w:tc>
          <w:tcPr>
            <w:tcW w:w="590" w:type="dxa"/>
            <w:tcBorders>
              <w:top w:val="nil"/>
              <w:left w:val="nil"/>
              <w:bottom w:val="nil"/>
              <w:right w:val="nil"/>
            </w:tcBorders>
            <w:shd w:val="clear" w:color="auto" w:fill="auto"/>
            <w:noWrap/>
            <w:vAlign w:val="bottom"/>
            <w:hideMark/>
          </w:tcPr>
          <w:p w14:paraId="09BFF4CF" w14:textId="77777777" w:rsidR="001F572A" w:rsidRPr="00B52765" w:rsidRDefault="001F572A">
            <w:pPr>
              <w:jc w:val="center"/>
              <w:rPr>
                <w:color w:val="000000"/>
                <w:sz w:val="20"/>
                <w:szCs w:val="20"/>
              </w:rPr>
            </w:pPr>
            <w:r w:rsidRPr="00B52765">
              <w:rPr>
                <w:color w:val="000000"/>
                <w:sz w:val="20"/>
                <w:szCs w:val="20"/>
              </w:rPr>
              <w:t>0,522</w:t>
            </w:r>
          </w:p>
        </w:tc>
        <w:tc>
          <w:tcPr>
            <w:tcW w:w="1215" w:type="dxa"/>
            <w:tcBorders>
              <w:top w:val="nil"/>
              <w:left w:val="nil"/>
              <w:bottom w:val="nil"/>
              <w:right w:val="nil"/>
            </w:tcBorders>
            <w:shd w:val="clear" w:color="auto" w:fill="auto"/>
            <w:noWrap/>
            <w:vAlign w:val="bottom"/>
            <w:hideMark/>
          </w:tcPr>
          <w:p w14:paraId="241F618C" w14:textId="77777777" w:rsidR="001F572A" w:rsidRPr="00B52765" w:rsidRDefault="001F572A">
            <w:pPr>
              <w:jc w:val="center"/>
              <w:rPr>
                <w:color w:val="000000"/>
                <w:sz w:val="20"/>
                <w:szCs w:val="20"/>
              </w:rPr>
            </w:pPr>
            <w:r w:rsidRPr="00B52765">
              <w:rPr>
                <w:color w:val="000000"/>
                <w:sz w:val="20"/>
                <w:szCs w:val="20"/>
              </w:rPr>
              <w:t>0,723</w:t>
            </w:r>
          </w:p>
        </w:tc>
        <w:tc>
          <w:tcPr>
            <w:tcW w:w="690" w:type="dxa"/>
            <w:tcBorders>
              <w:top w:val="nil"/>
              <w:left w:val="nil"/>
              <w:bottom w:val="nil"/>
              <w:right w:val="nil"/>
            </w:tcBorders>
            <w:shd w:val="clear" w:color="auto" w:fill="auto"/>
            <w:noWrap/>
            <w:vAlign w:val="bottom"/>
            <w:hideMark/>
          </w:tcPr>
          <w:p w14:paraId="62EE021D" w14:textId="77777777" w:rsidR="001F572A" w:rsidRPr="00B52765" w:rsidRDefault="001F572A">
            <w:pPr>
              <w:jc w:val="right"/>
              <w:rPr>
                <w:color w:val="000000"/>
                <w:sz w:val="20"/>
                <w:szCs w:val="20"/>
              </w:rPr>
            </w:pPr>
            <w:r w:rsidRPr="00B52765">
              <w:rPr>
                <w:color w:val="000000"/>
                <w:sz w:val="20"/>
                <w:szCs w:val="20"/>
              </w:rPr>
              <w:t>0,8889</w:t>
            </w:r>
          </w:p>
        </w:tc>
        <w:tc>
          <w:tcPr>
            <w:tcW w:w="690" w:type="dxa"/>
            <w:tcBorders>
              <w:top w:val="nil"/>
              <w:left w:val="nil"/>
              <w:bottom w:val="nil"/>
              <w:right w:val="nil"/>
            </w:tcBorders>
            <w:shd w:val="clear" w:color="auto" w:fill="auto"/>
            <w:noWrap/>
            <w:vAlign w:val="bottom"/>
            <w:hideMark/>
          </w:tcPr>
          <w:p w14:paraId="5FD3EC99" w14:textId="77777777" w:rsidR="001F572A" w:rsidRPr="00B52765" w:rsidRDefault="001F572A">
            <w:pPr>
              <w:jc w:val="right"/>
              <w:rPr>
                <w:color w:val="000000"/>
                <w:sz w:val="20"/>
                <w:szCs w:val="20"/>
              </w:rPr>
            </w:pPr>
            <w:r w:rsidRPr="00B52765">
              <w:rPr>
                <w:color w:val="000000"/>
                <w:sz w:val="20"/>
                <w:szCs w:val="20"/>
              </w:rPr>
              <w:t>,722</w:t>
            </w:r>
          </w:p>
        </w:tc>
        <w:tc>
          <w:tcPr>
            <w:tcW w:w="690" w:type="dxa"/>
            <w:tcBorders>
              <w:top w:val="nil"/>
              <w:left w:val="nil"/>
              <w:bottom w:val="nil"/>
              <w:right w:val="nil"/>
            </w:tcBorders>
            <w:shd w:val="clear" w:color="auto" w:fill="auto"/>
            <w:noWrap/>
            <w:vAlign w:val="bottom"/>
            <w:hideMark/>
          </w:tcPr>
          <w:p w14:paraId="60289028" w14:textId="77777777" w:rsidR="001F572A" w:rsidRPr="00B52765" w:rsidRDefault="001F572A">
            <w:pPr>
              <w:jc w:val="right"/>
              <w:rPr>
                <w:color w:val="000000"/>
                <w:sz w:val="20"/>
                <w:szCs w:val="20"/>
              </w:rPr>
            </w:pPr>
            <w:r w:rsidRPr="00B52765">
              <w:rPr>
                <w:color w:val="000000"/>
                <w:sz w:val="20"/>
                <w:szCs w:val="20"/>
              </w:rPr>
              <w:t>0</w:t>
            </w:r>
          </w:p>
        </w:tc>
        <w:tc>
          <w:tcPr>
            <w:tcW w:w="690" w:type="dxa"/>
            <w:tcBorders>
              <w:top w:val="nil"/>
              <w:left w:val="nil"/>
              <w:bottom w:val="nil"/>
              <w:right w:val="nil"/>
            </w:tcBorders>
            <w:shd w:val="clear" w:color="auto" w:fill="auto"/>
            <w:noWrap/>
            <w:vAlign w:val="bottom"/>
            <w:hideMark/>
          </w:tcPr>
          <w:p w14:paraId="0F2F41ED" w14:textId="77777777" w:rsidR="001F572A" w:rsidRPr="00B52765" w:rsidRDefault="001F572A">
            <w:pPr>
              <w:jc w:val="right"/>
              <w:rPr>
                <w:color w:val="000000"/>
                <w:sz w:val="20"/>
                <w:szCs w:val="20"/>
              </w:rPr>
            </w:pPr>
            <w:r w:rsidRPr="00B52765">
              <w:rPr>
                <w:color w:val="000000"/>
                <w:sz w:val="20"/>
                <w:szCs w:val="20"/>
              </w:rPr>
              <w:t>0</w:t>
            </w:r>
          </w:p>
        </w:tc>
        <w:tc>
          <w:tcPr>
            <w:tcW w:w="690" w:type="dxa"/>
            <w:tcBorders>
              <w:top w:val="nil"/>
              <w:left w:val="nil"/>
              <w:bottom w:val="nil"/>
              <w:right w:val="nil"/>
            </w:tcBorders>
            <w:shd w:val="clear" w:color="auto" w:fill="auto"/>
            <w:noWrap/>
            <w:vAlign w:val="bottom"/>
            <w:hideMark/>
          </w:tcPr>
          <w:p w14:paraId="2300CA16" w14:textId="77777777" w:rsidR="001F572A" w:rsidRPr="00B52765" w:rsidRDefault="001F572A">
            <w:pPr>
              <w:jc w:val="right"/>
              <w:rPr>
                <w:color w:val="000000"/>
                <w:sz w:val="20"/>
                <w:szCs w:val="20"/>
              </w:rPr>
            </w:pPr>
            <w:r w:rsidRPr="00B52765">
              <w:rPr>
                <w:color w:val="000000"/>
                <w:sz w:val="20"/>
                <w:szCs w:val="20"/>
              </w:rPr>
              <w:t>0</w:t>
            </w:r>
          </w:p>
        </w:tc>
        <w:tc>
          <w:tcPr>
            <w:tcW w:w="690" w:type="dxa"/>
            <w:tcBorders>
              <w:top w:val="nil"/>
              <w:left w:val="nil"/>
              <w:bottom w:val="nil"/>
              <w:right w:val="nil"/>
            </w:tcBorders>
            <w:shd w:val="clear" w:color="auto" w:fill="auto"/>
            <w:noWrap/>
            <w:vAlign w:val="bottom"/>
            <w:hideMark/>
          </w:tcPr>
          <w:p w14:paraId="70556F2D" w14:textId="77777777" w:rsidR="001F572A" w:rsidRPr="00B52765" w:rsidRDefault="001F572A">
            <w:pPr>
              <w:jc w:val="right"/>
              <w:rPr>
                <w:color w:val="000000"/>
                <w:sz w:val="20"/>
                <w:szCs w:val="20"/>
              </w:rPr>
            </w:pPr>
            <w:r w:rsidRPr="00B52765">
              <w:rPr>
                <w:color w:val="000000"/>
                <w:sz w:val="20"/>
                <w:szCs w:val="20"/>
              </w:rPr>
              <w:t>0</w:t>
            </w:r>
          </w:p>
        </w:tc>
        <w:tc>
          <w:tcPr>
            <w:tcW w:w="619" w:type="dxa"/>
            <w:tcBorders>
              <w:top w:val="nil"/>
              <w:left w:val="nil"/>
              <w:bottom w:val="nil"/>
              <w:right w:val="nil"/>
            </w:tcBorders>
            <w:shd w:val="clear" w:color="auto" w:fill="auto"/>
            <w:noWrap/>
            <w:vAlign w:val="bottom"/>
            <w:hideMark/>
          </w:tcPr>
          <w:p w14:paraId="1897129A" w14:textId="77777777" w:rsidR="001F572A" w:rsidRPr="00B52765" w:rsidRDefault="001F572A">
            <w:pPr>
              <w:jc w:val="right"/>
              <w:rPr>
                <w:color w:val="000000"/>
                <w:sz w:val="20"/>
                <w:szCs w:val="20"/>
              </w:rPr>
            </w:pPr>
            <w:r w:rsidRPr="00B52765">
              <w:rPr>
                <w:color w:val="000000"/>
                <w:sz w:val="20"/>
                <w:szCs w:val="20"/>
              </w:rPr>
              <w:t>0</w:t>
            </w:r>
          </w:p>
        </w:tc>
      </w:tr>
      <w:tr w:rsidR="001F572A" w:rsidRPr="00B52765" w14:paraId="11E2FC4E" w14:textId="77777777" w:rsidTr="00B52765">
        <w:trPr>
          <w:trHeight w:val="315"/>
          <w:jc w:val="center"/>
        </w:trPr>
        <w:tc>
          <w:tcPr>
            <w:tcW w:w="629" w:type="dxa"/>
            <w:tcBorders>
              <w:top w:val="nil"/>
              <w:left w:val="nil"/>
              <w:bottom w:val="nil"/>
              <w:right w:val="nil"/>
            </w:tcBorders>
            <w:shd w:val="clear" w:color="auto" w:fill="auto"/>
            <w:noWrap/>
            <w:vAlign w:val="bottom"/>
            <w:hideMark/>
          </w:tcPr>
          <w:p w14:paraId="0D7617ED" w14:textId="77777777" w:rsidR="001F572A" w:rsidRPr="00B52765" w:rsidRDefault="001F572A">
            <w:pPr>
              <w:rPr>
                <w:color w:val="000000"/>
                <w:sz w:val="20"/>
                <w:szCs w:val="20"/>
              </w:rPr>
            </w:pPr>
            <w:r w:rsidRPr="00B52765">
              <w:rPr>
                <w:color w:val="000000"/>
                <w:sz w:val="20"/>
                <w:szCs w:val="20"/>
              </w:rPr>
              <w:t>CO</w:t>
            </w:r>
          </w:p>
        </w:tc>
        <w:tc>
          <w:tcPr>
            <w:tcW w:w="590" w:type="dxa"/>
            <w:tcBorders>
              <w:top w:val="nil"/>
              <w:left w:val="nil"/>
              <w:bottom w:val="nil"/>
              <w:right w:val="nil"/>
            </w:tcBorders>
            <w:shd w:val="clear" w:color="auto" w:fill="auto"/>
            <w:noWrap/>
            <w:vAlign w:val="bottom"/>
            <w:hideMark/>
          </w:tcPr>
          <w:p w14:paraId="06808816" w14:textId="77777777" w:rsidR="001F572A" w:rsidRPr="00B52765" w:rsidRDefault="001F572A">
            <w:pPr>
              <w:jc w:val="center"/>
              <w:rPr>
                <w:color w:val="000000"/>
                <w:sz w:val="20"/>
                <w:szCs w:val="20"/>
              </w:rPr>
            </w:pPr>
            <w:r w:rsidRPr="00B52765">
              <w:rPr>
                <w:color w:val="000000"/>
                <w:sz w:val="20"/>
                <w:szCs w:val="20"/>
              </w:rPr>
              <w:t>0,533</w:t>
            </w:r>
          </w:p>
        </w:tc>
        <w:tc>
          <w:tcPr>
            <w:tcW w:w="1215" w:type="dxa"/>
            <w:tcBorders>
              <w:top w:val="nil"/>
              <w:left w:val="nil"/>
              <w:bottom w:val="nil"/>
              <w:right w:val="nil"/>
            </w:tcBorders>
            <w:shd w:val="clear" w:color="auto" w:fill="auto"/>
            <w:noWrap/>
            <w:vAlign w:val="bottom"/>
            <w:hideMark/>
          </w:tcPr>
          <w:p w14:paraId="0BF1752F" w14:textId="77777777" w:rsidR="001F572A" w:rsidRPr="00B52765" w:rsidRDefault="001F572A">
            <w:pPr>
              <w:jc w:val="center"/>
              <w:rPr>
                <w:color w:val="000000"/>
                <w:sz w:val="20"/>
                <w:szCs w:val="20"/>
              </w:rPr>
            </w:pPr>
            <w:r w:rsidRPr="00B52765">
              <w:rPr>
                <w:color w:val="000000"/>
                <w:sz w:val="20"/>
                <w:szCs w:val="20"/>
              </w:rPr>
              <w:t>0,730</w:t>
            </w:r>
          </w:p>
        </w:tc>
        <w:tc>
          <w:tcPr>
            <w:tcW w:w="690" w:type="dxa"/>
            <w:tcBorders>
              <w:top w:val="nil"/>
              <w:left w:val="nil"/>
              <w:bottom w:val="nil"/>
              <w:right w:val="nil"/>
            </w:tcBorders>
            <w:shd w:val="clear" w:color="000000" w:fill="FF0000"/>
            <w:noWrap/>
            <w:vAlign w:val="bottom"/>
            <w:hideMark/>
          </w:tcPr>
          <w:p w14:paraId="49294099" w14:textId="77777777" w:rsidR="001F572A" w:rsidRPr="00B52765" w:rsidRDefault="001F572A">
            <w:pPr>
              <w:jc w:val="right"/>
              <w:rPr>
                <w:color w:val="000000"/>
                <w:sz w:val="20"/>
                <w:szCs w:val="20"/>
              </w:rPr>
            </w:pPr>
            <w:r w:rsidRPr="00B52765">
              <w:rPr>
                <w:color w:val="000000"/>
                <w:sz w:val="20"/>
                <w:szCs w:val="20"/>
              </w:rPr>
              <w:t>0,8711</w:t>
            </w:r>
          </w:p>
        </w:tc>
        <w:tc>
          <w:tcPr>
            <w:tcW w:w="690" w:type="dxa"/>
            <w:tcBorders>
              <w:top w:val="nil"/>
              <w:left w:val="nil"/>
              <w:bottom w:val="nil"/>
              <w:right w:val="nil"/>
            </w:tcBorders>
            <w:shd w:val="clear" w:color="auto" w:fill="auto"/>
            <w:noWrap/>
            <w:vAlign w:val="bottom"/>
            <w:hideMark/>
          </w:tcPr>
          <w:p w14:paraId="4EA01415" w14:textId="77777777" w:rsidR="001F572A" w:rsidRPr="00B52765" w:rsidRDefault="001F572A">
            <w:pPr>
              <w:jc w:val="right"/>
              <w:rPr>
                <w:color w:val="000000"/>
                <w:sz w:val="20"/>
                <w:szCs w:val="20"/>
              </w:rPr>
            </w:pPr>
            <w:r w:rsidRPr="00B52765">
              <w:rPr>
                <w:color w:val="000000"/>
                <w:sz w:val="20"/>
                <w:szCs w:val="20"/>
              </w:rPr>
              <w:t>0,9061</w:t>
            </w:r>
          </w:p>
        </w:tc>
        <w:tc>
          <w:tcPr>
            <w:tcW w:w="690" w:type="dxa"/>
            <w:tcBorders>
              <w:top w:val="nil"/>
              <w:left w:val="nil"/>
              <w:bottom w:val="nil"/>
              <w:right w:val="nil"/>
            </w:tcBorders>
            <w:shd w:val="clear" w:color="auto" w:fill="auto"/>
            <w:noWrap/>
            <w:vAlign w:val="bottom"/>
            <w:hideMark/>
          </w:tcPr>
          <w:p w14:paraId="6E2F560C" w14:textId="77777777" w:rsidR="001F572A" w:rsidRPr="00B52765" w:rsidRDefault="001F572A">
            <w:pPr>
              <w:jc w:val="right"/>
              <w:rPr>
                <w:color w:val="000000"/>
                <w:sz w:val="20"/>
                <w:szCs w:val="20"/>
              </w:rPr>
            </w:pPr>
            <w:r w:rsidRPr="00B52765">
              <w:rPr>
                <w:color w:val="000000"/>
                <w:sz w:val="20"/>
                <w:szCs w:val="20"/>
              </w:rPr>
              <w:t>,730</w:t>
            </w:r>
          </w:p>
        </w:tc>
        <w:tc>
          <w:tcPr>
            <w:tcW w:w="690" w:type="dxa"/>
            <w:tcBorders>
              <w:top w:val="nil"/>
              <w:left w:val="nil"/>
              <w:bottom w:val="nil"/>
              <w:right w:val="nil"/>
            </w:tcBorders>
            <w:shd w:val="clear" w:color="auto" w:fill="auto"/>
            <w:noWrap/>
            <w:vAlign w:val="bottom"/>
            <w:hideMark/>
          </w:tcPr>
          <w:p w14:paraId="29050432" w14:textId="77777777" w:rsidR="001F572A" w:rsidRPr="00B52765" w:rsidRDefault="001F572A">
            <w:pPr>
              <w:jc w:val="right"/>
              <w:rPr>
                <w:color w:val="000000"/>
                <w:sz w:val="20"/>
                <w:szCs w:val="20"/>
              </w:rPr>
            </w:pPr>
            <w:r w:rsidRPr="00B52765">
              <w:rPr>
                <w:color w:val="000000"/>
                <w:sz w:val="20"/>
                <w:szCs w:val="20"/>
              </w:rPr>
              <w:t>0</w:t>
            </w:r>
          </w:p>
        </w:tc>
        <w:tc>
          <w:tcPr>
            <w:tcW w:w="690" w:type="dxa"/>
            <w:tcBorders>
              <w:top w:val="nil"/>
              <w:left w:val="nil"/>
              <w:bottom w:val="nil"/>
              <w:right w:val="nil"/>
            </w:tcBorders>
            <w:shd w:val="clear" w:color="auto" w:fill="auto"/>
            <w:noWrap/>
            <w:vAlign w:val="bottom"/>
            <w:hideMark/>
          </w:tcPr>
          <w:p w14:paraId="407EB321" w14:textId="77777777" w:rsidR="001F572A" w:rsidRPr="00B52765" w:rsidRDefault="001F572A">
            <w:pPr>
              <w:jc w:val="right"/>
              <w:rPr>
                <w:color w:val="000000"/>
                <w:sz w:val="20"/>
                <w:szCs w:val="20"/>
              </w:rPr>
            </w:pPr>
            <w:r w:rsidRPr="00B52765">
              <w:rPr>
                <w:color w:val="000000"/>
                <w:sz w:val="20"/>
                <w:szCs w:val="20"/>
              </w:rPr>
              <w:t>0</w:t>
            </w:r>
          </w:p>
        </w:tc>
        <w:tc>
          <w:tcPr>
            <w:tcW w:w="690" w:type="dxa"/>
            <w:tcBorders>
              <w:top w:val="nil"/>
              <w:left w:val="nil"/>
              <w:bottom w:val="nil"/>
              <w:right w:val="nil"/>
            </w:tcBorders>
            <w:shd w:val="clear" w:color="auto" w:fill="auto"/>
            <w:noWrap/>
            <w:vAlign w:val="bottom"/>
            <w:hideMark/>
          </w:tcPr>
          <w:p w14:paraId="57AABEF8" w14:textId="77777777" w:rsidR="001F572A" w:rsidRPr="00B52765" w:rsidRDefault="001F572A">
            <w:pPr>
              <w:jc w:val="right"/>
              <w:rPr>
                <w:color w:val="000000"/>
                <w:sz w:val="20"/>
                <w:szCs w:val="20"/>
              </w:rPr>
            </w:pPr>
            <w:r w:rsidRPr="00B52765">
              <w:rPr>
                <w:color w:val="000000"/>
                <w:sz w:val="20"/>
                <w:szCs w:val="20"/>
              </w:rPr>
              <w:t>0</w:t>
            </w:r>
          </w:p>
        </w:tc>
        <w:tc>
          <w:tcPr>
            <w:tcW w:w="619" w:type="dxa"/>
            <w:tcBorders>
              <w:top w:val="nil"/>
              <w:left w:val="nil"/>
              <w:bottom w:val="nil"/>
              <w:right w:val="nil"/>
            </w:tcBorders>
            <w:shd w:val="clear" w:color="auto" w:fill="auto"/>
            <w:noWrap/>
            <w:vAlign w:val="bottom"/>
            <w:hideMark/>
          </w:tcPr>
          <w:p w14:paraId="4C6D22F5" w14:textId="77777777" w:rsidR="001F572A" w:rsidRPr="00B52765" w:rsidRDefault="001F572A">
            <w:pPr>
              <w:jc w:val="right"/>
              <w:rPr>
                <w:color w:val="000000"/>
                <w:sz w:val="20"/>
                <w:szCs w:val="20"/>
              </w:rPr>
            </w:pPr>
            <w:r w:rsidRPr="00B52765">
              <w:rPr>
                <w:color w:val="000000"/>
                <w:sz w:val="20"/>
                <w:szCs w:val="20"/>
              </w:rPr>
              <w:t>0</w:t>
            </w:r>
          </w:p>
        </w:tc>
      </w:tr>
      <w:tr w:rsidR="001F572A" w:rsidRPr="00B52765" w14:paraId="2E6E8E83" w14:textId="77777777" w:rsidTr="00B52765">
        <w:trPr>
          <w:trHeight w:val="315"/>
          <w:jc w:val="center"/>
        </w:trPr>
        <w:tc>
          <w:tcPr>
            <w:tcW w:w="629" w:type="dxa"/>
            <w:tcBorders>
              <w:top w:val="nil"/>
              <w:left w:val="nil"/>
              <w:bottom w:val="nil"/>
              <w:right w:val="nil"/>
            </w:tcBorders>
            <w:shd w:val="clear" w:color="auto" w:fill="auto"/>
            <w:noWrap/>
            <w:vAlign w:val="bottom"/>
            <w:hideMark/>
          </w:tcPr>
          <w:p w14:paraId="4BF5F402" w14:textId="77777777" w:rsidR="001F572A" w:rsidRPr="00B52765" w:rsidRDefault="001F572A">
            <w:pPr>
              <w:rPr>
                <w:color w:val="000000"/>
                <w:sz w:val="20"/>
                <w:szCs w:val="20"/>
              </w:rPr>
            </w:pPr>
            <w:r w:rsidRPr="00B52765">
              <w:rPr>
                <w:color w:val="000000"/>
                <w:sz w:val="20"/>
                <w:szCs w:val="20"/>
              </w:rPr>
              <w:t>ED</w:t>
            </w:r>
          </w:p>
        </w:tc>
        <w:tc>
          <w:tcPr>
            <w:tcW w:w="590" w:type="dxa"/>
            <w:tcBorders>
              <w:top w:val="nil"/>
              <w:left w:val="nil"/>
              <w:bottom w:val="nil"/>
              <w:right w:val="nil"/>
            </w:tcBorders>
            <w:shd w:val="clear" w:color="auto" w:fill="auto"/>
            <w:noWrap/>
            <w:vAlign w:val="bottom"/>
            <w:hideMark/>
          </w:tcPr>
          <w:p w14:paraId="359EC8FE" w14:textId="77777777" w:rsidR="001F572A" w:rsidRPr="00B52765" w:rsidRDefault="001F572A">
            <w:pPr>
              <w:jc w:val="center"/>
              <w:rPr>
                <w:color w:val="000000"/>
                <w:sz w:val="20"/>
                <w:szCs w:val="20"/>
              </w:rPr>
            </w:pPr>
            <w:r w:rsidRPr="00B52765">
              <w:rPr>
                <w:color w:val="000000"/>
                <w:sz w:val="20"/>
                <w:szCs w:val="20"/>
              </w:rPr>
              <w:t>0,521</w:t>
            </w:r>
          </w:p>
        </w:tc>
        <w:tc>
          <w:tcPr>
            <w:tcW w:w="1215" w:type="dxa"/>
            <w:tcBorders>
              <w:top w:val="nil"/>
              <w:left w:val="nil"/>
              <w:bottom w:val="nil"/>
              <w:right w:val="nil"/>
            </w:tcBorders>
            <w:shd w:val="clear" w:color="auto" w:fill="auto"/>
            <w:noWrap/>
            <w:vAlign w:val="bottom"/>
            <w:hideMark/>
          </w:tcPr>
          <w:p w14:paraId="27919111" w14:textId="77777777" w:rsidR="001F572A" w:rsidRPr="00B52765" w:rsidRDefault="001F572A">
            <w:pPr>
              <w:jc w:val="center"/>
              <w:rPr>
                <w:color w:val="000000"/>
                <w:sz w:val="20"/>
                <w:szCs w:val="20"/>
              </w:rPr>
            </w:pPr>
            <w:r w:rsidRPr="00B52765">
              <w:rPr>
                <w:color w:val="000000"/>
                <w:sz w:val="20"/>
                <w:szCs w:val="20"/>
              </w:rPr>
              <w:t>0,722</w:t>
            </w:r>
          </w:p>
        </w:tc>
        <w:tc>
          <w:tcPr>
            <w:tcW w:w="690" w:type="dxa"/>
            <w:tcBorders>
              <w:top w:val="nil"/>
              <w:left w:val="nil"/>
              <w:bottom w:val="nil"/>
              <w:right w:val="nil"/>
            </w:tcBorders>
            <w:shd w:val="clear" w:color="000000" w:fill="A9D08E"/>
            <w:noWrap/>
            <w:vAlign w:val="bottom"/>
            <w:hideMark/>
          </w:tcPr>
          <w:p w14:paraId="1676F605" w14:textId="77777777" w:rsidR="001F572A" w:rsidRPr="00B52765" w:rsidRDefault="001F572A">
            <w:pPr>
              <w:jc w:val="right"/>
              <w:rPr>
                <w:color w:val="000000"/>
                <w:sz w:val="20"/>
                <w:szCs w:val="20"/>
              </w:rPr>
            </w:pPr>
            <w:r w:rsidRPr="00B52765">
              <w:rPr>
                <w:color w:val="000000"/>
                <w:sz w:val="20"/>
                <w:szCs w:val="20"/>
              </w:rPr>
              <w:t>0,8042</w:t>
            </w:r>
          </w:p>
        </w:tc>
        <w:tc>
          <w:tcPr>
            <w:tcW w:w="690" w:type="dxa"/>
            <w:tcBorders>
              <w:top w:val="nil"/>
              <w:left w:val="nil"/>
              <w:bottom w:val="nil"/>
              <w:right w:val="nil"/>
            </w:tcBorders>
            <w:shd w:val="clear" w:color="auto" w:fill="auto"/>
            <w:noWrap/>
            <w:vAlign w:val="bottom"/>
            <w:hideMark/>
          </w:tcPr>
          <w:p w14:paraId="6CC8E42C" w14:textId="77777777" w:rsidR="001F572A" w:rsidRPr="00B52765" w:rsidRDefault="001F572A">
            <w:pPr>
              <w:jc w:val="right"/>
              <w:rPr>
                <w:color w:val="000000"/>
                <w:sz w:val="20"/>
                <w:szCs w:val="20"/>
              </w:rPr>
            </w:pPr>
            <w:r w:rsidRPr="00B52765">
              <w:rPr>
                <w:color w:val="000000"/>
                <w:sz w:val="20"/>
                <w:szCs w:val="20"/>
              </w:rPr>
              <w:t>0,8548</w:t>
            </w:r>
          </w:p>
        </w:tc>
        <w:tc>
          <w:tcPr>
            <w:tcW w:w="690" w:type="dxa"/>
            <w:tcBorders>
              <w:top w:val="nil"/>
              <w:left w:val="nil"/>
              <w:bottom w:val="nil"/>
              <w:right w:val="nil"/>
            </w:tcBorders>
            <w:shd w:val="clear" w:color="auto" w:fill="auto"/>
            <w:noWrap/>
            <w:vAlign w:val="bottom"/>
            <w:hideMark/>
          </w:tcPr>
          <w:p w14:paraId="71E65B53" w14:textId="77777777" w:rsidR="001F572A" w:rsidRPr="00B52765" w:rsidRDefault="001F572A">
            <w:pPr>
              <w:jc w:val="right"/>
              <w:rPr>
                <w:color w:val="000000"/>
                <w:sz w:val="20"/>
                <w:szCs w:val="20"/>
              </w:rPr>
            </w:pPr>
            <w:r w:rsidRPr="00B52765">
              <w:rPr>
                <w:color w:val="000000"/>
                <w:sz w:val="20"/>
                <w:szCs w:val="20"/>
              </w:rPr>
              <w:t>0,8639</w:t>
            </w:r>
          </w:p>
        </w:tc>
        <w:tc>
          <w:tcPr>
            <w:tcW w:w="690" w:type="dxa"/>
            <w:tcBorders>
              <w:top w:val="nil"/>
              <w:left w:val="nil"/>
              <w:bottom w:val="nil"/>
              <w:right w:val="nil"/>
            </w:tcBorders>
            <w:shd w:val="clear" w:color="auto" w:fill="auto"/>
            <w:noWrap/>
            <w:vAlign w:val="bottom"/>
            <w:hideMark/>
          </w:tcPr>
          <w:p w14:paraId="2D4A7C5C" w14:textId="77777777" w:rsidR="001F572A" w:rsidRPr="00B52765" w:rsidRDefault="001F572A">
            <w:pPr>
              <w:jc w:val="right"/>
              <w:rPr>
                <w:color w:val="000000"/>
                <w:sz w:val="20"/>
                <w:szCs w:val="20"/>
              </w:rPr>
            </w:pPr>
            <w:r w:rsidRPr="00B52765">
              <w:rPr>
                <w:color w:val="000000"/>
                <w:sz w:val="20"/>
                <w:szCs w:val="20"/>
              </w:rPr>
              <w:t>,721</w:t>
            </w:r>
          </w:p>
        </w:tc>
        <w:tc>
          <w:tcPr>
            <w:tcW w:w="690" w:type="dxa"/>
            <w:tcBorders>
              <w:top w:val="nil"/>
              <w:left w:val="nil"/>
              <w:bottom w:val="nil"/>
              <w:right w:val="nil"/>
            </w:tcBorders>
            <w:shd w:val="clear" w:color="auto" w:fill="auto"/>
            <w:noWrap/>
            <w:vAlign w:val="bottom"/>
            <w:hideMark/>
          </w:tcPr>
          <w:p w14:paraId="1D919CFB" w14:textId="77777777" w:rsidR="001F572A" w:rsidRPr="00B52765" w:rsidRDefault="001F572A">
            <w:pPr>
              <w:jc w:val="right"/>
              <w:rPr>
                <w:color w:val="000000"/>
                <w:sz w:val="20"/>
                <w:szCs w:val="20"/>
              </w:rPr>
            </w:pPr>
            <w:r w:rsidRPr="00B52765">
              <w:rPr>
                <w:color w:val="000000"/>
                <w:sz w:val="20"/>
                <w:szCs w:val="20"/>
              </w:rPr>
              <w:t>0</w:t>
            </w:r>
          </w:p>
        </w:tc>
        <w:tc>
          <w:tcPr>
            <w:tcW w:w="690" w:type="dxa"/>
            <w:tcBorders>
              <w:top w:val="nil"/>
              <w:left w:val="nil"/>
              <w:bottom w:val="nil"/>
              <w:right w:val="nil"/>
            </w:tcBorders>
            <w:shd w:val="clear" w:color="auto" w:fill="auto"/>
            <w:noWrap/>
            <w:vAlign w:val="bottom"/>
            <w:hideMark/>
          </w:tcPr>
          <w:p w14:paraId="76400E90" w14:textId="77777777" w:rsidR="001F572A" w:rsidRPr="00B52765" w:rsidRDefault="001F572A">
            <w:pPr>
              <w:jc w:val="right"/>
              <w:rPr>
                <w:color w:val="000000"/>
                <w:sz w:val="20"/>
                <w:szCs w:val="20"/>
              </w:rPr>
            </w:pPr>
            <w:r w:rsidRPr="00B52765">
              <w:rPr>
                <w:color w:val="000000"/>
                <w:sz w:val="20"/>
                <w:szCs w:val="20"/>
              </w:rPr>
              <w:t>0</w:t>
            </w:r>
          </w:p>
        </w:tc>
        <w:tc>
          <w:tcPr>
            <w:tcW w:w="619" w:type="dxa"/>
            <w:tcBorders>
              <w:top w:val="nil"/>
              <w:left w:val="nil"/>
              <w:bottom w:val="nil"/>
              <w:right w:val="nil"/>
            </w:tcBorders>
            <w:shd w:val="clear" w:color="auto" w:fill="auto"/>
            <w:noWrap/>
            <w:vAlign w:val="bottom"/>
            <w:hideMark/>
          </w:tcPr>
          <w:p w14:paraId="127BB229" w14:textId="77777777" w:rsidR="001F572A" w:rsidRPr="00B52765" w:rsidRDefault="001F572A">
            <w:pPr>
              <w:jc w:val="right"/>
              <w:rPr>
                <w:color w:val="000000"/>
                <w:sz w:val="20"/>
                <w:szCs w:val="20"/>
              </w:rPr>
            </w:pPr>
            <w:r w:rsidRPr="00B52765">
              <w:rPr>
                <w:color w:val="000000"/>
                <w:sz w:val="20"/>
                <w:szCs w:val="20"/>
              </w:rPr>
              <w:t>0</w:t>
            </w:r>
          </w:p>
        </w:tc>
      </w:tr>
      <w:tr w:rsidR="001F572A" w:rsidRPr="00B52765" w14:paraId="453EBD7B" w14:textId="77777777" w:rsidTr="00B52765">
        <w:trPr>
          <w:trHeight w:val="315"/>
          <w:jc w:val="center"/>
        </w:trPr>
        <w:tc>
          <w:tcPr>
            <w:tcW w:w="629" w:type="dxa"/>
            <w:tcBorders>
              <w:top w:val="nil"/>
              <w:left w:val="nil"/>
              <w:bottom w:val="nil"/>
              <w:right w:val="nil"/>
            </w:tcBorders>
            <w:shd w:val="clear" w:color="auto" w:fill="auto"/>
            <w:noWrap/>
            <w:vAlign w:val="bottom"/>
            <w:hideMark/>
          </w:tcPr>
          <w:p w14:paraId="625DF33B" w14:textId="77777777" w:rsidR="001F572A" w:rsidRPr="00B52765" w:rsidRDefault="001F572A">
            <w:pPr>
              <w:rPr>
                <w:color w:val="000000"/>
                <w:sz w:val="20"/>
                <w:szCs w:val="20"/>
              </w:rPr>
            </w:pPr>
            <w:r w:rsidRPr="00B52765">
              <w:rPr>
                <w:color w:val="000000"/>
                <w:sz w:val="20"/>
                <w:szCs w:val="20"/>
              </w:rPr>
              <w:t>EPCE</w:t>
            </w:r>
          </w:p>
        </w:tc>
        <w:tc>
          <w:tcPr>
            <w:tcW w:w="590" w:type="dxa"/>
            <w:tcBorders>
              <w:top w:val="nil"/>
              <w:left w:val="nil"/>
              <w:bottom w:val="nil"/>
              <w:right w:val="nil"/>
            </w:tcBorders>
            <w:shd w:val="clear" w:color="auto" w:fill="auto"/>
            <w:noWrap/>
            <w:vAlign w:val="bottom"/>
            <w:hideMark/>
          </w:tcPr>
          <w:p w14:paraId="49490EC0" w14:textId="77777777" w:rsidR="001F572A" w:rsidRPr="00B52765" w:rsidRDefault="001F572A">
            <w:pPr>
              <w:jc w:val="center"/>
              <w:rPr>
                <w:color w:val="000000"/>
                <w:sz w:val="20"/>
                <w:szCs w:val="20"/>
              </w:rPr>
            </w:pPr>
            <w:r w:rsidRPr="00B52765">
              <w:rPr>
                <w:color w:val="000000"/>
                <w:sz w:val="20"/>
                <w:szCs w:val="20"/>
              </w:rPr>
              <w:t>0,527</w:t>
            </w:r>
          </w:p>
        </w:tc>
        <w:tc>
          <w:tcPr>
            <w:tcW w:w="1215" w:type="dxa"/>
            <w:tcBorders>
              <w:top w:val="nil"/>
              <w:left w:val="nil"/>
              <w:bottom w:val="nil"/>
              <w:right w:val="nil"/>
            </w:tcBorders>
            <w:shd w:val="clear" w:color="auto" w:fill="auto"/>
            <w:noWrap/>
            <w:vAlign w:val="bottom"/>
            <w:hideMark/>
          </w:tcPr>
          <w:p w14:paraId="12C7C04F" w14:textId="77777777" w:rsidR="001F572A" w:rsidRPr="00B52765" w:rsidRDefault="001F572A">
            <w:pPr>
              <w:jc w:val="center"/>
              <w:rPr>
                <w:color w:val="000000"/>
                <w:sz w:val="20"/>
                <w:szCs w:val="20"/>
              </w:rPr>
            </w:pPr>
            <w:r w:rsidRPr="00B52765">
              <w:rPr>
                <w:color w:val="000000"/>
                <w:sz w:val="20"/>
                <w:szCs w:val="20"/>
              </w:rPr>
              <w:t>0,726</w:t>
            </w:r>
          </w:p>
        </w:tc>
        <w:tc>
          <w:tcPr>
            <w:tcW w:w="690" w:type="dxa"/>
            <w:tcBorders>
              <w:top w:val="nil"/>
              <w:left w:val="nil"/>
              <w:bottom w:val="nil"/>
              <w:right w:val="nil"/>
            </w:tcBorders>
            <w:shd w:val="clear" w:color="auto" w:fill="auto"/>
            <w:noWrap/>
            <w:vAlign w:val="bottom"/>
            <w:hideMark/>
          </w:tcPr>
          <w:p w14:paraId="14294109" w14:textId="77777777" w:rsidR="001F572A" w:rsidRPr="00B52765" w:rsidRDefault="001F572A">
            <w:pPr>
              <w:jc w:val="right"/>
              <w:rPr>
                <w:color w:val="000000"/>
                <w:sz w:val="20"/>
                <w:szCs w:val="20"/>
              </w:rPr>
            </w:pPr>
            <w:r w:rsidRPr="00B52765">
              <w:rPr>
                <w:color w:val="000000"/>
                <w:sz w:val="20"/>
                <w:szCs w:val="20"/>
              </w:rPr>
              <w:t>0,8957</w:t>
            </w:r>
          </w:p>
        </w:tc>
        <w:tc>
          <w:tcPr>
            <w:tcW w:w="690" w:type="dxa"/>
            <w:tcBorders>
              <w:top w:val="nil"/>
              <w:left w:val="nil"/>
              <w:bottom w:val="nil"/>
              <w:right w:val="nil"/>
            </w:tcBorders>
            <w:shd w:val="clear" w:color="auto" w:fill="auto"/>
            <w:noWrap/>
            <w:vAlign w:val="bottom"/>
            <w:hideMark/>
          </w:tcPr>
          <w:p w14:paraId="0DB0C1CD" w14:textId="77777777" w:rsidR="001F572A" w:rsidRPr="00B52765" w:rsidRDefault="001F572A">
            <w:pPr>
              <w:jc w:val="right"/>
              <w:rPr>
                <w:color w:val="000000"/>
                <w:sz w:val="20"/>
                <w:szCs w:val="20"/>
              </w:rPr>
            </w:pPr>
            <w:r w:rsidRPr="00B52765">
              <w:rPr>
                <w:color w:val="000000"/>
                <w:sz w:val="20"/>
                <w:szCs w:val="20"/>
              </w:rPr>
              <w:t>0,9274</w:t>
            </w:r>
          </w:p>
        </w:tc>
        <w:tc>
          <w:tcPr>
            <w:tcW w:w="690" w:type="dxa"/>
            <w:tcBorders>
              <w:top w:val="nil"/>
              <w:left w:val="nil"/>
              <w:bottom w:val="nil"/>
              <w:right w:val="nil"/>
            </w:tcBorders>
            <w:shd w:val="clear" w:color="auto" w:fill="auto"/>
            <w:noWrap/>
            <w:vAlign w:val="bottom"/>
            <w:hideMark/>
          </w:tcPr>
          <w:p w14:paraId="51078C8B" w14:textId="77777777" w:rsidR="001F572A" w:rsidRPr="00B52765" w:rsidRDefault="001F572A">
            <w:pPr>
              <w:jc w:val="right"/>
              <w:rPr>
                <w:color w:val="000000"/>
                <w:sz w:val="20"/>
                <w:szCs w:val="20"/>
              </w:rPr>
            </w:pPr>
            <w:r w:rsidRPr="00B52765">
              <w:rPr>
                <w:color w:val="000000"/>
                <w:sz w:val="20"/>
                <w:szCs w:val="20"/>
              </w:rPr>
              <w:t>0,9117</w:t>
            </w:r>
          </w:p>
        </w:tc>
        <w:tc>
          <w:tcPr>
            <w:tcW w:w="690" w:type="dxa"/>
            <w:tcBorders>
              <w:top w:val="nil"/>
              <w:left w:val="nil"/>
              <w:bottom w:val="nil"/>
              <w:right w:val="nil"/>
            </w:tcBorders>
            <w:shd w:val="clear" w:color="auto" w:fill="auto"/>
            <w:noWrap/>
            <w:vAlign w:val="bottom"/>
            <w:hideMark/>
          </w:tcPr>
          <w:p w14:paraId="29A79DBE" w14:textId="77777777" w:rsidR="001F572A" w:rsidRPr="00B52765" w:rsidRDefault="001F572A">
            <w:pPr>
              <w:jc w:val="right"/>
              <w:rPr>
                <w:color w:val="000000"/>
                <w:sz w:val="20"/>
                <w:szCs w:val="20"/>
              </w:rPr>
            </w:pPr>
            <w:r w:rsidRPr="00B52765">
              <w:rPr>
                <w:color w:val="000000"/>
                <w:sz w:val="20"/>
                <w:szCs w:val="20"/>
              </w:rPr>
              <w:t>0,8538</w:t>
            </w:r>
          </w:p>
        </w:tc>
        <w:tc>
          <w:tcPr>
            <w:tcW w:w="690" w:type="dxa"/>
            <w:tcBorders>
              <w:top w:val="nil"/>
              <w:left w:val="nil"/>
              <w:bottom w:val="nil"/>
              <w:right w:val="nil"/>
            </w:tcBorders>
            <w:shd w:val="clear" w:color="auto" w:fill="auto"/>
            <w:noWrap/>
            <w:vAlign w:val="bottom"/>
            <w:hideMark/>
          </w:tcPr>
          <w:p w14:paraId="1E5B556C" w14:textId="77777777" w:rsidR="001F572A" w:rsidRPr="00B52765" w:rsidRDefault="001F572A">
            <w:pPr>
              <w:jc w:val="right"/>
              <w:rPr>
                <w:color w:val="000000"/>
                <w:sz w:val="20"/>
                <w:szCs w:val="20"/>
              </w:rPr>
            </w:pPr>
            <w:r w:rsidRPr="00B52765">
              <w:rPr>
                <w:color w:val="000000"/>
                <w:sz w:val="20"/>
                <w:szCs w:val="20"/>
              </w:rPr>
              <w:t>,725</w:t>
            </w:r>
          </w:p>
        </w:tc>
        <w:tc>
          <w:tcPr>
            <w:tcW w:w="690" w:type="dxa"/>
            <w:tcBorders>
              <w:top w:val="nil"/>
              <w:left w:val="nil"/>
              <w:bottom w:val="nil"/>
              <w:right w:val="nil"/>
            </w:tcBorders>
            <w:shd w:val="clear" w:color="auto" w:fill="auto"/>
            <w:noWrap/>
            <w:vAlign w:val="bottom"/>
            <w:hideMark/>
          </w:tcPr>
          <w:p w14:paraId="30E8CA15" w14:textId="77777777" w:rsidR="001F572A" w:rsidRPr="00B52765" w:rsidRDefault="001F572A">
            <w:pPr>
              <w:jc w:val="right"/>
              <w:rPr>
                <w:color w:val="000000"/>
                <w:sz w:val="20"/>
                <w:szCs w:val="20"/>
              </w:rPr>
            </w:pPr>
            <w:r w:rsidRPr="00B52765">
              <w:rPr>
                <w:color w:val="000000"/>
                <w:sz w:val="20"/>
                <w:szCs w:val="20"/>
              </w:rPr>
              <w:t>0</w:t>
            </w:r>
          </w:p>
        </w:tc>
        <w:tc>
          <w:tcPr>
            <w:tcW w:w="619" w:type="dxa"/>
            <w:tcBorders>
              <w:top w:val="nil"/>
              <w:left w:val="nil"/>
              <w:bottom w:val="nil"/>
              <w:right w:val="nil"/>
            </w:tcBorders>
            <w:shd w:val="clear" w:color="auto" w:fill="auto"/>
            <w:noWrap/>
            <w:vAlign w:val="bottom"/>
            <w:hideMark/>
          </w:tcPr>
          <w:p w14:paraId="6D9D43CB" w14:textId="77777777" w:rsidR="001F572A" w:rsidRPr="00B52765" w:rsidRDefault="001F572A">
            <w:pPr>
              <w:jc w:val="right"/>
              <w:rPr>
                <w:color w:val="000000"/>
                <w:sz w:val="20"/>
                <w:szCs w:val="20"/>
              </w:rPr>
            </w:pPr>
            <w:r w:rsidRPr="00B52765">
              <w:rPr>
                <w:color w:val="000000"/>
                <w:sz w:val="20"/>
                <w:szCs w:val="20"/>
              </w:rPr>
              <w:t>0</w:t>
            </w:r>
          </w:p>
        </w:tc>
      </w:tr>
      <w:tr w:rsidR="001F572A" w:rsidRPr="00B52765" w14:paraId="70041B52" w14:textId="77777777" w:rsidTr="00B52765">
        <w:trPr>
          <w:trHeight w:val="315"/>
          <w:jc w:val="center"/>
        </w:trPr>
        <w:tc>
          <w:tcPr>
            <w:tcW w:w="629" w:type="dxa"/>
            <w:tcBorders>
              <w:top w:val="nil"/>
              <w:left w:val="nil"/>
              <w:bottom w:val="nil"/>
              <w:right w:val="nil"/>
            </w:tcBorders>
            <w:shd w:val="clear" w:color="auto" w:fill="auto"/>
            <w:noWrap/>
            <w:vAlign w:val="bottom"/>
            <w:hideMark/>
          </w:tcPr>
          <w:p w14:paraId="12F7DF8B" w14:textId="77777777" w:rsidR="001F572A" w:rsidRPr="00B52765" w:rsidRDefault="001F572A">
            <w:pPr>
              <w:rPr>
                <w:color w:val="000000"/>
                <w:sz w:val="20"/>
                <w:szCs w:val="20"/>
              </w:rPr>
            </w:pPr>
            <w:r w:rsidRPr="00B52765">
              <w:rPr>
                <w:color w:val="000000"/>
                <w:sz w:val="20"/>
                <w:szCs w:val="20"/>
              </w:rPr>
              <w:t>RIC</w:t>
            </w:r>
          </w:p>
        </w:tc>
        <w:tc>
          <w:tcPr>
            <w:tcW w:w="590" w:type="dxa"/>
            <w:tcBorders>
              <w:top w:val="nil"/>
              <w:left w:val="nil"/>
              <w:bottom w:val="nil"/>
              <w:right w:val="nil"/>
            </w:tcBorders>
            <w:shd w:val="clear" w:color="auto" w:fill="auto"/>
            <w:noWrap/>
            <w:vAlign w:val="bottom"/>
            <w:hideMark/>
          </w:tcPr>
          <w:p w14:paraId="4A479264" w14:textId="77777777" w:rsidR="001F572A" w:rsidRPr="00B52765" w:rsidRDefault="001F572A">
            <w:pPr>
              <w:jc w:val="center"/>
              <w:rPr>
                <w:color w:val="000000"/>
                <w:sz w:val="20"/>
                <w:szCs w:val="20"/>
              </w:rPr>
            </w:pPr>
            <w:r w:rsidRPr="00B52765">
              <w:rPr>
                <w:color w:val="000000"/>
                <w:sz w:val="20"/>
                <w:szCs w:val="20"/>
              </w:rPr>
              <w:t>0,588</w:t>
            </w:r>
          </w:p>
        </w:tc>
        <w:tc>
          <w:tcPr>
            <w:tcW w:w="1215" w:type="dxa"/>
            <w:tcBorders>
              <w:top w:val="nil"/>
              <w:left w:val="nil"/>
              <w:bottom w:val="nil"/>
              <w:right w:val="nil"/>
            </w:tcBorders>
            <w:shd w:val="clear" w:color="auto" w:fill="auto"/>
            <w:noWrap/>
            <w:vAlign w:val="bottom"/>
            <w:hideMark/>
          </w:tcPr>
          <w:p w14:paraId="36C7D754" w14:textId="77777777" w:rsidR="001F572A" w:rsidRPr="00B52765" w:rsidRDefault="001F572A">
            <w:pPr>
              <w:jc w:val="center"/>
              <w:rPr>
                <w:color w:val="000000"/>
                <w:sz w:val="20"/>
                <w:szCs w:val="20"/>
              </w:rPr>
            </w:pPr>
            <w:r w:rsidRPr="00B52765">
              <w:rPr>
                <w:color w:val="000000"/>
                <w:sz w:val="20"/>
                <w:szCs w:val="20"/>
              </w:rPr>
              <w:t>0,767</w:t>
            </w:r>
          </w:p>
        </w:tc>
        <w:tc>
          <w:tcPr>
            <w:tcW w:w="690" w:type="dxa"/>
            <w:tcBorders>
              <w:top w:val="nil"/>
              <w:left w:val="nil"/>
              <w:bottom w:val="nil"/>
              <w:right w:val="nil"/>
            </w:tcBorders>
            <w:shd w:val="clear" w:color="auto" w:fill="auto"/>
            <w:noWrap/>
            <w:vAlign w:val="bottom"/>
            <w:hideMark/>
          </w:tcPr>
          <w:p w14:paraId="2B9C728E" w14:textId="77777777" w:rsidR="001F572A" w:rsidRPr="00B52765" w:rsidRDefault="001F572A">
            <w:pPr>
              <w:jc w:val="right"/>
              <w:rPr>
                <w:color w:val="000000"/>
                <w:sz w:val="20"/>
                <w:szCs w:val="20"/>
              </w:rPr>
            </w:pPr>
            <w:r w:rsidRPr="00B52765">
              <w:rPr>
                <w:color w:val="000000"/>
                <w:sz w:val="20"/>
                <w:szCs w:val="20"/>
              </w:rPr>
              <w:t>0,8736</w:t>
            </w:r>
          </w:p>
        </w:tc>
        <w:tc>
          <w:tcPr>
            <w:tcW w:w="690" w:type="dxa"/>
            <w:tcBorders>
              <w:top w:val="nil"/>
              <w:left w:val="nil"/>
              <w:bottom w:val="nil"/>
              <w:right w:val="nil"/>
            </w:tcBorders>
            <w:shd w:val="clear" w:color="000000" w:fill="FF0000"/>
            <w:noWrap/>
            <w:vAlign w:val="bottom"/>
            <w:hideMark/>
          </w:tcPr>
          <w:p w14:paraId="2BE37E8A" w14:textId="77777777" w:rsidR="001F572A" w:rsidRPr="00B52765" w:rsidRDefault="001F572A">
            <w:pPr>
              <w:jc w:val="right"/>
              <w:rPr>
                <w:color w:val="000000"/>
                <w:sz w:val="20"/>
                <w:szCs w:val="20"/>
              </w:rPr>
            </w:pPr>
            <w:r w:rsidRPr="00B52765">
              <w:rPr>
                <w:color w:val="000000"/>
                <w:sz w:val="20"/>
                <w:szCs w:val="20"/>
              </w:rPr>
              <w:t>0,9035</w:t>
            </w:r>
          </w:p>
        </w:tc>
        <w:tc>
          <w:tcPr>
            <w:tcW w:w="690" w:type="dxa"/>
            <w:tcBorders>
              <w:top w:val="nil"/>
              <w:left w:val="nil"/>
              <w:bottom w:val="nil"/>
              <w:right w:val="nil"/>
            </w:tcBorders>
            <w:shd w:val="clear" w:color="auto" w:fill="auto"/>
            <w:noWrap/>
            <w:vAlign w:val="bottom"/>
            <w:hideMark/>
          </w:tcPr>
          <w:p w14:paraId="517A3C83" w14:textId="77777777" w:rsidR="001F572A" w:rsidRPr="00B52765" w:rsidRDefault="001F572A">
            <w:pPr>
              <w:jc w:val="right"/>
              <w:rPr>
                <w:color w:val="000000"/>
                <w:sz w:val="20"/>
                <w:szCs w:val="20"/>
              </w:rPr>
            </w:pPr>
            <w:r w:rsidRPr="00B52765">
              <w:rPr>
                <w:color w:val="000000"/>
                <w:sz w:val="20"/>
                <w:szCs w:val="20"/>
              </w:rPr>
              <w:t>0,9195</w:t>
            </w:r>
          </w:p>
        </w:tc>
        <w:tc>
          <w:tcPr>
            <w:tcW w:w="690" w:type="dxa"/>
            <w:tcBorders>
              <w:top w:val="nil"/>
              <w:left w:val="nil"/>
              <w:bottom w:val="nil"/>
              <w:right w:val="nil"/>
            </w:tcBorders>
            <w:shd w:val="clear" w:color="auto" w:fill="auto"/>
            <w:noWrap/>
            <w:vAlign w:val="bottom"/>
            <w:hideMark/>
          </w:tcPr>
          <w:p w14:paraId="59705943" w14:textId="77777777" w:rsidR="001F572A" w:rsidRPr="00B52765" w:rsidRDefault="001F572A">
            <w:pPr>
              <w:jc w:val="right"/>
              <w:rPr>
                <w:color w:val="000000"/>
                <w:sz w:val="20"/>
                <w:szCs w:val="20"/>
              </w:rPr>
            </w:pPr>
            <w:r w:rsidRPr="00B52765">
              <w:rPr>
                <w:color w:val="000000"/>
                <w:sz w:val="20"/>
                <w:szCs w:val="20"/>
              </w:rPr>
              <w:t>0,8435</w:t>
            </w:r>
          </w:p>
        </w:tc>
        <w:tc>
          <w:tcPr>
            <w:tcW w:w="690" w:type="dxa"/>
            <w:tcBorders>
              <w:top w:val="nil"/>
              <w:left w:val="nil"/>
              <w:bottom w:val="nil"/>
              <w:right w:val="nil"/>
            </w:tcBorders>
            <w:shd w:val="clear" w:color="auto" w:fill="auto"/>
            <w:noWrap/>
            <w:vAlign w:val="bottom"/>
            <w:hideMark/>
          </w:tcPr>
          <w:p w14:paraId="461D39DA" w14:textId="77777777" w:rsidR="001F572A" w:rsidRPr="00B52765" w:rsidRDefault="001F572A">
            <w:pPr>
              <w:jc w:val="right"/>
              <w:rPr>
                <w:color w:val="000000"/>
                <w:sz w:val="20"/>
                <w:szCs w:val="20"/>
              </w:rPr>
            </w:pPr>
            <w:r w:rsidRPr="00B52765">
              <w:rPr>
                <w:color w:val="000000"/>
                <w:sz w:val="20"/>
                <w:szCs w:val="20"/>
              </w:rPr>
              <w:t>0,9256</w:t>
            </w:r>
          </w:p>
        </w:tc>
        <w:tc>
          <w:tcPr>
            <w:tcW w:w="690" w:type="dxa"/>
            <w:tcBorders>
              <w:top w:val="nil"/>
              <w:left w:val="nil"/>
              <w:bottom w:val="nil"/>
              <w:right w:val="nil"/>
            </w:tcBorders>
            <w:shd w:val="clear" w:color="auto" w:fill="auto"/>
            <w:noWrap/>
            <w:vAlign w:val="bottom"/>
            <w:hideMark/>
          </w:tcPr>
          <w:p w14:paraId="6A414A37" w14:textId="77777777" w:rsidR="001F572A" w:rsidRPr="00B52765" w:rsidRDefault="001F572A">
            <w:pPr>
              <w:jc w:val="right"/>
              <w:rPr>
                <w:color w:val="000000"/>
                <w:sz w:val="20"/>
                <w:szCs w:val="20"/>
              </w:rPr>
            </w:pPr>
            <w:r w:rsidRPr="00B52765">
              <w:rPr>
                <w:color w:val="000000"/>
                <w:sz w:val="20"/>
                <w:szCs w:val="20"/>
              </w:rPr>
              <w:t>,766</w:t>
            </w:r>
          </w:p>
        </w:tc>
        <w:tc>
          <w:tcPr>
            <w:tcW w:w="619" w:type="dxa"/>
            <w:tcBorders>
              <w:top w:val="nil"/>
              <w:left w:val="nil"/>
              <w:bottom w:val="nil"/>
              <w:right w:val="nil"/>
            </w:tcBorders>
            <w:shd w:val="clear" w:color="auto" w:fill="auto"/>
            <w:noWrap/>
            <w:vAlign w:val="bottom"/>
            <w:hideMark/>
          </w:tcPr>
          <w:p w14:paraId="65C92101" w14:textId="77777777" w:rsidR="001F572A" w:rsidRPr="00B52765" w:rsidRDefault="001F572A">
            <w:pPr>
              <w:jc w:val="right"/>
              <w:rPr>
                <w:color w:val="000000"/>
                <w:sz w:val="20"/>
                <w:szCs w:val="20"/>
              </w:rPr>
            </w:pPr>
            <w:r w:rsidRPr="00B52765">
              <w:rPr>
                <w:color w:val="000000"/>
                <w:sz w:val="20"/>
                <w:szCs w:val="20"/>
              </w:rPr>
              <w:t>0</w:t>
            </w:r>
          </w:p>
        </w:tc>
      </w:tr>
      <w:tr w:rsidR="001F572A" w:rsidRPr="00B52765" w14:paraId="5358E0BB" w14:textId="77777777" w:rsidTr="00B52765">
        <w:trPr>
          <w:trHeight w:val="315"/>
          <w:jc w:val="center"/>
        </w:trPr>
        <w:tc>
          <w:tcPr>
            <w:tcW w:w="629" w:type="dxa"/>
            <w:tcBorders>
              <w:top w:val="nil"/>
              <w:left w:val="nil"/>
              <w:bottom w:val="single" w:sz="4" w:space="0" w:color="auto"/>
              <w:right w:val="nil"/>
            </w:tcBorders>
            <w:shd w:val="clear" w:color="auto" w:fill="auto"/>
            <w:noWrap/>
            <w:vAlign w:val="bottom"/>
            <w:hideMark/>
          </w:tcPr>
          <w:p w14:paraId="68991192" w14:textId="77777777" w:rsidR="001F572A" w:rsidRPr="00B52765" w:rsidRDefault="001F572A">
            <w:pPr>
              <w:rPr>
                <w:color w:val="000000"/>
                <w:sz w:val="20"/>
                <w:szCs w:val="20"/>
              </w:rPr>
            </w:pPr>
            <w:r w:rsidRPr="00B52765">
              <w:rPr>
                <w:color w:val="000000"/>
                <w:sz w:val="20"/>
                <w:szCs w:val="20"/>
              </w:rPr>
              <w:t>SPCE</w:t>
            </w:r>
          </w:p>
        </w:tc>
        <w:tc>
          <w:tcPr>
            <w:tcW w:w="590" w:type="dxa"/>
            <w:tcBorders>
              <w:top w:val="nil"/>
              <w:left w:val="nil"/>
              <w:bottom w:val="single" w:sz="4" w:space="0" w:color="auto"/>
              <w:right w:val="nil"/>
            </w:tcBorders>
            <w:shd w:val="clear" w:color="auto" w:fill="auto"/>
            <w:noWrap/>
            <w:vAlign w:val="bottom"/>
            <w:hideMark/>
          </w:tcPr>
          <w:p w14:paraId="534406BF" w14:textId="77777777" w:rsidR="001F572A" w:rsidRPr="00B52765" w:rsidRDefault="001F572A">
            <w:pPr>
              <w:jc w:val="center"/>
              <w:rPr>
                <w:color w:val="000000"/>
                <w:sz w:val="20"/>
                <w:szCs w:val="20"/>
              </w:rPr>
            </w:pPr>
            <w:r w:rsidRPr="00B52765">
              <w:rPr>
                <w:color w:val="000000"/>
                <w:sz w:val="20"/>
                <w:szCs w:val="20"/>
              </w:rPr>
              <w:t>0,588</w:t>
            </w:r>
          </w:p>
        </w:tc>
        <w:tc>
          <w:tcPr>
            <w:tcW w:w="1215" w:type="dxa"/>
            <w:tcBorders>
              <w:top w:val="nil"/>
              <w:left w:val="nil"/>
              <w:bottom w:val="single" w:sz="4" w:space="0" w:color="auto"/>
              <w:right w:val="nil"/>
            </w:tcBorders>
            <w:shd w:val="clear" w:color="auto" w:fill="auto"/>
            <w:noWrap/>
            <w:vAlign w:val="bottom"/>
            <w:hideMark/>
          </w:tcPr>
          <w:p w14:paraId="73C3BF20" w14:textId="77777777" w:rsidR="001F572A" w:rsidRPr="00B52765" w:rsidRDefault="001F572A">
            <w:pPr>
              <w:jc w:val="center"/>
              <w:rPr>
                <w:color w:val="000000"/>
                <w:sz w:val="20"/>
                <w:szCs w:val="20"/>
              </w:rPr>
            </w:pPr>
            <w:r w:rsidRPr="00B52765">
              <w:rPr>
                <w:color w:val="000000"/>
                <w:sz w:val="20"/>
                <w:szCs w:val="20"/>
              </w:rPr>
              <w:t>0,767</w:t>
            </w:r>
          </w:p>
        </w:tc>
        <w:tc>
          <w:tcPr>
            <w:tcW w:w="690" w:type="dxa"/>
            <w:tcBorders>
              <w:top w:val="nil"/>
              <w:left w:val="nil"/>
              <w:bottom w:val="single" w:sz="4" w:space="0" w:color="auto"/>
              <w:right w:val="nil"/>
            </w:tcBorders>
            <w:shd w:val="clear" w:color="auto" w:fill="auto"/>
            <w:noWrap/>
            <w:vAlign w:val="bottom"/>
            <w:hideMark/>
          </w:tcPr>
          <w:p w14:paraId="3788247D" w14:textId="77777777" w:rsidR="001F572A" w:rsidRPr="00B52765" w:rsidRDefault="001F572A">
            <w:pPr>
              <w:jc w:val="right"/>
              <w:rPr>
                <w:color w:val="000000"/>
                <w:sz w:val="20"/>
                <w:szCs w:val="20"/>
              </w:rPr>
            </w:pPr>
            <w:r w:rsidRPr="00B52765">
              <w:rPr>
                <w:color w:val="000000"/>
                <w:sz w:val="20"/>
                <w:szCs w:val="20"/>
              </w:rPr>
              <w:t>0,9013</w:t>
            </w:r>
          </w:p>
        </w:tc>
        <w:tc>
          <w:tcPr>
            <w:tcW w:w="690" w:type="dxa"/>
            <w:tcBorders>
              <w:top w:val="nil"/>
              <w:left w:val="nil"/>
              <w:bottom w:val="single" w:sz="4" w:space="0" w:color="auto"/>
              <w:right w:val="nil"/>
            </w:tcBorders>
            <w:shd w:val="clear" w:color="auto" w:fill="auto"/>
            <w:noWrap/>
            <w:vAlign w:val="bottom"/>
            <w:hideMark/>
          </w:tcPr>
          <w:p w14:paraId="7CEC9E9B" w14:textId="77777777" w:rsidR="001F572A" w:rsidRPr="00B52765" w:rsidRDefault="001F572A">
            <w:pPr>
              <w:jc w:val="right"/>
              <w:rPr>
                <w:color w:val="000000"/>
                <w:sz w:val="20"/>
                <w:szCs w:val="20"/>
              </w:rPr>
            </w:pPr>
            <w:r w:rsidRPr="00B52765">
              <w:rPr>
                <w:color w:val="000000"/>
                <w:sz w:val="20"/>
                <w:szCs w:val="20"/>
              </w:rPr>
              <w:t>0,9365</w:t>
            </w:r>
          </w:p>
        </w:tc>
        <w:tc>
          <w:tcPr>
            <w:tcW w:w="690" w:type="dxa"/>
            <w:tcBorders>
              <w:top w:val="nil"/>
              <w:left w:val="nil"/>
              <w:bottom w:val="single" w:sz="4" w:space="0" w:color="auto"/>
              <w:right w:val="nil"/>
            </w:tcBorders>
            <w:shd w:val="clear" w:color="auto" w:fill="auto"/>
            <w:noWrap/>
            <w:vAlign w:val="bottom"/>
            <w:hideMark/>
          </w:tcPr>
          <w:p w14:paraId="1C8DA04A" w14:textId="77777777" w:rsidR="001F572A" w:rsidRPr="00B52765" w:rsidRDefault="001F572A">
            <w:pPr>
              <w:jc w:val="right"/>
              <w:rPr>
                <w:color w:val="000000"/>
                <w:sz w:val="20"/>
                <w:szCs w:val="20"/>
              </w:rPr>
            </w:pPr>
            <w:r w:rsidRPr="00B52765">
              <w:rPr>
                <w:color w:val="000000"/>
                <w:sz w:val="20"/>
                <w:szCs w:val="20"/>
              </w:rPr>
              <w:t>0,9242</w:t>
            </w:r>
          </w:p>
        </w:tc>
        <w:tc>
          <w:tcPr>
            <w:tcW w:w="690" w:type="dxa"/>
            <w:tcBorders>
              <w:top w:val="nil"/>
              <w:left w:val="nil"/>
              <w:bottom w:val="single" w:sz="4" w:space="0" w:color="auto"/>
              <w:right w:val="nil"/>
            </w:tcBorders>
            <w:shd w:val="clear" w:color="auto" w:fill="auto"/>
            <w:noWrap/>
            <w:vAlign w:val="bottom"/>
            <w:hideMark/>
          </w:tcPr>
          <w:p w14:paraId="004AF3A7" w14:textId="77777777" w:rsidR="001F572A" w:rsidRPr="00B52765" w:rsidRDefault="001F572A">
            <w:pPr>
              <w:jc w:val="right"/>
              <w:rPr>
                <w:color w:val="000000"/>
                <w:sz w:val="20"/>
                <w:szCs w:val="20"/>
              </w:rPr>
            </w:pPr>
            <w:r w:rsidRPr="00B52765">
              <w:rPr>
                <w:color w:val="000000"/>
                <w:sz w:val="20"/>
                <w:szCs w:val="20"/>
              </w:rPr>
              <w:t>0,8698</w:t>
            </w:r>
          </w:p>
        </w:tc>
        <w:tc>
          <w:tcPr>
            <w:tcW w:w="690" w:type="dxa"/>
            <w:tcBorders>
              <w:top w:val="nil"/>
              <w:left w:val="nil"/>
              <w:bottom w:val="single" w:sz="4" w:space="0" w:color="auto"/>
              <w:right w:val="nil"/>
            </w:tcBorders>
            <w:shd w:val="clear" w:color="000000" w:fill="FF0000"/>
            <w:noWrap/>
            <w:vAlign w:val="bottom"/>
            <w:hideMark/>
          </w:tcPr>
          <w:p w14:paraId="56720D0E" w14:textId="77777777" w:rsidR="001F572A" w:rsidRPr="00B52765" w:rsidRDefault="001F572A">
            <w:pPr>
              <w:jc w:val="right"/>
              <w:rPr>
                <w:color w:val="000000"/>
                <w:sz w:val="20"/>
                <w:szCs w:val="20"/>
              </w:rPr>
            </w:pPr>
            <w:r w:rsidRPr="00B52765">
              <w:rPr>
                <w:color w:val="000000"/>
                <w:sz w:val="20"/>
                <w:szCs w:val="20"/>
              </w:rPr>
              <w:t>0,9533</w:t>
            </w:r>
          </w:p>
        </w:tc>
        <w:tc>
          <w:tcPr>
            <w:tcW w:w="690" w:type="dxa"/>
            <w:tcBorders>
              <w:top w:val="nil"/>
              <w:left w:val="nil"/>
              <w:bottom w:val="single" w:sz="4" w:space="0" w:color="auto"/>
              <w:right w:val="nil"/>
            </w:tcBorders>
            <w:shd w:val="clear" w:color="auto" w:fill="auto"/>
            <w:noWrap/>
            <w:vAlign w:val="bottom"/>
            <w:hideMark/>
          </w:tcPr>
          <w:p w14:paraId="706BC58D" w14:textId="77777777" w:rsidR="001F572A" w:rsidRPr="00B52765" w:rsidRDefault="001F572A">
            <w:pPr>
              <w:jc w:val="right"/>
              <w:rPr>
                <w:color w:val="000000"/>
                <w:sz w:val="20"/>
                <w:szCs w:val="20"/>
              </w:rPr>
            </w:pPr>
            <w:r w:rsidRPr="00B52765">
              <w:rPr>
                <w:color w:val="000000"/>
                <w:sz w:val="20"/>
                <w:szCs w:val="20"/>
              </w:rPr>
              <w:t>0,9311</w:t>
            </w:r>
          </w:p>
        </w:tc>
        <w:tc>
          <w:tcPr>
            <w:tcW w:w="619" w:type="dxa"/>
            <w:tcBorders>
              <w:top w:val="nil"/>
              <w:left w:val="nil"/>
              <w:bottom w:val="single" w:sz="4" w:space="0" w:color="auto"/>
              <w:right w:val="nil"/>
            </w:tcBorders>
            <w:shd w:val="clear" w:color="auto" w:fill="auto"/>
            <w:noWrap/>
            <w:vAlign w:val="bottom"/>
            <w:hideMark/>
          </w:tcPr>
          <w:p w14:paraId="718696EC" w14:textId="77777777" w:rsidR="001F572A" w:rsidRPr="00B52765" w:rsidRDefault="001F572A">
            <w:pPr>
              <w:jc w:val="right"/>
              <w:rPr>
                <w:color w:val="000000"/>
                <w:sz w:val="20"/>
                <w:szCs w:val="20"/>
              </w:rPr>
            </w:pPr>
            <w:r w:rsidRPr="00B52765">
              <w:rPr>
                <w:color w:val="000000"/>
                <w:sz w:val="20"/>
                <w:szCs w:val="20"/>
              </w:rPr>
              <w:t>,766</w:t>
            </w:r>
          </w:p>
        </w:tc>
      </w:tr>
    </w:tbl>
    <w:p w14:paraId="13B24FA9" w14:textId="77777777" w:rsidR="009A630C" w:rsidRPr="009A630C" w:rsidRDefault="009A630C" w:rsidP="00B52765">
      <w:pPr>
        <w:pStyle w:val="NormalWeb"/>
        <w:spacing w:before="0" w:beforeAutospacing="0" w:after="0" w:afterAutospacing="0"/>
        <w:ind w:left="708" w:firstLine="708"/>
        <w:jc w:val="both"/>
        <w:rPr>
          <w:color w:val="000000"/>
          <w:sz w:val="20"/>
          <w:szCs w:val="20"/>
        </w:rPr>
      </w:pPr>
      <w:r w:rsidRPr="009A630C">
        <w:rPr>
          <w:color w:val="000000"/>
          <w:sz w:val="20"/>
          <w:szCs w:val="20"/>
        </w:rPr>
        <w:t>Nota: a diagonal em destaque apresente a raiz quadrada da AVE do construto.</w:t>
      </w:r>
    </w:p>
    <w:p w14:paraId="3AA6C52F" w14:textId="77777777" w:rsidR="00270E20" w:rsidRDefault="00270E20" w:rsidP="00270E20">
      <w:pPr>
        <w:spacing w:line="360" w:lineRule="auto"/>
        <w:ind w:firstLine="708"/>
        <w:jc w:val="both"/>
      </w:pPr>
    </w:p>
    <w:p w14:paraId="2AE77E28" w14:textId="7E08E678" w:rsidR="00B407DD" w:rsidRDefault="00EB1FB3" w:rsidP="00270E20">
      <w:pPr>
        <w:spacing w:line="360" w:lineRule="auto"/>
        <w:ind w:firstLine="708"/>
        <w:jc w:val="both"/>
      </w:pPr>
      <w:r>
        <w:t xml:space="preserve">Assim após a rodada 1 da validade discriminante, </w:t>
      </w:r>
      <w:r w:rsidR="00C86C1D">
        <w:t>apresenta</w:t>
      </w:r>
      <w:r w:rsidR="008656AB">
        <w:t>-se</w:t>
      </w:r>
      <w:r w:rsidR="00C86C1D">
        <w:t xml:space="preserve"> </w:t>
      </w:r>
      <w:r>
        <w:t xml:space="preserve">os indicadores </w:t>
      </w:r>
      <w:r w:rsidR="00C86C1D">
        <w:t xml:space="preserve">de validade discriminante </w:t>
      </w:r>
      <w:r>
        <w:t xml:space="preserve">na </w:t>
      </w:r>
      <w:r w:rsidR="001B7252">
        <w:t>Tabela</w:t>
      </w:r>
      <w:r w:rsidR="001B7252" w:rsidDel="001B7252">
        <w:t xml:space="preserve"> </w:t>
      </w:r>
      <w:r w:rsidR="007744D8">
        <w:t>13</w:t>
      </w:r>
      <w:r w:rsidR="00C86C1D">
        <w:t xml:space="preserve">, logo após a </w:t>
      </w:r>
      <w:r w:rsidR="00193489">
        <w:t xml:space="preserve">remoção </w:t>
      </w:r>
      <w:r w:rsidR="00C86C1D">
        <w:t xml:space="preserve">dos itens </w:t>
      </w:r>
      <w:r w:rsidR="00193489">
        <w:t>foi</w:t>
      </w:r>
      <w:r w:rsidR="00C86C1D">
        <w:t xml:space="preserve"> necessária uma nova rodada para avaliar a validade discriminante.</w:t>
      </w:r>
    </w:p>
    <w:p w14:paraId="0DDF9575" w14:textId="77777777" w:rsidR="00CF2BA9" w:rsidRDefault="00CF2BA9" w:rsidP="00270E20">
      <w:pPr>
        <w:spacing w:line="360" w:lineRule="auto"/>
        <w:ind w:firstLine="708"/>
        <w:jc w:val="both"/>
      </w:pPr>
    </w:p>
    <w:p w14:paraId="55756393" w14:textId="77777777" w:rsidR="00E27B7D" w:rsidRPr="000E2F14" w:rsidRDefault="006727C5" w:rsidP="00A366AA">
      <w:pPr>
        <w:pStyle w:val="Legenda"/>
      </w:pPr>
      <w:r>
        <w:tab/>
      </w:r>
      <w:bookmarkStart w:id="90" w:name="_Toc445576714"/>
      <w:r w:rsidR="00B52765">
        <w:t xml:space="preserve">Tabela </w:t>
      </w:r>
      <w:fldSimple w:instr=" SEQ Tabela \* ARABIC ">
        <w:r w:rsidR="000900BE">
          <w:rPr>
            <w:noProof/>
          </w:rPr>
          <w:t>13</w:t>
        </w:r>
      </w:fldSimple>
      <w:r w:rsidR="0094535F">
        <w:t xml:space="preserve"> -</w:t>
      </w:r>
      <w:r w:rsidR="00E27B7D" w:rsidRPr="000E2F14">
        <w:t xml:space="preserve"> </w:t>
      </w:r>
      <w:r w:rsidR="0094535F">
        <w:t>I</w:t>
      </w:r>
      <w:r w:rsidR="00E27B7D" w:rsidRPr="000E2F14">
        <w:t>ndicadores validade discriminante 1</w:t>
      </w:r>
      <w:bookmarkEnd w:id="90"/>
    </w:p>
    <w:tbl>
      <w:tblPr>
        <w:tblW w:w="7979" w:type="dxa"/>
        <w:jc w:val="center"/>
        <w:tblCellMar>
          <w:left w:w="70" w:type="dxa"/>
          <w:right w:w="70" w:type="dxa"/>
        </w:tblCellMar>
        <w:tblLook w:val="04A0" w:firstRow="1" w:lastRow="0" w:firstColumn="1" w:lastColumn="0" w:noHBand="0" w:noVBand="1"/>
      </w:tblPr>
      <w:tblGrid>
        <w:gridCol w:w="1460"/>
        <w:gridCol w:w="900"/>
        <w:gridCol w:w="1363"/>
        <w:gridCol w:w="880"/>
        <w:gridCol w:w="963"/>
        <w:gridCol w:w="1352"/>
        <w:gridCol w:w="1241"/>
      </w:tblGrid>
      <w:tr w:rsidR="001F572A" w:rsidRPr="00B52765" w14:paraId="43194354" w14:textId="77777777" w:rsidTr="00B52765">
        <w:trPr>
          <w:trHeight w:val="402"/>
          <w:jc w:val="center"/>
        </w:trPr>
        <w:tc>
          <w:tcPr>
            <w:tcW w:w="7979" w:type="dxa"/>
            <w:gridSpan w:val="7"/>
            <w:tcBorders>
              <w:top w:val="single" w:sz="4" w:space="0" w:color="auto"/>
              <w:left w:val="nil"/>
              <w:bottom w:val="double" w:sz="4" w:space="0" w:color="auto"/>
              <w:right w:val="nil"/>
            </w:tcBorders>
            <w:shd w:val="clear" w:color="auto" w:fill="auto"/>
            <w:noWrap/>
            <w:vAlign w:val="center"/>
            <w:hideMark/>
          </w:tcPr>
          <w:p w14:paraId="1379CF7A" w14:textId="77777777" w:rsidR="001F572A" w:rsidRPr="00B52765" w:rsidRDefault="001F572A">
            <w:pPr>
              <w:jc w:val="center"/>
              <w:rPr>
                <w:b/>
                <w:color w:val="000000"/>
                <w:sz w:val="20"/>
                <w:szCs w:val="20"/>
              </w:rPr>
            </w:pPr>
            <w:r w:rsidRPr="00B52765">
              <w:rPr>
                <w:b/>
                <w:color w:val="000000"/>
                <w:sz w:val="20"/>
                <w:szCs w:val="20"/>
              </w:rPr>
              <w:t>Indicadores de validade Discriminante 1</w:t>
            </w:r>
          </w:p>
        </w:tc>
      </w:tr>
      <w:tr w:rsidR="001F572A" w:rsidRPr="00B52765" w14:paraId="71BCD3B6" w14:textId="77777777" w:rsidTr="00B52765">
        <w:trPr>
          <w:trHeight w:val="510"/>
          <w:jc w:val="center"/>
        </w:trPr>
        <w:tc>
          <w:tcPr>
            <w:tcW w:w="1460" w:type="dxa"/>
            <w:tcBorders>
              <w:top w:val="double" w:sz="4" w:space="0" w:color="auto"/>
              <w:left w:val="nil"/>
              <w:bottom w:val="nil"/>
              <w:right w:val="nil"/>
            </w:tcBorders>
            <w:shd w:val="clear" w:color="auto" w:fill="auto"/>
            <w:vAlign w:val="center"/>
            <w:hideMark/>
          </w:tcPr>
          <w:p w14:paraId="3B38B659" w14:textId="77777777" w:rsidR="001F572A" w:rsidRPr="00B52765" w:rsidRDefault="001F572A">
            <w:pPr>
              <w:jc w:val="center"/>
              <w:rPr>
                <w:b/>
                <w:i/>
                <w:color w:val="000000"/>
                <w:sz w:val="20"/>
                <w:szCs w:val="20"/>
              </w:rPr>
            </w:pPr>
          </w:p>
        </w:tc>
        <w:tc>
          <w:tcPr>
            <w:tcW w:w="900" w:type="dxa"/>
            <w:tcBorders>
              <w:top w:val="double" w:sz="4" w:space="0" w:color="auto"/>
              <w:left w:val="nil"/>
              <w:bottom w:val="nil"/>
              <w:right w:val="nil"/>
            </w:tcBorders>
            <w:shd w:val="clear" w:color="auto" w:fill="auto"/>
            <w:vAlign w:val="center"/>
            <w:hideMark/>
          </w:tcPr>
          <w:p w14:paraId="09B83D17" w14:textId="77777777" w:rsidR="001F572A" w:rsidRPr="00B52765" w:rsidRDefault="001F572A">
            <w:pPr>
              <w:jc w:val="center"/>
              <w:rPr>
                <w:b/>
                <w:i/>
                <w:color w:val="000000"/>
                <w:sz w:val="20"/>
                <w:szCs w:val="20"/>
              </w:rPr>
            </w:pPr>
            <w:r w:rsidRPr="00B52765">
              <w:rPr>
                <w:b/>
                <w:i/>
                <w:color w:val="000000"/>
                <w:sz w:val="20"/>
                <w:szCs w:val="20"/>
              </w:rPr>
              <w:t>AVE</w:t>
            </w:r>
          </w:p>
        </w:tc>
        <w:tc>
          <w:tcPr>
            <w:tcW w:w="1329" w:type="dxa"/>
            <w:tcBorders>
              <w:top w:val="double" w:sz="4" w:space="0" w:color="auto"/>
              <w:left w:val="nil"/>
              <w:bottom w:val="nil"/>
              <w:right w:val="nil"/>
            </w:tcBorders>
            <w:shd w:val="clear" w:color="auto" w:fill="auto"/>
            <w:vAlign w:val="center"/>
            <w:hideMark/>
          </w:tcPr>
          <w:p w14:paraId="7C0C5D24" w14:textId="77777777" w:rsidR="001F572A" w:rsidRPr="00B52765" w:rsidRDefault="001F572A">
            <w:pPr>
              <w:jc w:val="center"/>
              <w:rPr>
                <w:b/>
                <w:i/>
                <w:color w:val="000000"/>
                <w:sz w:val="20"/>
                <w:szCs w:val="20"/>
              </w:rPr>
            </w:pPr>
            <w:r w:rsidRPr="00B52765">
              <w:rPr>
                <w:b/>
                <w:i/>
                <w:color w:val="000000"/>
                <w:sz w:val="20"/>
                <w:szCs w:val="20"/>
              </w:rPr>
              <w:t>Confiabilidade</w:t>
            </w:r>
          </w:p>
        </w:tc>
        <w:tc>
          <w:tcPr>
            <w:tcW w:w="880" w:type="dxa"/>
            <w:tcBorders>
              <w:top w:val="double" w:sz="4" w:space="0" w:color="auto"/>
              <w:left w:val="nil"/>
              <w:bottom w:val="nil"/>
              <w:right w:val="nil"/>
            </w:tcBorders>
            <w:shd w:val="clear" w:color="auto" w:fill="auto"/>
            <w:vAlign w:val="center"/>
            <w:hideMark/>
          </w:tcPr>
          <w:p w14:paraId="015E1A5B" w14:textId="77777777" w:rsidR="001F572A" w:rsidRPr="00B52765" w:rsidRDefault="001F572A">
            <w:pPr>
              <w:jc w:val="center"/>
              <w:rPr>
                <w:b/>
                <w:i/>
                <w:color w:val="000000"/>
                <w:sz w:val="20"/>
                <w:szCs w:val="20"/>
              </w:rPr>
            </w:pPr>
            <w:r w:rsidRPr="00B52765">
              <w:rPr>
                <w:b/>
                <w:i/>
                <w:color w:val="000000"/>
                <w:sz w:val="20"/>
                <w:szCs w:val="20"/>
              </w:rPr>
              <w:t>R²</w:t>
            </w:r>
          </w:p>
        </w:tc>
        <w:tc>
          <w:tcPr>
            <w:tcW w:w="918" w:type="dxa"/>
            <w:tcBorders>
              <w:top w:val="double" w:sz="4" w:space="0" w:color="auto"/>
              <w:left w:val="nil"/>
              <w:bottom w:val="nil"/>
              <w:right w:val="nil"/>
            </w:tcBorders>
            <w:shd w:val="clear" w:color="auto" w:fill="auto"/>
            <w:vAlign w:val="center"/>
            <w:hideMark/>
          </w:tcPr>
          <w:p w14:paraId="1225B44F" w14:textId="77777777" w:rsidR="001F572A" w:rsidRPr="00B52765" w:rsidRDefault="001F572A">
            <w:pPr>
              <w:jc w:val="center"/>
              <w:rPr>
                <w:b/>
                <w:i/>
                <w:color w:val="000000"/>
                <w:sz w:val="20"/>
                <w:szCs w:val="20"/>
              </w:rPr>
            </w:pPr>
            <w:r w:rsidRPr="00B52765">
              <w:rPr>
                <w:b/>
                <w:i/>
                <w:color w:val="000000"/>
                <w:sz w:val="20"/>
                <w:szCs w:val="20"/>
              </w:rPr>
              <w:t>Alpha de Cronbach</w:t>
            </w:r>
          </w:p>
        </w:tc>
        <w:tc>
          <w:tcPr>
            <w:tcW w:w="1307" w:type="dxa"/>
            <w:tcBorders>
              <w:top w:val="double" w:sz="4" w:space="0" w:color="auto"/>
              <w:left w:val="nil"/>
              <w:bottom w:val="nil"/>
              <w:right w:val="nil"/>
            </w:tcBorders>
            <w:shd w:val="clear" w:color="auto" w:fill="auto"/>
            <w:vAlign w:val="center"/>
            <w:hideMark/>
          </w:tcPr>
          <w:p w14:paraId="4B82E45C" w14:textId="77777777" w:rsidR="001F572A" w:rsidRPr="00B52765" w:rsidRDefault="001F572A">
            <w:pPr>
              <w:jc w:val="center"/>
              <w:rPr>
                <w:b/>
                <w:i/>
                <w:color w:val="000000"/>
                <w:sz w:val="20"/>
                <w:szCs w:val="20"/>
              </w:rPr>
            </w:pPr>
            <w:r w:rsidRPr="00B52765">
              <w:rPr>
                <w:b/>
                <w:i/>
                <w:color w:val="000000"/>
                <w:sz w:val="20"/>
                <w:szCs w:val="20"/>
              </w:rPr>
              <w:t>Comunalidade</w:t>
            </w:r>
          </w:p>
        </w:tc>
        <w:tc>
          <w:tcPr>
            <w:tcW w:w="1185" w:type="dxa"/>
            <w:tcBorders>
              <w:top w:val="double" w:sz="4" w:space="0" w:color="auto"/>
              <w:left w:val="nil"/>
              <w:bottom w:val="nil"/>
              <w:right w:val="nil"/>
            </w:tcBorders>
            <w:shd w:val="clear" w:color="auto" w:fill="auto"/>
            <w:vAlign w:val="center"/>
            <w:hideMark/>
          </w:tcPr>
          <w:p w14:paraId="777F8276" w14:textId="77777777" w:rsidR="001F572A" w:rsidRPr="00B52765" w:rsidRDefault="001F572A">
            <w:pPr>
              <w:jc w:val="center"/>
              <w:rPr>
                <w:b/>
                <w:i/>
                <w:color w:val="000000"/>
                <w:sz w:val="20"/>
                <w:szCs w:val="20"/>
              </w:rPr>
            </w:pPr>
            <w:r w:rsidRPr="00B52765">
              <w:rPr>
                <w:b/>
                <w:i/>
                <w:color w:val="000000"/>
                <w:sz w:val="20"/>
                <w:szCs w:val="20"/>
              </w:rPr>
              <w:t>Redundância</w:t>
            </w:r>
          </w:p>
        </w:tc>
      </w:tr>
      <w:tr w:rsidR="001F572A" w:rsidRPr="00B52765" w14:paraId="38377B29" w14:textId="77777777" w:rsidTr="00B52765">
        <w:trPr>
          <w:trHeight w:val="255"/>
          <w:jc w:val="center"/>
        </w:trPr>
        <w:tc>
          <w:tcPr>
            <w:tcW w:w="1460" w:type="dxa"/>
            <w:tcBorders>
              <w:top w:val="nil"/>
              <w:left w:val="nil"/>
              <w:bottom w:val="nil"/>
              <w:right w:val="nil"/>
            </w:tcBorders>
            <w:shd w:val="clear" w:color="auto" w:fill="auto"/>
            <w:vAlign w:val="bottom"/>
            <w:hideMark/>
          </w:tcPr>
          <w:p w14:paraId="7412EE37" w14:textId="77777777" w:rsidR="001F572A" w:rsidRPr="00B52765" w:rsidRDefault="001F572A">
            <w:pPr>
              <w:rPr>
                <w:color w:val="000000"/>
                <w:sz w:val="20"/>
                <w:szCs w:val="20"/>
              </w:rPr>
            </w:pPr>
            <w:r w:rsidRPr="00B52765">
              <w:rPr>
                <w:color w:val="000000"/>
                <w:sz w:val="20"/>
                <w:szCs w:val="20"/>
              </w:rPr>
              <w:t>ATP</w:t>
            </w:r>
          </w:p>
        </w:tc>
        <w:tc>
          <w:tcPr>
            <w:tcW w:w="900" w:type="dxa"/>
            <w:tcBorders>
              <w:top w:val="nil"/>
              <w:left w:val="nil"/>
              <w:bottom w:val="nil"/>
              <w:right w:val="nil"/>
            </w:tcBorders>
            <w:shd w:val="clear" w:color="auto" w:fill="auto"/>
            <w:noWrap/>
            <w:vAlign w:val="bottom"/>
            <w:hideMark/>
          </w:tcPr>
          <w:p w14:paraId="1549B2FD" w14:textId="77777777" w:rsidR="001F572A" w:rsidRPr="00B52765" w:rsidRDefault="001F572A">
            <w:pPr>
              <w:jc w:val="right"/>
              <w:rPr>
                <w:color w:val="000000"/>
                <w:sz w:val="20"/>
                <w:szCs w:val="20"/>
              </w:rPr>
            </w:pPr>
            <w:r w:rsidRPr="00B52765">
              <w:rPr>
                <w:color w:val="000000"/>
                <w:sz w:val="20"/>
                <w:szCs w:val="20"/>
              </w:rPr>
              <w:t>0,7523</w:t>
            </w:r>
          </w:p>
        </w:tc>
        <w:tc>
          <w:tcPr>
            <w:tcW w:w="1329" w:type="dxa"/>
            <w:tcBorders>
              <w:top w:val="nil"/>
              <w:left w:val="nil"/>
              <w:bottom w:val="nil"/>
              <w:right w:val="nil"/>
            </w:tcBorders>
            <w:shd w:val="clear" w:color="auto" w:fill="auto"/>
            <w:noWrap/>
            <w:vAlign w:val="bottom"/>
            <w:hideMark/>
          </w:tcPr>
          <w:p w14:paraId="476442E4" w14:textId="77777777" w:rsidR="001F572A" w:rsidRPr="00B52765" w:rsidRDefault="001F572A">
            <w:pPr>
              <w:jc w:val="right"/>
              <w:rPr>
                <w:color w:val="000000"/>
                <w:sz w:val="20"/>
                <w:szCs w:val="20"/>
              </w:rPr>
            </w:pPr>
            <w:r w:rsidRPr="00B52765">
              <w:rPr>
                <w:color w:val="000000"/>
                <w:sz w:val="20"/>
                <w:szCs w:val="20"/>
              </w:rPr>
              <w:t>0,901</w:t>
            </w:r>
          </w:p>
        </w:tc>
        <w:tc>
          <w:tcPr>
            <w:tcW w:w="880" w:type="dxa"/>
            <w:tcBorders>
              <w:top w:val="nil"/>
              <w:left w:val="nil"/>
              <w:bottom w:val="nil"/>
              <w:right w:val="nil"/>
            </w:tcBorders>
            <w:shd w:val="clear" w:color="auto" w:fill="auto"/>
            <w:noWrap/>
            <w:vAlign w:val="bottom"/>
            <w:hideMark/>
          </w:tcPr>
          <w:p w14:paraId="6C66FA65" w14:textId="77777777" w:rsidR="001F572A" w:rsidRPr="00B52765" w:rsidRDefault="001F572A">
            <w:pPr>
              <w:jc w:val="right"/>
              <w:rPr>
                <w:color w:val="000000"/>
                <w:sz w:val="20"/>
                <w:szCs w:val="20"/>
              </w:rPr>
            </w:pPr>
            <w:r w:rsidRPr="00B52765">
              <w:rPr>
                <w:color w:val="000000"/>
                <w:sz w:val="20"/>
                <w:szCs w:val="20"/>
              </w:rPr>
              <w:t>0,8061</w:t>
            </w:r>
          </w:p>
        </w:tc>
        <w:tc>
          <w:tcPr>
            <w:tcW w:w="918" w:type="dxa"/>
            <w:tcBorders>
              <w:top w:val="nil"/>
              <w:left w:val="nil"/>
              <w:bottom w:val="nil"/>
              <w:right w:val="nil"/>
            </w:tcBorders>
            <w:shd w:val="clear" w:color="auto" w:fill="auto"/>
            <w:noWrap/>
            <w:vAlign w:val="bottom"/>
            <w:hideMark/>
          </w:tcPr>
          <w:p w14:paraId="45A0DF2A" w14:textId="77777777" w:rsidR="001F572A" w:rsidRPr="00B52765" w:rsidRDefault="001F572A">
            <w:pPr>
              <w:jc w:val="right"/>
              <w:rPr>
                <w:color w:val="000000"/>
                <w:sz w:val="20"/>
                <w:szCs w:val="20"/>
              </w:rPr>
            </w:pPr>
            <w:r w:rsidRPr="00B52765">
              <w:rPr>
                <w:color w:val="000000"/>
                <w:sz w:val="20"/>
                <w:szCs w:val="20"/>
              </w:rPr>
              <w:t>0,8344</w:t>
            </w:r>
          </w:p>
        </w:tc>
        <w:tc>
          <w:tcPr>
            <w:tcW w:w="1307" w:type="dxa"/>
            <w:tcBorders>
              <w:top w:val="nil"/>
              <w:left w:val="nil"/>
              <w:bottom w:val="nil"/>
              <w:right w:val="nil"/>
            </w:tcBorders>
            <w:shd w:val="clear" w:color="auto" w:fill="auto"/>
            <w:noWrap/>
            <w:vAlign w:val="bottom"/>
            <w:hideMark/>
          </w:tcPr>
          <w:p w14:paraId="479E2C71" w14:textId="77777777" w:rsidR="001F572A" w:rsidRPr="00B52765" w:rsidRDefault="001F572A">
            <w:pPr>
              <w:jc w:val="right"/>
              <w:rPr>
                <w:color w:val="000000"/>
                <w:sz w:val="20"/>
                <w:szCs w:val="20"/>
              </w:rPr>
            </w:pPr>
            <w:r w:rsidRPr="00B52765">
              <w:rPr>
                <w:color w:val="000000"/>
                <w:sz w:val="20"/>
                <w:szCs w:val="20"/>
              </w:rPr>
              <w:t>0,7523</w:t>
            </w:r>
          </w:p>
        </w:tc>
        <w:tc>
          <w:tcPr>
            <w:tcW w:w="1185" w:type="dxa"/>
            <w:tcBorders>
              <w:top w:val="nil"/>
              <w:left w:val="nil"/>
              <w:bottom w:val="nil"/>
              <w:right w:val="nil"/>
            </w:tcBorders>
            <w:shd w:val="clear" w:color="auto" w:fill="auto"/>
            <w:noWrap/>
            <w:vAlign w:val="bottom"/>
            <w:hideMark/>
          </w:tcPr>
          <w:p w14:paraId="1A1BD141" w14:textId="77777777" w:rsidR="001F572A" w:rsidRPr="00B52765" w:rsidRDefault="001F572A">
            <w:pPr>
              <w:jc w:val="right"/>
              <w:rPr>
                <w:color w:val="000000"/>
                <w:sz w:val="20"/>
                <w:szCs w:val="20"/>
              </w:rPr>
            </w:pPr>
            <w:r w:rsidRPr="00B52765">
              <w:rPr>
                <w:color w:val="000000"/>
                <w:sz w:val="20"/>
                <w:szCs w:val="20"/>
              </w:rPr>
              <w:t>0,605</w:t>
            </w:r>
          </w:p>
        </w:tc>
      </w:tr>
      <w:tr w:rsidR="001F572A" w:rsidRPr="00B52765" w14:paraId="6C0BA272" w14:textId="77777777" w:rsidTr="00B52765">
        <w:trPr>
          <w:trHeight w:val="585"/>
          <w:jc w:val="center"/>
        </w:trPr>
        <w:tc>
          <w:tcPr>
            <w:tcW w:w="1460" w:type="dxa"/>
            <w:tcBorders>
              <w:top w:val="nil"/>
              <w:left w:val="nil"/>
              <w:bottom w:val="nil"/>
              <w:right w:val="nil"/>
            </w:tcBorders>
            <w:shd w:val="clear" w:color="auto" w:fill="auto"/>
            <w:vAlign w:val="bottom"/>
            <w:hideMark/>
          </w:tcPr>
          <w:p w14:paraId="437CB7D9" w14:textId="77777777" w:rsidR="001F572A" w:rsidRPr="00B52765" w:rsidRDefault="001F572A">
            <w:pPr>
              <w:rPr>
                <w:color w:val="000000"/>
                <w:sz w:val="20"/>
                <w:szCs w:val="20"/>
              </w:rPr>
            </w:pPr>
            <w:r w:rsidRPr="00B52765">
              <w:rPr>
                <w:color w:val="000000"/>
                <w:sz w:val="20"/>
                <w:szCs w:val="20"/>
              </w:rPr>
              <w:t>Avaliação Geral do Hospital</w:t>
            </w:r>
          </w:p>
        </w:tc>
        <w:tc>
          <w:tcPr>
            <w:tcW w:w="900" w:type="dxa"/>
            <w:tcBorders>
              <w:top w:val="nil"/>
              <w:left w:val="nil"/>
              <w:bottom w:val="nil"/>
              <w:right w:val="nil"/>
            </w:tcBorders>
            <w:shd w:val="clear" w:color="auto" w:fill="auto"/>
            <w:noWrap/>
            <w:vAlign w:val="bottom"/>
            <w:hideMark/>
          </w:tcPr>
          <w:p w14:paraId="22A5E583" w14:textId="77777777" w:rsidR="001F572A" w:rsidRPr="00B52765" w:rsidRDefault="001F572A">
            <w:pPr>
              <w:jc w:val="right"/>
              <w:rPr>
                <w:color w:val="000000"/>
                <w:sz w:val="20"/>
                <w:szCs w:val="20"/>
              </w:rPr>
            </w:pPr>
            <w:r w:rsidRPr="00B52765">
              <w:rPr>
                <w:color w:val="000000"/>
                <w:sz w:val="20"/>
                <w:szCs w:val="20"/>
              </w:rPr>
              <w:t>0,6535</w:t>
            </w:r>
          </w:p>
        </w:tc>
        <w:tc>
          <w:tcPr>
            <w:tcW w:w="1329" w:type="dxa"/>
            <w:tcBorders>
              <w:top w:val="nil"/>
              <w:left w:val="nil"/>
              <w:bottom w:val="nil"/>
              <w:right w:val="nil"/>
            </w:tcBorders>
            <w:shd w:val="clear" w:color="auto" w:fill="auto"/>
            <w:noWrap/>
            <w:vAlign w:val="bottom"/>
            <w:hideMark/>
          </w:tcPr>
          <w:p w14:paraId="516298B9" w14:textId="77777777" w:rsidR="001F572A" w:rsidRPr="00B52765" w:rsidRDefault="001F572A">
            <w:pPr>
              <w:jc w:val="right"/>
              <w:rPr>
                <w:color w:val="000000"/>
                <w:sz w:val="20"/>
                <w:szCs w:val="20"/>
              </w:rPr>
            </w:pPr>
            <w:r w:rsidRPr="00B52765">
              <w:rPr>
                <w:color w:val="000000"/>
                <w:sz w:val="20"/>
                <w:szCs w:val="20"/>
              </w:rPr>
              <w:t>0,9295</w:t>
            </w:r>
          </w:p>
        </w:tc>
        <w:tc>
          <w:tcPr>
            <w:tcW w:w="880" w:type="dxa"/>
            <w:tcBorders>
              <w:top w:val="nil"/>
              <w:left w:val="nil"/>
              <w:bottom w:val="nil"/>
              <w:right w:val="nil"/>
            </w:tcBorders>
            <w:shd w:val="clear" w:color="auto" w:fill="auto"/>
            <w:noWrap/>
            <w:vAlign w:val="bottom"/>
            <w:hideMark/>
          </w:tcPr>
          <w:p w14:paraId="4E89CBA5" w14:textId="77777777" w:rsidR="001F572A" w:rsidRPr="00B52765" w:rsidRDefault="001F572A">
            <w:pPr>
              <w:jc w:val="right"/>
              <w:rPr>
                <w:color w:val="000000"/>
                <w:sz w:val="20"/>
                <w:szCs w:val="20"/>
              </w:rPr>
            </w:pPr>
            <w:r w:rsidRPr="00B52765">
              <w:rPr>
                <w:color w:val="000000"/>
                <w:sz w:val="20"/>
                <w:szCs w:val="20"/>
              </w:rPr>
              <w:t>0,7288</w:t>
            </w:r>
          </w:p>
        </w:tc>
        <w:tc>
          <w:tcPr>
            <w:tcW w:w="918" w:type="dxa"/>
            <w:tcBorders>
              <w:top w:val="nil"/>
              <w:left w:val="nil"/>
              <w:bottom w:val="nil"/>
              <w:right w:val="nil"/>
            </w:tcBorders>
            <w:shd w:val="clear" w:color="auto" w:fill="auto"/>
            <w:noWrap/>
            <w:vAlign w:val="bottom"/>
            <w:hideMark/>
          </w:tcPr>
          <w:p w14:paraId="17565C00" w14:textId="77777777" w:rsidR="001F572A" w:rsidRPr="00B52765" w:rsidRDefault="001F572A">
            <w:pPr>
              <w:jc w:val="right"/>
              <w:rPr>
                <w:color w:val="000000"/>
                <w:sz w:val="20"/>
                <w:szCs w:val="20"/>
              </w:rPr>
            </w:pPr>
            <w:r w:rsidRPr="00B52765">
              <w:rPr>
                <w:color w:val="000000"/>
                <w:sz w:val="20"/>
                <w:szCs w:val="20"/>
              </w:rPr>
              <w:t>0,9113</w:t>
            </w:r>
          </w:p>
        </w:tc>
        <w:tc>
          <w:tcPr>
            <w:tcW w:w="1307" w:type="dxa"/>
            <w:tcBorders>
              <w:top w:val="nil"/>
              <w:left w:val="nil"/>
              <w:bottom w:val="nil"/>
              <w:right w:val="nil"/>
            </w:tcBorders>
            <w:shd w:val="clear" w:color="auto" w:fill="auto"/>
            <w:noWrap/>
            <w:vAlign w:val="bottom"/>
            <w:hideMark/>
          </w:tcPr>
          <w:p w14:paraId="6714246B" w14:textId="77777777" w:rsidR="001F572A" w:rsidRPr="00B52765" w:rsidRDefault="001F572A">
            <w:pPr>
              <w:jc w:val="right"/>
              <w:rPr>
                <w:color w:val="000000"/>
                <w:sz w:val="20"/>
                <w:szCs w:val="20"/>
              </w:rPr>
            </w:pPr>
            <w:r w:rsidRPr="00B52765">
              <w:rPr>
                <w:color w:val="000000"/>
                <w:sz w:val="20"/>
                <w:szCs w:val="20"/>
              </w:rPr>
              <w:t>0,6535</w:t>
            </w:r>
          </w:p>
        </w:tc>
        <w:tc>
          <w:tcPr>
            <w:tcW w:w="1185" w:type="dxa"/>
            <w:tcBorders>
              <w:top w:val="nil"/>
              <w:left w:val="nil"/>
              <w:bottom w:val="nil"/>
              <w:right w:val="nil"/>
            </w:tcBorders>
            <w:shd w:val="clear" w:color="auto" w:fill="auto"/>
            <w:noWrap/>
            <w:vAlign w:val="bottom"/>
            <w:hideMark/>
          </w:tcPr>
          <w:p w14:paraId="0AC61476" w14:textId="77777777" w:rsidR="001F572A" w:rsidRPr="00B52765" w:rsidRDefault="001F572A">
            <w:pPr>
              <w:jc w:val="right"/>
              <w:rPr>
                <w:color w:val="000000"/>
                <w:sz w:val="20"/>
                <w:szCs w:val="20"/>
              </w:rPr>
            </w:pPr>
            <w:r w:rsidRPr="00B52765">
              <w:rPr>
                <w:color w:val="000000"/>
                <w:sz w:val="20"/>
                <w:szCs w:val="20"/>
              </w:rPr>
              <w:t>0,1359</w:t>
            </w:r>
          </w:p>
        </w:tc>
      </w:tr>
      <w:tr w:rsidR="001F572A" w:rsidRPr="00B52765" w14:paraId="359B7497" w14:textId="77777777" w:rsidTr="00B52765">
        <w:trPr>
          <w:trHeight w:val="255"/>
          <w:jc w:val="center"/>
        </w:trPr>
        <w:tc>
          <w:tcPr>
            <w:tcW w:w="1460" w:type="dxa"/>
            <w:tcBorders>
              <w:top w:val="nil"/>
              <w:left w:val="nil"/>
              <w:bottom w:val="nil"/>
              <w:right w:val="nil"/>
            </w:tcBorders>
            <w:shd w:val="clear" w:color="auto" w:fill="auto"/>
            <w:vAlign w:val="bottom"/>
            <w:hideMark/>
          </w:tcPr>
          <w:p w14:paraId="1563D65E" w14:textId="77777777" w:rsidR="001F572A" w:rsidRPr="00B52765" w:rsidRDefault="001F572A">
            <w:pPr>
              <w:rPr>
                <w:color w:val="000000"/>
                <w:sz w:val="20"/>
                <w:szCs w:val="20"/>
              </w:rPr>
            </w:pPr>
            <w:r w:rsidRPr="00B52765">
              <w:rPr>
                <w:color w:val="000000"/>
                <w:sz w:val="20"/>
                <w:szCs w:val="20"/>
              </w:rPr>
              <w:t>CC</w:t>
            </w:r>
          </w:p>
        </w:tc>
        <w:tc>
          <w:tcPr>
            <w:tcW w:w="900" w:type="dxa"/>
            <w:tcBorders>
              <w:top w:val="nil"/>
              <w:left w:val="nil"/>
              <w:bottom w:val="nil"/>
              <w:right w:val="nil"/>
            </w:tcBorders>
            <w:shd w:val="clear" w:color="auto" w:fill="auto"/>
            <w:noWrap/>
            <w:vAlign w:val="bottom"/>
            <w:hideMark/>
          </w:tcPr>
          <w:p w14:paraId="32239DCE" w14:textId="77777777" w:rsidR="001F572A" w:rsidRPr="00B52765" w:rsidRDefault="001F572A">
            <w:pPr>
              <w:jc w:val="right"/>
              <w:rPr>
                <w:color w:val="000000"/>
                <w:sz w:val="20"/>
                <w:szCs w:val="20"/>
              </w:rPr>
            </w:pPr>
            <w:r w:rsidRPr="00B52765">
              <w:rPr>
                <w:color w:val="000000"/>
                <w:sz w:val="20"/>
                <w:szCs w:val="20"/>
              </w:rPr>
              <w:t>0,5152</w:t>
            </w:r>
          </w:p>
        </w:tc>
        <w:tc>
          <w:tcPr>
            <w:tcW w:w="1329" w:type="dxa"/>
            <w:tcBorders>
              <w:top w:val="nil"/>
              <w:left w:val="nil"/>
              <w:bottom w:val="nil"/>
              <w:right w:val="nil"/>
            </w:tcBorders>
            <w:shd w:val="clear" w:color="auto" w:fill="auto"/>
            <w:noWrap/>
            <w:vAlign w:val="bottom"/>
            <w:hideMark/>
          </w:tcPr>
          <w:p w14:paraId="1B69B085" w14:textId="77777777" w:rsidR="001F572A" w:rsidRPr="00B52765" w:rsidRDefault="001F572A">
            <w:pPr>
              <w:jc w:val="right"/>
              <w:rPr>
                <w:color w:val="000000"/>
                <w:sz w:val="20"/>
                <w:szCs w:val="20"/>
              </w:rPr>
            </w:pPr>
            <w:r w:rsidRPr="00B52765">
              <w:rPr>
                <w:color w:val="000000"/>
                <w:sz w:val="20"/>
                <w:szCs w:val="20"/>
              </w:rPr>
              <w:t>0,9048</w:t>
            </w:r>
          </w:p>
        </w:tc>
        <w:tc>
          <w:tcPr>
            <w:tcW w:w="880" w:type="dxa"/>
            <w:tcBorders>
              <w:top w:val="nil"/>
              <w:left w:val="nil"/>
              <w:bottom w:val="nil"/>
              <w:right w:val="nil"/>
            </w:tcBorders>
            <w:shd w:val="clear" w:color="auto" w:fill="auto"/>
            <w:noWrap/>
            <w:vAlign w:val="bottom"/>
            <w:hideMark/>
          </w:tcPr>
          <w:p w14:paraId="40A59923" w14:textId="77777777" w:rsidR="001F572A" w:rsidRPr="00B52765" w:rsidRDefault="001F572A">
            <w:pPr>
              <w:jc w:val="right"/>
              <w:rPr>
                <w:color w:val="000000"/>
                <w:sz w:val="20"/>
                <w:szCs w:val="20"/>
              </w:rPr>
            </w:pPr>
            <w:r w:rsidRPr="00B52765">
              <w:rPr>
                <w:color w:val="000000"/>
                <w:sz w:val="20"/>
                <w:szCs w:val="20"/>
              </w:rPr>
              <w:t>0,9479</w:t>
            </w:r>
          </w:p>
        </w:tc>
        <w:tc>
          <w:tcPr>
            <w:tcW w:w="918" w:type="dxa"/>
            <w:tcBorders>
              <w:top w:val="nil"/>
              <w:left w:val="nil"/>
              <w:bottom w:val="nil"/>
              <w:right w:val="nil"/>
            </w:tcBorders>
            <w:shd w:val="clear" w:color="auto" w:fill="auto"/>
            <w:noWrap/>
            <w:vAlign w:val="bottom"/>
            <w:hideMark/>
          </w:tcPr>
          <w:p w14:paraId="2BF09DBF" w14:textId="77777777" w:rsidR="001F572A" w:rsidRPr="00B52765" w:rsidRDefault="001F572A">
            <w:pPr>
              <w:jc w:val="right"/>
              <w:rPr>
                <w:color w:val="000000"/>
                <w:sz w:val="20"/>
                <w:szCs w:val="20"/>
              </w:rPr>
            </w:pPr>
            <w:r w:rsidRPr="00B52765">
              <w:rPr>
                <w:color w:val="000000"/>
                <w:sz w:val="20"/>
                <w:szCs w:val="20"/>
              </w:rPr>
              <w:t>0,8812</w:t>
            </w:r>
          </w:p>
        </w:tc>
        <w:tc>
          <w:tcPr>
            <w:tcW w:w="1307" w:type="dxa"/>
            <w:tcBorders>
              <w:top w:val="nil"/>
              <w:left w:val="nil"/>
              <w:bottom w:val="nil"/>
              <w:right w:val="nil"/>
            </w:tcBorders>
            <w:shd w:val="clear" w:color="auto" w:fill="auto"/>
            <w:noWrap/>
            <w:vAlign w:val="bottom"/>
            <w:hideMark/>
          </w:tcPr>
          <w:p w14:paraId="48E06D8C" w14:textId="77777777" w:rsidR="001F572A" w:rsidRPr="00B52765" w:rsidRDefault="001F572A">
            <w:pPr>
              <w:jc w:val="right"/>
              <w:rPr>
                <w:color w:val="000000"/>
                <w:sz w:val="20"/>
                <w:szCs w:val="20"/>
              </w:rPr>
            </w:pPr>
            <w:r w:rsidRPr="00B52765">
              <w:rPr>
                <w:color w:val="000000"/>
                <w:sz w:val="20"/>
                <w:szCs w:val="20"/>
              </w:rPr>
              <w:t>0,5152</w:t>
            </w:r>
          </w:p>
        </w:tc>
        <w:tc>
          <w:tcPr>
            <w:tcW w:w="1185" w:type="dxa"/>
            <w:tcBorders>
              <w:top w:val="nil"/>
              <w:left w:val="nil"/>
              <w:bottom w:val="nil"/>
              <w:right w:val="nil"/>
            </w:tcBorders>
            <w:shd w:val="clear" w:color="auto" w:fill="auto"/>
            <w:noWrap/>
            <w:vAlign w:val="bottom"/>
            <w:hideMark/>
          </w:tcPr>
          <w:p w14:paraId="64D7606F" w14:textId="77777777" w:rsidR="001F572A" w:rsidRPr="00B52765" w:rsidRDefault="001F572A">
            <w:pPr>
              <w:jc w:val="right"/>
              <w:rPr>
                <w:color w:val="000000"/>
                <w:sz w:val="20"/>
                <w:szCs w:val="20"/>
              </w:rPr>
            </w:pPr>
            <w:r w:rsidRPr="00B52765">
              <w:rPr>
                <w:color w:val="000000"/>
                <w:sz w:val="20"/>
                <w:szCs w:val="20"/>
              </w:rPr>
              <w:t>0,4875</w:t>
            </w:r>
          </w:p>
        </w:tc>
      </w:tr>
      <w:tr w:rsidR="001F572A" w:rsidRPr="00B52765" w14:paraId="6169CCEE" w14:textId="77777777" w:rsidTr="00B52765">
        <w:trPr>
          <w:trHeight w:val="255"/>
          <w:jc w:val="center"/>
        </w:trPr>
        <w:tc>
          <w:tcPr>
            <w:tcW w:w="1460" w:type="dxa"/>
            <w:tcBorders>
              <w:top w:val="nil"/>
              <w:left w:val="nil"/>
              <w:bottom w:val="nil"/>
              <w:right w:val="nil"/>
            </w:tcBorders>
            <w:shd w:val="clear" w:color="auto" w:fill="auto"/>
            <w:vAlign w:val="bottom"/>
            <w:hideMark/>
          </w:tcPr>
          <w:p w14:paraId="27D49EC5" w14:textId="77777777" w:rsidR="001F572A" w:rsidRPr="00B52765" w:rsidRDefault="001F572A">
            <w:pPr>
              <w:rPr>
                <w:color w:val="000000"/>
                <w:sz w:val="20"/>
                <w:szCs w:val="20"/>
              </w:rPr>
            </w:pPr>
            <w:r w:rsidRPr="00B52765">
              <w:rPr>
                <w:color w:val="000000"/>
                <w:sz w:val="20"/>
                <w:szCs w:val="20"/>
              </w:rPr>
              <w:t>CO</w:t>
            </w:r>
          </w:p>
        </w:tc>
        <w:tc>
          <w:tcPr>
            <w:tcW w:w="900" w:type="dxa"/>
            <w:tcBorders>
              <w:top w:val="nil"/>
              <w:left w:val="nil"/>
              <w:bottom w:val="nil"/>
              <w:right w:val="nil"/>
            </w:tcBorders>
            <w:shd w:val="clear" w:color="auto" w:fill="auto"/>
            <w:noWrap/>
            <w:vAlign w:val="bottom"/>
            <w:hideMark/>
          </w:tcPr>
          <w:p w14:paraId="22DBC435" w14:textId="77777777" w:rsidR="001F572A" w:rsidRPr="00B52765" w:rsidRDefault="001F572A">
            <w:pPr>
              <w:jc w:val="right"/>
              <w:rPr>
                <w:color w:val="000000"/>
                <w:sz w:val="20"/>
                <w:szCs w:val="20"/>
              </w:rPr>
            </w:pPr>
            <w:r w:rsidRPr="00B52765">
              <w:rPr>
                <w:color w:val="000000"/>
                <w:sz w:val="20"/>
                <w:szCs w:val="20"/>
              </w:rPr>
              <w:t>0,5094</w:t>
            </w:r>
          </w:p>
        </w:tc>
        <w:tc>
          <w:tcPr>
            <w:tcW w:w="1329" w:type="dxa"/>
            <w:tcBorders>
              <w:top w:val="nil"/>
              <w:left w:val="nil"/>
              <w:bottom w:val="nil"/>
              <w:right w:val="nil"/>
            </w:tcBorders>
            <w:shd w:val="clear" w:color="auto" w:fill="auto"/>
            <w:noWrap/>
            <w:vAlign w:val="bottom"/>
            <w:hideMark/>
          </w:tcPr>
          <w:p w14:paraId="6402FA85" w14:textId="77777777" w:rsidR="001F572A" w:rsidRPr="00B52765" w:rsidRDefault="001F572A">
            <w:pPr>
              <w:jc w:val="right"/>
              <w:rPr>
                <w:color w:val="000000"/>
                <w:sz w:val="20"/>
                <w:szCs w:val="20"/>
              </w:rPr>
            </w:pPr>
            <w:r w:rsidRPr="00B52765">
              <w:rPr>
                <w:color w:val="000000"/>
                <w:sz w:val="20"/>
                <w:szCs w:val="20"/>
              </w:rPr>
              <w:t>0,8279</w:t>
            </w:r>
          </w:p>
        </w:tc>
        <w:tc>
          <w:tcPr>
            <w:tcW w:w="880" w:type="dxa"/>
            <w:tcBorders>
              <w:top w:val="nil"/>
              <w:left w:val="nil"/>
              <w:bottom w:val="nil"/>
              <w:right w:val="nil"/>
            </w:tcBorders>
            <w:shd w:val="clear" w:color="auto" w:fill="auto"/>
            <w:noWrap/>
            <w:vAlign w:val="bottom"/>
            <w:hideMark/>
          </w:tcPr>
          <w:p w14:paraId="6151B547" w14:textId="77777777" w:rsidR="001F572A" w:rsidRPr="00B52765" w:rsidRDefault="001F572A">
            <w:pPr>
              <w:jc w:val="right"/>
              <w:rPr>
                <w:color w:val="000000"/>
                <w:sz w:val="20"/>
                <w:szCs w:val="20"/>
              </w:rPr>
            </w:pPr>
            <w:r w:rsidRPr="00B52765">
              <w:rPr>
                <w:color w:val="000000"/>
                <w:sz w:val="20"/>
                <w:szCs w:val="20"/>
              </w:rPr>
              <w:t>0,898</w:t>
            </w:r>
          </w:p>
        </w:tc>
        <w:tc>
          <w:tcPr>
            <w:tcW w:w="918" w:type="dxa"/>
            <w:tcBorders>
              <w:top w:val="nil"/>
              <w:left w:val="nil"/>
              <w:bottom w:val="nil"/>
              <w:right w:val="nil"/>
            </w:tcBorders>
            <w:shd w:val="clear" w:color="auto" w:fill="auto"/>
            <w:noWrap/>
            <w:vAlign w:val="bottom"/>
            <w:hideMark/>
          </w:tcPr>
          <w:p w14:paraId="16A45364" w14:textId="77777777" w:rsidR="001F572A" w:rsidRPr="00B52765" w:rsidRDefault="001F572A">
            <w:pPr>
              <w:jc w:val="right"/>
              <w:rPr>
                <w:color w:val="000000"/>
                <w:sz w:val="20"/>
                <w:szCs w:val="20"/>
              </w:rPr>
            </w:pPr>
            <w:r w:rsidRPr="00B52765">
              <w:rPr>
                <w:color w:val="000000"/>
                <w:sz w:val="20"/>
                <w:szCs w:val="20"/>
              </w:rPr>
              <w:t>0,7279</w:t>
            </w:r>
          </w:p>
        </w:tc>
        <w:tc>
          <w:tcPr>
            <w:tcW w:w="1307" w:type="dxa"/>
            <w:tcBorders>
              <w:top w:val="nil"/>
              <w:left w:val="nil"/>
              <w:bottom w:val="nil"/>
              <w:right w:val="nil"/>
            </w:tcBorders>
            <w:shd w:val="clear" w:color="auto" w:fill="auto"/>
            <w:noWrap/>
            <w:vAlign w:val="bottom"/>
            <w:hideMark/>
          </w:tcPr>
          <w:p w14:paraId="391FDAB3" w14:textId="77777777" w:rsidR="001F572A" w:rsidRPr="00B52765" w:rsidRDefault="001F572A">
            <w:pPr>
              <w:jc w:val="right"/>
              <w:rPr>
                <w:color w:val="000000"/>
                <w:sz w:val="20"/>
                <w:szCs w:val="20"/>
              </w:rPr>
            </w:pPr>
            <w:r w:rsidRPr="00B52765">
              <w:rPr>
                <w:color w:val="000000"/>
                <w:sz w:val="20"/>
                <w:szCs w:val="20"/>
              </w:rPr>
              <w:t>0,5094</w:t>
            </w:r>
          </w:p>
        </w:tc>
        <w:tc>
          <w:tcPr>
            <w:tcW w:w="1185" w:type="dxa"/>
            <w:tcBorders>
              <w:top w:val="nil"/>
              <w:left w:val="nil"/>
              <w:bottom w:val="nil"/>
              <w:right w:val="nil"/>
            </w:tcBorders>
            <w:shd w:val="clear" w:color="auto" w:fill="auto"/>
            <w:noWrap/>
            <w:vAlign w:val="bottom"/>
            <w:hideMark/>
          </w:tcPr>
          <w:p w14:paraId="1615E7C9" w14:textId="77777777" w:rsidR="001F572A" w:rsidRPr="00B52765" w:rsidRDefault="001F572A">
            <w:pPr>
              <w:jc w:val="right"/>
              <w:rPr>
                <w:color w:val="000000"/>
                <w:sz w:val="20"/>
                <w:szCs w:val="20"/>
              </w:rPr>
            </w:pPr>
            <w:r w:rsidRPr="00B52765">
              <w:rPr>
                <w:color w:val="000000"/>
                <w:sz w:val="20"/>
                <w:szCs w:val="20"/>
              </w:rPr>
              <w:t>0,4569</w:t>
            </w:r>
          </w:p>
        </w:tc>
      </w:tr>
      <w:tr w:rsidR="001F572A" w:rsidRPr="00B52765" w14:paraId="5397BDE3" w14:textId="77777777" w:rsidTr="00B52765">
        <w:trPr>
          <w:trHeight w:val="255"/>
          <w:jc w:val="center"/>
        </w:trPr>
        <w:tc>
          <w:tcPr>
            <w:tcW w:w="1460" w:type="dxa"/>
            <w:tcBorders>
              <w:top w:val="nil"/>
              <w:left w:val="nil"/>
              <w:bottom w:val="nil"/>
              <w:right w:val="nil"/>
            </w:tcBorders>
            <w:shd w:val="clear" w:color="auto" w:fill="auto"/>
            <w:vAlign w:val="bottom"/>
            <w:hideMark/>
          </w:tcPr>
          <w:p w14:paraId="32E7A82B" w14:textId="77777777" w:rsidR="001F572A" w:rsidRPr="00B52765" w:rsidRDefault="001F572A">
            <w:pPr>
              <w:rPr>
                <w:color w:val="000000"/>
                <w:sz w:val="20"/>
                <w:szCs w:val="20"/>
              </w:rPr>
            </w:pPr>
            <w:r w:rsidRPr="00B52765">
              <w:rPr>
                <w:color w:val="000000"/>
                <w:sz w:val="20"/>
                <w:szCs w:val="20"/>
              </w:rPr>
              <w:t>ED</w:t>
            </w:r>
          </w:p>
        </w:tc>
        <w:tc>
          <w:tcPr>
            <w:tcW w:w="900" w:type="dxa"/>
            <w:tcBorders>
              <w:top w:val="nil"/>
              <w:left w:val="nil"/>
              <w:bottom w:val="nil"/>
              <w:right w:val="nil"/>
            </w:tcBorders>
            <w:shd w:val="clear" w:color="auto" w:fill="auto"/>
            <w:noWrap/>
            <w:vAlign w:val="bottom"/>
            <w:hideMark/>
          </w:tcPr>
          <w:p w14:paraId="7C2B4E10" w14:textId="77777777" w:rsidR="001F572A" w:rsidRPr="00B52765" w:rsidRDefault="001F572A">
            <w:pPr>
              <w:jc w:val="right"/>
              <w:rPr>
                <w:color w:val="000000"/>
                <w:sz w:val="20"/>
                <w:szCs w:val="20"/>
              </w:rPr>
            </w:pPr>
            <w:r w:rsidRPr="00B52765">
              <w:rPr>
                <w:color w:val="000000"/>
                <w:sz w:val="20"/>
                <w:szCs w:val="20"/>
              </w:rPr>
              <w:t>0,5212</w:t>
            </w:r>
          </w:p>
        </w:tc>
        <w:tc>
          <w:tcPr>
            <w:tcW w:w="1329" w:type="dxa"/>
            <w:tcBorders>
              <w:top w:val="nil"/>
              <w:left w:val="nil"/>
              <w:bottom w:val="nil"/>
              <w:right w:val="nil"/>
            </w:tcBorders>
            <w:shd w:val="clear" w:color="auto" w:fill="auto"/>
            <w:noWrap/>
            <w:vAlign w:val="bottom"/>
            <w:hideMark/>
          </w:tcPr>
          <w:p w14:paraId="245EB0DA" w14:textId="77777777" w:rsidR="001F572A" w:rsidRPr="00B52765" w:rsidRDefault="001F572A">
            <w:pPr>
              <w:jc w:val="right"/>
              <w:rPr>
                <w:color w:val="000000"/>
                <w:sz w:val="20"/>
                <w:szCs w:val="20"/>
              </w:rPr>
            </w:pPr>
            <w:r w:rsidRPr="00B52765">
              <w:rPr>
                <w:color w:val="000000"/>
                <w:sz w:val="20"/>
                <w:szCs w:val="20"/>
              </w:rPr>
              <w:t>0,8419</w:t>
            </w:r>
          </w:p>
        </w:tc>
        <w:tc>
          <w:tcPr>
            <w:tcW w:w="880" w:type="dxa"/>
            <w:tcBorders>
              <w:top w:val="nil"/>
              <w:left w:val="nil"/>
              <w:bottom w:val="nil"/>
              <w:right w:val="nil"/>
            </w:tcBorders>
            <w:shd w:val="clear" w:color="auto" w:fill="auto"/>
            <w:noWrap/>
            <w:vAlign w:val="bottom"/>
            <w:hideMark/>
          </w:tcPr>
          <w:p w14:paraId="5FB36A8B" w14:textId="77777777" w:rsidR="001F572A" w:rsidRPr="00B52765" w:rsidRDefault="001F572A">
            <w:pPr>
              <w:jc w:val="right"/>
              <w:rPr>
                <w:color w:val="000000"/>
                <w:sz w:val="20"/>
                <w:szCs w:val="20"/>
              </w:rPr>
            </w:pPr>
            <w:r w:rsidRPr="00B52765">
              <w:rPr>
                <w:color w:val="000000"/>
                <w:sz w:val="20"/>
                <w:szCs w:val="20"/>
              </w:rPr>
              <w:t>0,8752</w:t>
            </w:r>
          </w:p>
        </w:tc>
        <w:tc>
          <w:tcPr>
            <w:tcW w:w="918" w:type="dxa"/>
            <w:tcBorders>
              <w:top w:val="nil"/>
              <w:left w:val="nil"/>
              <w:bottom w:val="nil"/>
              <w:right w:val="nil"/>
            </w:tcBorders>
            <w:shd w:val="clear" w:color="auto" w:fill="auto"/>
            <w:noWrap/>
            <w:vAlign w:val="bottom"/>
            <w:hideMark/>
          </w:tcPr>
          <w:p w14:paraId="010B3E0D" w14:textId="77777777" w:rsidR="001F572A" w:rsidRPr="00B52765" w:rsidRDefault="001F572A">
            <w:pPr>
              <w:jc w:val="right"/>
              <w:rPr>
                <w:color w:val="000000"/>
                <w:sz w:val="20"/>
                <w:szCs w:val="20"/>
              </w:rPr>
            </w:pPr>
            <w:r w:rsidRPr="00B52765">
              <w:rPr>
                <w:color w:val="000000"/>
                <w:sz w:val="20"/>
                <w:szCs w:val="20"/>
              </w:rPr>
              <w:t>0,7639</w:t>
            </w:r>
          </w:p>
        </w:tc>
        <w:tc>
          <w:tcPr>
            <w:tcW w:w="1307" w:type="dxa"/>
            <w:tcBorders>
              <w:top w:val="nil"/>
              <w:left w:val="nil"/>
              <w:bottom w:val="nil"/>
              <w:right w:val="nil"/>
            </w:tcBorders>
            <w:shd w:val="clear" w:color="auto" w:fill="auto"/>
            <w:noWrap/>
            <w:vAlign w:val="bottom"/>
            <w:hideMark/>
          </w:tcPr>
          <w:p w14:paraId="27582D40" w14:textId="77777777" w:rsidR="001F572A" w:rsidRPr="00B52765" w:rsidRDefault="001F572A">
            <w:pPr>
              <w:jc w:val="right"/>
              <w:rPr>
                <w:color w:val="000000"/>
                <w:sz w:val="20"/>
                <w:szCs w:val="20"/>
              </w:rPr>
            </w:pPr>
            <w:r w:rsidRPr="00B52765">
              <w:rPr>
                <w:color w:val="000000"/>
                <w:sz w:val="20"/>
                <w:szCs w:val="20"/>
              </w:rPr>
              <w:t>0,5212</w:t>
            </w:r>
          </w:p>
        </w:tc>
        <w:tc>
          <w:tcPr>
            <w:tcW w:w="1185" w:type="dxa"/>
            <w:tcBorders>
              <w:top w:val="nil"/>
              <w:left w:val="nil"/>
              <w:bottom w:val="nil"/>
              <w:right w:val="nil"/>
            </w:tcBorders>
            <w:shd w:val="clear" w:color="auto" w:fill="auto"/>
            <w:noWrap/>
            <w:vAlign w:val="bottom"/>
            <w:hideMark/>
          </w:tcPr>
          <w:p w14:paraId="7CCCB063" w14:textId="77777777" w:rsidR="001F572A" w:rsidRPr="00B52765" w:rsidRDefault="001F572A">
            <w:pPr>
              <w:jc w:val="right"/>
              <w:rPr>
                <w:color w:val="000000"/>
                <w:sz w:val="20"/>
                <w:szCs w:val="20"/>
              </w:rPr>
            </w:pPr>
            <w:r w:rsidRPr="00B52765">
              <w:rPr>
                <w:color w:val="000000"/>
                <w:sz w:val="20"/>
                <w:szCs w:val="20"/>
              </w:rPr>
              <w:t>0,4554</w:t>
            </w:r>
          </w:p>
        </w:tc>
      </w:tr>
      <w:tr w:rsidR="001F572A" w:rsidRPr="00B52765" w14:paraId="66F08601" w14:textId="77777777" w:rsidTr="00B52765">
        <w:trPr>
          <w:trHeight w:val="255"/>
          <w:jc w:val="center"/>
        </w:trPr>
        <w:tc>
          <w:tcPr>
            <w:tcW w:w="1460" w:type="dxa"/>
            <w:tcBorders>
              <w:top w:val="nil"/>
              <w:left w:val="nil"/>
              <w:bottom w:val="nil"/>
              <w:right w:val="nil"/>
            </w:tcBorders>
            <w:shd w:val="clear" w:color="auto" w:fill="auto"/>
            <w:vAlign w:val="bottom"/>
            <w:hideMark/>
          </w:tcPr>
          <w:p w14:paraId="7F5C8FB1" w14:textId="77777777" w:rsidR="001F572A" w:rsidRPr="00B52765" w:rsidRDefault="001F572A">
            <w:pPr>
              <w:rPr>
                <w:color w:val="000000"/>
                <w:sz w:val="20"/>
                <w:szCs w:val="20"/>
              </w:rPr>
            </w:pPr>
            <w:r w:rsidRPr="00B52765">
              <w:rPr>
                <w:color w:val="000000"/>
                <w:sz w:val="20"/>
                <w:szCs w:val="20"/>
              </w:rPr>
              <w:t>EPCE</w:t>
            </w:r>
          </w:p>
        </w:tc>
        <w:tc>
          <w:tcPr>
            <w:tcW w:w="900" w:type="dxa"/>
            <w:tcBorders>
              <w:top w:val="nil"/>
              <w:left w:val="nil"/>
              <w:bottom w:val="nil"/>
              <w:right w:val="nil"/>
            </w:tcBorders>
            <w:shd w:val="clear" w:color="auto" w:fill="auto"/>
            <w:noWrap/>
            <w:vAlign w:val="bottom"/>
            <w:hideMark/>
          </w:tcPr>
          <w:p w14:paraId="1D017E87" w14:textId="77777777" w:rsidR="001F572A" w:rsidRPr="00B52765" w:rsidRDefault="001F572A">
            <w:pPr>
              <w:jc w:val="right"/>
              <w:rPr>
                <w:color w:val="000000"/>
                <w:sz w:val="20"/>
                <w:szCs w:val="20"/>
              </w:rPr>
            </w:pPr>
            <w:r w:rsidRPr="00B52765">
              <w:rPr>
                <w:color w:val="000000"/>
                <w:sz w:val="20"/>
                <w:szCs w:val="20"/>
              </w:rPr>
              <w:t>0,527</w:t>
            </w:r>
          </w:p>
        </w:tc>
        <w:tc>
          <w:tcPr>
            <w:tcW w:w="1329" w:type="dxa"/>
            <w:tcBorders>
              <w:top w:val="nil"/>
              <w:left w:val="nil"/>
              <w:bottom w:val="nil"/>
              <w:right w:val="nil"/>
            </w:tcBorders>
            <w:shd w:val="clear" w:color="auto" w:fill="auto"/>
            <w:noWrap/>
            <w:vAlign w:val="bottom"/>
            <w:hideMark/>
          </w:tcPr>
          <w:p w14:paraId="5D5FB305" w14:textId="77777777" w:rsidR="001F572A" w:rsidRPr="00B52765" w:rsidRDefault="001F572A">
            <w:pPr>
              <w:jc w:val="right"/>
              <w:rPr>
                <w:color w:val="000000"/>
                <w:sz w:val="20"/>
                <w:szCs w:val="20"/>
              </w:rPr>
            </w:pPr>
            <w:r w:rsidRPr="00B52765">
              <w:rPr>
                <w:color w:val="000000"/>
                <w:sz w:val="20"/>
                <w:szCs w:val="20"/>
              </w:rPr>
              <w:t>0,9195</w:t>
            </w:r>
          </w:p>
        </w:tc>
        <w:tc>
          <w:tcPr>
            <w:tcW w:w="880" w:type="dxa"/>
            <w:tcBorders>
              <w:top w:val="nil"/>
              <w:left w:val="nil"/>
              <w:bottom w:val="nil"/>
              <w:right w:val="nil"/>
            </w:tcBorders>
            <w:shd w:val="clear" w:color="auto" w:fill="auto"/>
            <w:noWrap/>
            <w:vAlign w:val="bottom"/>
            <w:hideMark/>
          </w:tcPr>
          <w:p w14:paraId="3B63A693" w14:textId="77777777" w:rsidR="001F572A" w:rsidRPr="00B52765" w:rsidRDefault="001F572A">
            <w:pPr>
              <w:jc w:val="right"/>
              <w:rPr>
                <w:color w:val="000000"/>
                <w:sz w:val="20"/>
                <w:szCs w:val="20"/>
              </w:rPr>
            </w:pPr>
            <w:r w:rsidRPr="00B52765">
              <w:rPr>
                <w:color w:val="000000"/>
                <w:sz w:val="20"/>
                <w:szCs w:val="20"/>
              </w:rPr>
              <w:t>0,9755</w:t>
            </w:r>
          </w:p>
        </w:tc>
        <w:tc>
          <w:tcPr>
            <w:tcW w:w="918" w:type="dxa"/>
            <w:tcBorders>
              <w:top w:val="nil"/>
              <w:left w:val="nil"/>
              <w:bottom w:val="nil"/>
              <w:right w:val="nil"/>
            </w:tcBorders>
            <w:shd w:val="clear" w:color="auto" w:fill="auto"/>
            <w:noWrap/>
            <w:vAlign w:val="bottom"/>
            <w:hideMark/>
          </w:tcPr>
          <w:p w14:paraId="78FA347C" w14:textId="77777777" w:rsidR="001F572A" w:rsidRPr="00B52765" w:rsidRDefault="001F572A">
            <w:pPr>
              <w:jc w:val="right"/>
              <w:rPr>
                <w:color w:val="000000"/>
                <w:sz w:val="20"/>
                <w:szCs w:val="20"/>
              </w:rPr>
            </w:pPr>
            <w:r w:rsidRPr="00B52765">
              <w:rPr>
                <w:color w:val="000000"/>
                <w:sz w:val="20"/>
                <w:szCs w:val="20"/>
              </w:rPr>
              <w:t>0,8828</w:t>
            </w:r>
          </w:p>
        </w:tc>
        <w:tc>
          <w:tcPr>
            <w:tcW w:w="1307" w:type="dxa"/>
            <w:tcBorders>
              <w:top w:val="nil"/>
              <w:left w:val="nil"/>
              <w:bottom w:val="nil"/>
              <w:right w:val="nil"/>
            </w:tcBorders>
            <w:shd w:val="clear" w:color="auto" w:fill="auto"/>
            <w:noWrap/>
            <w:vAlign w:val="bottom"/>
            <w:hideMark/>
          </w:tcPr>
          <w:p w14:paraId="31BC6625" w14:textId="77777777" w:rsidR="001F572A" w:rsidRPr="00B52765" w:rsidRDefault="001F572A">
            <w:pPr>
              <w:jc w:val="right"/>
              <w:rPr>
                <w:color w:val="000000"/>
                <w:sz w:val="20"/>
                <w:szCs w:val="20"/>
              </w:rPr>
            </w:pPr>
            <w:r w:rsidRPr="00B52765">
              <w:rPr>
                <w:color w:val="000000"/>
                <w:sz w:val="20"/>
                <w:szCs w:val="20"/>
              </w:rPr>
              <w:t>0,527</w:t>
            </w:r>
          </w:p>
        </w:tc>
        <w:tc>
          <w:tcPr>
            <w:tcW w:w="1185" w:type="dxa"/>
            <w:tcBorders>
              <w:top w:val="nil"/>
              <w:left w:val="nil"/>
              <w:bottom w:val="nil"/>
              <w:right w:val="nil"/>
            </w:tcBorders>
            <w:shd w:val="clear" w:color="auto" w:fill="auto"/>
            <w:noWrap/>
            <w:vAlign w:val="bottom"/>
            <w:hideMark/>
          </w:tcPr>
          <w:p w14:paraId="23A75EE7" w14:textId="77777777" w:rsidR="001F572A" w:rsidRPr="00B52765" w:rsidRDefault="001F572A">
            <w:pPr>
              <w:jc w:val="right"/>
              <w:rPr>
                <w:color w:val="000000"/>
                <w:sz w:val="20"/>
                <w:szCs w:val="20"/>
              </w:rPr>
            </w:pPr>
            <w:r w:rsidRPr="00B52765">
              <w:rPr>
                <w:color w:val="000000"/>
                <w:sz w:val="20"/>
                <w:szCs w:val="20"/>
              </w:rPr>
              <w:t>0,514</w:t>
            </w:r>
          </w:p>
        </w:tc>
      </w:tr>
      <w:tr w:rsidR="001F572A" w:rsidRPr="00B52765" w14:paraId="5BE31D85" w14:textId="77777777" w:rsidTr="00B52765">
        <w:trPr>
          <w:trHeight w:val="255"/>
          <w:jc w:val="center"/>
        </w:trPr>
        <w:tc>
          <w:tcPr>
            <w:tcW w:w="1460" w:type="dxa"/>
            <w:tcBorders>
              <w:top w:val="nil"/>
              <w:left w:val="nil"/>
              <w:bottom w:val="nil"/>
              <w:right w:val="nil"/>
            </w:tcBorders>
            <w:shd w:val="clear" w:color="auto" w:fill="auto"/>
            <w:vAlign w:val="bottom"/>
            <w:hideMark/>
          </w:tcPr>
          <w:p w14:paraId="3451B625" w14:textId="77A2ED30" w:rsidR="001F572A" w:rsidRPr="00B52765" w:rsidRDefault="00C20C7A">
            <w:pPr>
              <w:rPr>
                <w:color w:val="000000"/>
                <w:sz w:val="20"/>
                <w:szCs w:val="20"/>
              </w:rPr>
            </w:pPr>
            <w:r>
              <w:rPr>
                <w:color w:val="000000"/>
                <w:sz w:val="20"/>
                <w:szCs w:val="20"/>
              </w:rPr>
              <w:t>Escala GPN</w:t>
            </w:r>
            <w:r w:rsidR="001F572A" w:rsidRPr="00B52765">
              <w:rPr>
                <w:color w:val="000000"/>
                <w:sz w:val="20"/>
                <w:szCs w:val="20"/>
              </w:rPr>
              <w:t>S</w:t>
            </w:r>
          </w:p>
        </w:tc>
        <w:tc>
          <w:tcPr>
            <w:tcW w:w="900" w:type="dxa"/>
            <w:tcBorders>
              <w:top w:val="nil"/>
              <w:left w:val="nil"/>
              <w:bottom w:val="nil"/>
              <w:right w:val="nil"/>
            </w:tcBorders>
            <w:shd w:val="clear" w:color="auto" w:fill="auto"/>
            <w:noWrap/>
            <w:vAlign w:val="bottom"/>
            <w:hideMark/>
          </w:tcPr>
          <w:p w14:paraId="3DC584DB" w14:textId="77777777" w:rsidR="001F572A" w:rsidRPr="00B52765" w:rsidRDefault="001F572A">
            <w:pPr>
              <w:jc w:val="right"/>
              <w:rPr>
                <w:color w:val="000000"/>
                <w:sz w:val="20"/>
                <w:szCs w:val="20"/>
              </w:rPr>
            </w:pPr>
            <w:r w:rsidRPr="00B52765">
              <w:rPr>
                <w:color w:val="000000"/>
                <w:sz w:val="20"/>
                <w:szCs w:val="20"/>
              </w:rPr>
              <w:t>0,5144</w:t>
            </w:r>
          </w:p>
        </w:tc>
        <w:tc>
          <w:tcPr>
            <w:tcW w:w="1329" w:type="dxa"/>
            <w:tcBorders>
              <w:top w:val="nil"/>
              <w:left w:val="nil"/>
              <w:bottom w:val="nil"/>
              <w:right w:val="nil"/>
            </w:tcBorders>
            <w:shd w:val="clear" w:color="auto" w:fill="auto"/>
            <w:noWrap/>
            <w:vAlign w:val="bottom"/>
            <w:hideMark/>
          </w:tcPr>
          <w:p w14:paraId="5D86901C" w14:textId="77777777" w:rsidR="001F572A" w:rsidRPr="00B52765" w:rsidRDefault="001F572A">
            <w:pPr>
              <w:jc w:val="right"/>
              <w:rPr>
                <w:color w:val="000000"/>
                <w:sz w:val="20"/>
                <w:szCs w:val="20"/>
              </w:rPr>
            </w:pPr>
            <w:r w:rsidRPr="00B52765">
              <w:rPr>
                <w:color w:val="000000"/>
                <w:sz w:val="20"/>
                <w:szCs w:val="20"/>
              </w:rPr>
              <w:t>0,9438</w:t>
            </w:r>
          </w:p>
        </w:tc>
        <w:tc>
          <w:tcPr>
            <w:tcW w:w="880" w:type="dxa"/>
            <w:tcBorders>
              <w:top w:val="nil"/>
              <w:left w:val="nil"/>
              <w:bottom w:val="nil"/>
              <w:right w:val="nil"/>
            </w:tcBorders>
            <w:shd w:val="clear" w:color="auto" w:fill="auto"/>
            <w:noWrap/>
            <w:vAlign w:val="bottom"/>
            <w:hideMark/>
          </w:tcPr>
          <w:p w14:paraId="0E53781D" w14:textId="77777777" w:rsidR="001F572A" w:rsidRPr="00B52765" w:rsidRDefault="001F572A">
            <w:pPr>
              <w:jc w:val="right"/>
              <w:rPr>
                <w:color w:val="000000"/>
                <w:sz w:val="20"/>
                <w:szCs w:val="20"/>
              </w:rPr>
            </w:pPr>
            <w:r w:rsidRPr="00B52765">
              <w:rPr>
                <w:color w:val="000000"/>
                <w:sz w:val="20"/>
                <w:szCs w:val="20"/>
              </w:rPr>
              <w:t>0</w:t>
            </w:r>
          </w:p>
        </w:tc>
        <w:tc>
          <w:tcPr>
            <w:tcW w:w="918" w:type="dxa"/>
            <w:tcBorders>
              <w:top w:val="nil"/>
              <w:left w:val="nil"/>
              <w:bottom w:val="nil"/>
              <w:right w:val="nil"/>
            </w:tcBorders>
            <w:shd w:val="clear" w:color="auto" w:fill="auto"/>
            <w:noWrap/>
            <w:vAlign w:val="bottom"/>
            <w:hideMark/>
          </w:tcPr>
          <w:p w14:paraId="3333A044" w14:textId="77777777" w:rsidR="001F572A" w:rsidRPr="00B52765" w:rsidRDefault="001F572A">
            <w:pPr>
              <w:jc w:val="right"/>
              <w:rPr>
                <w:color w:val="000000"/>
                <w:sz w:val="20"/>
                <w:szCs w:val="20"/>
              </w:rPr>
            </w:pPr>
            <w:r w:rsidRPr="00B52765">
              <w:rPr>
                <w:color w:val="000000"/>
                <w:sz w:val="20"/>
                <w:szCs w:val="20"/>
              </w:rPr>
              <w:t>0,9359</w:t>
            </w:r>
          </w:p>
        </w:tc>
        <w:tc>
          <w:tcPr>
            <w:tcW w:w="1307" w:type="dxa"/>
            <w:tcBorders>
              <w:top w:val="nil"/>
              <w:left w:val="nil"/>
              <w:bottom w:val="nil"/>
              <w:right w:val="nil"/>
            </w:tcBorders>
            <w:shd w:val="clear" w:color="auto" w:fill="auto"/>
            <w:noWrap/>
            <w:vAlign w:val="bottom"/>
            <w:hideMark/>
          </w:tcPr>
          <w:p w14:paraId="5E981F3A" w14:textId="77777777" w:rsidR="001F572A" w:rsidRPr="00B52765" w:rsidRDefault="001F572A">
            <w:pPr>
              <w:jc w:val="right"/>
              <w:rPr>
                <w:color w:val="000000"/>
                <w:sz w:val="20"/>
                <w:szCs w:val="20"/>
              </w:rPr>
            </w:pPr>
            <w:r w:rsidRPr="00B52765">
              <w:rPr>
                <w:color w:val="000000"/>
                <w:sz w:val="20"/>
                <w:szCs w:val="20"/>
              </w:rPr>
              <w:t>0,5144</w:t>
            </w:r>
          </w:p>
        </w:tc>
        <w:tc>
          <w:tcPr>
            <w:tcW w:w="1185" w:type="dxa"/>
            <w:tcBorders>
              <w:top w:val="nil"/>
              <w:left w:val="nil"/>
              <w:bottom w:val="nil"/>
              <w:right w:val="nil"/>
            </w:tcBorders>
            <w:shd w:val="clear" w:color="auto" w:fill="auto"/>
            <w:noWrap/>
            <w:vAlign w:val="bottom"/>
            <w:hideMark/>
          </w:tcPr>
          <w:p w14:paraId="0CF2DBB3" w14:textId="77777777" w:rsidR="001F572A" w:rsidRPr="00B52765" w:rsidRDefault="001F572A">
            <w:pPr>
              <w:jc w:val="right"/>
              <w:rPr>
                <w:color w:val="000000"/>
                <w:sz w:val="20"/>
                <w:szCs w:val="20"/>
              </w:rPr>
            </w:pPr>
            <w:r w:rsidRPr="00B52765">
              <w:rPr>
                <w:color w:val="000000"/>
                <w:sz w:val="20"/>
                <w:szCs w:val="20"/>
              </w:rPr>
              <w:t>0</w:t>
            </w:r>
          </w:p>
        </w:tc>
      </w:tr>
      <w:tr w:rsidR="001F572A" w:rsidRPr="00B52765" w14:paraId="19AD2EEC" w14:textId="77777777" w:rsidTr="00B52765">
        <w:trPr>
          <w:trHeight w:val="255"/>
          <w:jc w:val="center"/>
        </w:trPr>
        <w:tc>
          <w:tcPr>
            <w:tcW w:w="1460" w:type="dxa"/>
            <w:tcBorders>
              <w:top w:val="nil"/>
              <w:left w:val="nil"/>
              <w:bottom w:val="nil"/>
              <w:right w:val="nil"/>
            </w:tcBorders>
            <w:shd w:val="clear" w:color="auto" w:fill="auto"/>
            <w:vAlign w:val="bottom"/>
            <w:hideMark/>
          </w:tcPr>
          <w:p w14:paraId="32F059B3" w14:textId="77777777" w:rsidR="001F572A" w:rsidRPr="00B52765" w:rsidRDefault="001F572A">
            <w:pPr>
              <w:rPr>
                <w:color w:val="000000"/>
                <w:sz w:val="20"/>
                <w:szCs w:val="20"/>
              </w:rPr>
            </w:pPr>
            <w:r w:rsidRPr="00B52765">
              <w:rPr>
                <w:color w:val="000000"/>
                <w:sz w:val="20"/>
                <w:szCs w:val="20"/>
              </w:rPr>
              <w:t>Escala NSNS</w:t>
            </w:r>
          </w:p>
        </w:tc>
        <w:tc>
          <w:tcPr>
            <w:tcW w:w="900" w:type="dxa"/>
            <w:tcBorders>
              <w:top w:val="nil"/>
              <w:left w:val="nil"/>
              <w:bottom w:val="nil"/>
              <w:right w:val="nil"/>
            </w:tcBorders>
            <w:shd w:val="clear" w:color="auto" w:fill="auto"/>
            <w:noWrap/>
            <w:vAlign w:val="bottom"/>
            <w:hideMark/>
          </w:tcPr>
          <w:p w14:paraId="49ADEE76" w14:textId="77777777" w:rsidR="001F572A" w:rsidRPr="00B52765" w:rsidRDefault="001F572A">
            <w:pPr>
              <w:jc w:val="right"/>
              <w:rPr>
                <w:color w:val="000000"/>
                <w:sz w:val="20"/>
                <w:szCs w:val="20"/>
              </w:rPr>
            </w:pPr>
            <w:r w:rsidRPr="00B52765">
              <w:rPr>
                <w:color w:val="000000"/>
                <w:sz w:val="20"/>
                <w:szCs w:val="20"/>
              </w:rPr>
              <w:t>0,5414</w:t>
            </w:r>
          </w:p>
        </w:tc>
        <w:tc>
          <w:tcPr>
            <w:tcW w:w="1329" w:type="dxa"/>
            <w:tcBorders>
              <w:top w:val="nil"/>
              <w:left w:val="nil"/>
              <w:bottom w:val="nil"/>
              <w:right w:val="nil"/>
            </w:tcBorders>
            <w:shd w:val="clear" w:color="auto" w:fill="auto"/>
            <w:noWrap/>
            <w:vAlign w:val="bottom"/>
            <w:hideMark/>
          </w:tcPr>
          <w:p w14:paraId="30A1F4D1" w14:textId="77777777" w:rsidR="001F572A" w:rsidRPr="00B52765" w:rsidRDefault="001F572A">
            <w:pPr>
              <w:jc w:val="right"/>
              <w:rPr>
                <w:color w:val="000000"/>
                <w:sz w:val="20"/>
                <w:szCs w:val="20"/>
              </w:rPr>
            </w:pPr>
            <w:r w:rsidRPr="00B52765">
              <w:rPr>
                <w:color w:val="000000"/>
                <w:sz w:val="20"/>
                <w:szCs w:val="20"/>
              </w:rPr>
              <w:t>0,9646</w:t>
            </w:r>
          </w:p>
        </w:tc>
        <w:tc>
          <w:tcPr>
            <w:tcW w:w="880" w:type="dxa"/>
            <w:tcBorders>
              <w:top w:val="nil"/>
              <w:left w:val="nil"/>
              <w:bottom w:val="nil"/>
              <w:right w:val="nil"/>
            </w:tcBorders>
            <w:shd w:val="clear" w:color="auto" w:fill="auto"/>
            <w:noWrap/>
            <w:vAlign w:val="bottom"/>
            <w:hideMark/>
          </w:tcPr>
          <w:p w14:paraId="5039C87F" w14:textId="77777777" w:rsidR="001F572A" w:rsidRPr="00B52765" w:rsidRDefault="001F572A">
            <w:pPr>
              <w:jc w:val="right"/>
              <w:rPr>
                <w:color w:val="000000"/>
                <w:sz w:val="20"/>
                <w:szCs w:val="20"/>
              </w:rPr>
            </w:pPr>
            <w:r w:rsidRPr="00B52765">
              <w:rPr>
                <w:color w:val="000000"/>
                <w:sz w:val="20"/>
                <w:szCs w:val="20"/>
              </w:rPr>
              <w:t>0</w:t>
            </w:r>
          </w:p>
        </w:tc>
        <w:tc>
          <w:tcPr>
            <w:tcW w:w="918" w:type="dxa"/>
            <w:tcBorders>
              <w:top w:val="nil"/>
              <w:left w:val="nil"/>
              <w:bottom w:val="nil"/>
              <w:right w:val="nil"/>
            </w:tcBorders>
            <w:shd w:val="clear" w:color="auto" w:fill="auto"/>
            <w:noWrap/>
            <w:vAlign w:val="bottom"/>
            <w:hideMark/>
          </w:tcPr>
          <w:p w14:paraId="53CD906B" w14:textId="77777777" w:rsidR="001F572A" w:rsidRPr="00B52765" w:rsidRDefault="001F572A">
            <w:pPr>
              <w:jc w:val="right"/>
              <w:rPr>
                <w:color w:val="000000"/>
                <w:sz w:val="20"/>
                <w:szCs w:val="20"/>
              </w:rPr>
            </w:pPr>
            <w:r w:rsidRPr="00B52765">
              <w:rPr>
                <w:color w:val="000000"/>
                <w:sz w:val="20"/>
                <w:szCs w:val="20"/>
              </w:rPr>
              <w:t>0,9558</w:t>
            </w:r>
          </w:p>
        </w:tc>
        <w:tc>
          <w:tcPr>
            <w:tcW w:w="1307" w:type="dxa"/>
            <w:tcBorders>
              <w:top w:val="nil"/>
              <w:left w:val="nil"/>
              <w:bottom w:val="nil"/>
              <w:right w:val="nil"/>
            </w:tcBorders>
            <w:shd w:val="clear" w:color="auto" w:fill="auto"/>
            <w:noWrap/>
            <w:vAlign w:val="bottom"/>
            <w:hideMark/>
          </w:tcPr>
          <w:p w14:paraId="102A4260" w14:textId="77777777" w:rsidR="001F572A" w:rsidRPr="00B52765" w:rsidRDefault="001F572A">
            <w:pPr>
              <w:jc w:val="right"/>
              <w:rPr>
                <w:color w:val="000000"/>
                <w:sz w:val="20"/>
                <w:szCs w:val="20"/>
              </w:rPr>
            </w:pPr>
            <w:r w:rsidRPr="00B52765">
              <w:rPr>
                <w:color w:val="000000"/>
                <w:sz w:val="20"/>
                <w:szCs w:val="20"/>
              </w:rPr>
              <w:t>0,5414</w:t>
            </w:r>
          </w:p>
        </w:tc>
        <w:tc>
          <w:tcPr>
            <w:tcW w:w="1185" w:type="dxa"/>
            <w:tcBorders>
              <w:top w:val="nil"/>
              <w:left w:val="nil"/>
              <w:bottom w:val="nil"/>
              <w:right w:val="nil"/>
            </w:tcBorders>
            <w:shd w:val="clear" w:color="auto" w:fill="auto"/>
            <w:noWrap/>
            <w:vAlign w:val="bottom"/>
            <w:hideMark/>
          </w:tcPr>
          <w:p w14:paraId="404106C3" w14:textId="77777777" w:rsidR="001F572A" w:rsidRPr="00B52765" w:rsidRDefault="001F572A">
            <w:pPr>
              <w:jc w:val="right"/>
              <w:rPr>
                <w:color w:val="000000"/>
                <w:sz w:val="20"/>
                <w:szCs w:val="20"/>
              </w:rPr>
            </w:pPr>
            <w:r w:rsidRPr="00B52765">
              <w:rPr>
                <w:color w:val="000000"/>
                <w:sz w:val="20"/>
                <w:szCs w:val="20"/>
              </w:rPr>
              <w:t>0</w:t>
            </w:r>
          </w:p>
        </w:tc>
      </w:tr>
      <w:tr w:rsidR="001F572A" w:rsidRPr="00B52765" w14:paraId="49B43B02" w14:textId="77777777" w:rsidTr="00B52765">
        <w:trPr>
          <w:trHeight w:val="255"/>
          <w:jc w:val="center"/>
        </w:trPr>
        <w:tc>
          <w:tcPr>
            <w:tcW w:w="1460" w:type="dxa"/>
            <w:tcBorders>
              <w:top w:val="nil"/>
              <w:left w:val="nil"/>
              <w:bottom w:val="nil"/>
              <w:right w:val="nil"/>
            </w:tcBorders>
            <w:shd w:val="clear" w:color="auto" w:fill="auto"/>
            <w:vAlign w:val="bottom"/>
            <w:hideMark/>
          </w:tcPr>
          <w:p w14:paraId="23EDE389" w14:textId="77777777" w:rsidR="001F572A" w:rsidRPr="00B52765" w:rsidRDefault="001F572A">
            <w:pPr>
              <w:rPr>
                <w:color w:val="000000"/>
                <w:sz w:val="20"/>
                <w:szCs w:val="20"/>
              </w:rPr>
            </w:pPr>
            <w:r w:rsidRPr="00B52765">
              <w:rPr>
                <w:color w:val="000000"/>
                <w:sz w:val="20"/>
                <w:szCs w:val="20"/>
              </w:rPr>
              <w:t>Escala PSI</w:t>
            </w:r>
          </w:p>
        </w:tc>
        <w:tc>
          <w:tcPr>
            <w:tcW w:w="900" w:type="dxa"/>
            <w:tcBorders>
              <w:top w:val="nil"/>
              <w:left w:val="nil"/>
              <w:bottom w:val="nil"/>
              <w:right w:val="nil"/>
            </w:tcBorders>
            <w:shd w:val="clear" w:color="auto" w:fill="auto"/>
            <w:noWrap/>
            <w:vAlign w:val="bottom"/>
            <w:hideMark/>
          </w:tcPr>
          <w:p w14:paraId="783EC367" w14:textId="77777777" w:rsidR="001F572A" w:rsidRPr="00B52765" w:rsidRDefault="001F572A">
            <w:pPr>
              <w:jc w:val="right"/>
              <w:rPr>
                <w:color w:val="000000"/>
                <w:sz w:val="20"/>
                <w:szCs w:val="20"/>
              </w:rPr>
            </w:pPr>
            <w:r w:rsidRPr="00B52765">
              <w:rPr>
                <w:color w:val="000000"/>
                <w:sz w:val="20"/>
                <w:szCs w:val="20"/>
              </w:rPr>
              <w:t>0,4996</w:t>
            </w:r>
          </w:p>
        </w:tc>
        <w:tc>
          <w:tcPr>
            <w:tcW w:w="1329" w:type="dxa"/>
            <w:tcBorders>
              <w:top w:val="nil"/>
              <w:left w:val="nil"/>
              <w:bottom w:val="nil"/>
              <w:right w:val="nil"/>
            </w:tcBorders>
            <w:shd w:val="clear" w:color="auto" w:fill="auto"/>
            <w:noWrap/>
            <w:vAlign w:val="bottom"/>
            <w:hideMark/>
          </w:tcPr>
          <w:p w14:paraId="1ADB2EF2" w14:textId="77777777" w:rsidR="001F572A" w:rsidRPr="00B52765" w:rsidRDefault="001F572A">
            <w:pPr>
              <w:jc w:val="right"/>
              <w:rPr>
                <w:color w:val="000000"/>
                <w:sz w:val="20"/>
                <w:szCs w:val="20"/>
              </w:rPr>
            </w:pPr>
            <w:r w:rsidRPr="00B52765">
              <w:rPr>
                <w:color w:val="000000"/>
                <w:sz w:val="20"/>
                <w:szCs w:val="20"/>
              </w:rPr>
              <w:t>0,9126</w:t>
            </w:r>
          </w:p>
        </w:tc>
        <w:tc>
          <w:tcPr>
            <w:tcW w:w="880" w:type="dxa"/>
            <w:tcBorders>
              <w:top w:val="nil"/>
              <w:left w:val="nil"/>
              <w:bottom w:val="nil"/>
              <w:right w:val="nil"/>
            </w:tcBorders>
            <w:shd w:val="clear" w:color="auto" w:fill="auto"/>
            <w:noWrap/>
            <w:vAlign w:val="bottom"/>
            <w:hideMark/>
          </w:tcPr>
          <w:p w14:paraId="65A4BC60" w14:textId="77777777" w:rsidR="001F572A" w:rsidRPr="00B52765" w:rsidRDefault="001F572A">
            <w:pPr>
              <w:jc w:val="right"/>
              <w:rPr>
                <w:color w:val="000000"/>
                <w:sz w:val="20"/>
                <w:szCs w:val="20"/>
              </w:rPr>
            </w:pPr>
            <w:r w:rsidRPr="00B52765">
              <w:rPr>
                <w:color w:val="000000"/>
                <w:sz w:val="20"/>
                <w:szCs w:val="20"/>
              </w:rPr>
              <w:t>0</w:t>
            </w:r>
          </w:p>
        </w:tc>
        <w:tc>
          <w:tcPr>
            <w:tcW w:w="918" w:type="dxa"/>
            <w:tcBorders>
              <w:top w:val="nil"/>
              <w:left w:val="nil"/>
              <w:bottom w:val="nil"/>
              <w:right w:val="nil"/>
            </w:tcBorders>
            <w:shd w:val="clear" w:color="auto" w:fill="auto"/>
            <w:noWrap/>
            <w:vAlign w:val="bottom"/>
            <w:hideMark/>
          </w:tcPr>
          <w:p w14:paraId="7BDB8D22" w14:textId="77777777" w:rsidR="001F572A" w:rsidRPr="00B52765" w:rsidRDefault="001F572A">
            <w:pPr>
              <w:jc w:val="right"/>
              <w:rPr>
                <w:color w:val="000000"/>
                <w:sz w:val="20"/>
                <w:szCs w:val="20"/>
              </w:rPr>
            </w:pPr>
            <w:r w:rsidRPr="00B52765">
              <w:rPr>
                <w:color w:val="000000"/>
                <w:sz w:val="20"/>
                <w:szCs w:val="20"/>
              </w:rPr>
              <w:t>0,8813</w:t>
            </w:r>
          </w:p>
        </w:tc>
        <w:tc>
          <w:tcPr>
            <w:tcW w:w="1307" w:type="dxa"/>
            <w:tcBorders>
              <w:top w:val="nil"/>
              <w:left w:val="nil"/>
              <w:bottom w:val="nil"/>
              <w:right w:val="nil"/>
            </w:tcBorders>
            <w:shd w:val="clear" w:color="auto" w:fill="auto"/>
            <w:noWrap/>
            <w:vAlign w:val="bottom"/>
            <w:hideMark/>
          </w:tcPr>
          <w:p w14:paraId="30C23E86" w14:textId="77777777" w:rsidR="001F572A" w:rsidRPr="00B52765" w:rsidRDefault="001F572A">
            <w:pPr>
              <w:jc w:val="right"/>
              <w:rPr>
                <w:color w:val="000000"/>
                <w:sz w:val="20"/>
                <w:szCs w:val="20"/>
              </w:rPr>
            </w:pPr>
            <w:r w:rsidRPr="00B52765">
              <w:rPr>
                <w:color w:val="000000"/>
                <w:sz w:val="20"/>
                <w:szCs w:val="20"/>
              </w:rPr>
              <w:t>0,4996</w:t>
            </w:r>
          </w:p>
        </w:tc>
        <w:tc>
          <w:tcPr>
            <w:tcW w:w="1185" w:type="dxa"/>
            <w:tcBorders>
              <w:top w:val="nil"/>
              <w:left w:val="nil"/>
              <w:bottom w:val="nil"/>
              <w:right w:val="nil"/>
            </w:tcBorders>
            <w:shd w:val="clear" w:color="auto" w:fill="auto"/>
            <w:noWrap/>
            <w:vAlign w:val="bottom"/>
            <w:hideMark/>
          </w:tcPr>
          <w:p w14:paraId="26E5672F" w14:textId="77777777" w:rsidR="001F572A" w:rsidRPr="00B52765" w:rsidRDefault="001F572A">
            <w:pPr>
              <w:jc w:val="right"/>
              <w:rPr>
                <w:color w:val="000000"/>
                <w:sz w:val="20"/>
                <w:szCs w:val="20"/>
              </w:rPr>
            </w:pPr>
            <w:r w:rsidRPr="00B52765">
              <w:rPr>
                <w:color w:val="000000"/>
                <w:sz w:val="20"/>
                <w:szCs w:val="20"/>
              </w:rPr>
              <w:t>0</w:t>
            </w:r>
          </w:p>
        </w:tc>
      </w:tr>
      <w:tr w:rsidR="001F572A" w:rsidRPr="00B52765" w14:paraId="7EB1D134" w14:textId="77777777" w:rsidTr="00B52765">
        <w:trPr>
          <w:trHeight w:val="255"/>
          <w:jc w:val="center"/>
        </w:trPr>
        <w:tc>
          <w:tcPr>
            <w:tcW w:w="1460" w:type="dxa"/>
            <w:tcBorders>
              <w:top w:val="nil"/>
              <w:left w:val="nil"/>
              <w:bottom w:val="nil"/>
              <w:right w:val="nil"/>
            </w:tcBorders>
            <w:shd w:val="clear" w:color="auto" w:fill="auto"/>
            <w:vAlign w:val="bottom"/>
            <w:hideMark/>
          </w:tcPr>
          <w:p w14:paraId="224899C4" w14:textId="77777777" w:rsidR="001F572A" w:rsidRPr="00B52765" w:rsidRDefault="001F572A">
            <w:pPr>
              <w:rPr>
                <w:color w:val="000000"/>
                <w:sz w:val="20"/>
                <w:szCs w:val="20"/>
              </w:rPr>
            </w:pPr>
            <w:r w:rsidRPr="00B52765">
              <w:rPr>
                <w:color w:val="000000"/>
                <w:sz w:val="20"/>
                <w:szCs w:val="20"/>
              </w:rPr>
              <w:lastRenderedPageBreak/>
              <w:t>RIC</w:t>
            </w:r>
          </w:p>
        </w:tc>
        <w:tc>
          <w:tcPr>
            <w:tcW w:w="900" w:type="dxa"/>
            <w:tcBorders>
              <w:top w:val="nil"/>
              <w:left w:val="nil"/>
              <w:bottom w:val="nil"/>
              <w:right w:val="nil"/>
            </w:tcBorders>
            <w:shd w:val="clear" w:color="auto" w:fill="auto"/>
            <w:noWrap/>
            <w:vAlign w:val="bottom"/>
            <w:hideMark/>
          </w:tcPr>
          <w:p w14:paraId="563FA61B" w14:textId="77777777" w:rsidR="001F572A" w:rsidRPr="00B52765" w:rsidRDefault="001F572A">
            <w:pPr>
              <w:jc w:val="right"/>
              <w:rPr>
                <w:color w:val="000000"/>
                <w:sz w:val="20"/>
                <w:szCs w:val="20"/>
              </w:rPr>
            </w:pPr>
            <w:r w:rsidRPr="00B52765">
              <w:rPr>
                <w:color w:val="000000"/>
                <w:sz w:val="20"/>
                <w:szCs w:val="20"/>
              </w:rPr>
              <w:t>0,5876</w:t>
            </w:r>
          </w:p>
        </w:tc>
        <w:tc>
          <w:tcPr>
            <w:tcW w:w="1329" w:type="dxa"/>
            <w:tcBorders>
              <w:top w:val="nil"/>
              <w:left w:val="nil"/>
              <w:bottom w:val="nil"/>
              <w:right w:val="nil"/>
            </w:tcBorders>
            <w:shd w:val="clear" w:color="auto" w:fill="auto"/>
            <w:noWrap/>
            <w:vAlign w:val="bottom"/>
            <w:hideMark/>
          </w:tcPr>
          <w:p w14:paraId="62D43299" w14:textId="77777777" w:rsidR="001F572A" w:rsidRPr="00B52765" w:rsidRDefault="001F572A">
            <w:pPr>
              <w:jc w:val="right"/>
              <w:rPr>
                <w:color w:val="000000"/>
                <w:sz w:val="20"/>
                <w:szCs w:val="20"/>
              </w:rPr>
            </w:pPr>
            <w:r w:rsidRPr="00B52765">
              <w:rPr>
                <w:color w:val="000000"/>
                <w:sz w:val="20"/>
                <w:szCs w:val="20"/>
              </w:rPr>
              <w:t>0,9084</w:t>
            </w:r>
          </w:p>
        </w:tc>
        <w:tc>
          <w:tcPr>
            <w:tcW w:w="880" w:type="dxa"/>
            <w:tcBorders>
              <w:top w:val="nil"/>
              <w:left w:val="nil"/>
              <w:bottom w:val="nil"/>
              <w:right w:val="nil"/>
            </w:tcBorders>
            <w:shd w:val="clear" w:color="auto" w:fill="auto"/>
            <w:noWrap/>
            <w:vAlign w:val="bottom"/>
            <w:hideMark/>
          </w:tcPr>
          <w:p w14:paraId="01A5FACB" w14:textId="77777777" w:rsidR="001F572A" w:rsidRPr="00B52765" w:rsidRDefault="001F572A">
            <w:pPr>
              <w:jc w:val="right"/>
              <w:rPr>
                <w:color w:val="000000"/>
                <w:sz w:val="20"/>
                <w:szCs w:val="20"/>
              </w:rPr>
            </w:pPr>
            <w:r w:rsidRPr="00B52765">
              <w:rPr>
                <w:color w:val="000000"/>
                <w:sz w:val="20"/>
                <w:szCs w:val="20"/>
              </w:rPr>
              <w:t>0,9339</w:t>
            </w:r>
          </w:p>
        </w:tc>
        <w:tc>
          <w:tcPr>
            <w:tcW w:w="918" w:type="dxa"/>
            <w:tcBorders>
              <w:top w:val="nil"/>
              <w:left w:val="nil"/>
              <w:bottom w:val="nil"/>
              <w:right w:val="nil"/>
            </w:tcBorders>
            <w:shd w:val="clear" w:color="auto" w:fill="auto"/>
            <w:noWrap/>
            <w:vAlign w:val="bottom"/>
            <w:hideMark/>
          </w:tcPr>
          <w:p w14:paraId="5792DDBD" w14:textId="77777777" w:rsidR="001F572A" w:rsidRPr="00B52765" w:rsidRDefault="001F572A">
            <w:pPr>
              <w:jc w:val="right"/>
              <w:rPr>
                <w:color w:val="000000"/>
                <w:sz w:val="20"/>
                <w:szCs w:val="20"/>
              </w:rPr>
            </w:pPr>
            <w:r w:rsidRPr="00B52765">
              <w:rPr>
                <w:color w:val="000000"/>
                <w:sz w:val="20"/>
                <w:szCs w:val="20"/>
              </w:rPr>
              <w:t>0,8817</w:t>
            </w:r>
          </w:p>
        </w:tc>
        <w:tc>
          <w:tcPr>
            <w:tcW w:w="1307" w:type="dxa"/>
            <w:tcBorders>
              <w:top w:val="nil"/>
              <w:left w:val="nil"/>
              <w:bottom w:val="nil"/>
              <w:right w:val="nil"/>
            </w:tcBorders>
            <w:shd w:val="clear" w:color="auto" w:fill="auto"/>
            <w:noWrap/>
            <w:vAlign w:val="bottom"/>
            <w:hideMark/>
          </w:tcPr>
          <w:p w14:paraId="38518B01" w14:textId="77777777" w:rsidR="001F572A" w:rsidRPr="00B52765" w:rsidRDefault="001F572A">
            <w:pPr>
              <w:jc w:val="right"/>
              <w:rPr>
                <w:color w:val="000000"/>
                <w:sz w:val="20"/>
                <w:szCs w:val="20"/>
              </w:rPr>
            </w:pPr>
            <w:r w:rsidRPr="00B52765">
              <w:rPr>
                <w:color w:val="000000"/>
                <w:sz w:val="20"/>
                <w:szCs w:val="20"/>
              </w:rPr>
              <w:t>0,5876</w:t>
            </w:r>
          </w:p>
        </w:tc>
        <w:tc>
          <w:tcPr>
            <w:tcW w:w="1185" w:type="dxa"/>
            <w:tcBorders>
              <w:top w:val="nil"/>
              <w:left w:val="nil"/>
              <w:bottom w:val="nil"/>
              <w:right w:val="nil"/>
            </w:tcBorders>
            <w:shd w:val="clear" w:color="auto" w:fill="auto"/>
            <w:noWrap/>
            <w:vAlign w:val="bottom"/>
            <w:hideMark/>
          </w:tcPr>
          <w:p w14:paraId="2B4E8785" w14:textId="77777777" w:rsidR="001F572A" w:rsidRPr="00B52765" w:rsidRDefault="001F572A">
            <w:pPr>
              <w:jc w:val="right"/>
              <w:rPr>
                <w:color w:val="000000"/>
                <w:sz w:val="20"/>
                <w:szCs w:val="20"/>
              </w:rPr>
            </w:pPr>
            <w:r w:rsidRPr="00B52765">
              <w:rPr>
                <w:color w:val="000000"/>
                <w:sz w:val="20"/>
                <w:szCs w:val="20"/>
              </w:rPr>
              <w:t>0,548</w:t>
            </w:r>
          </w:p>
        </w:tc>
      </w:tr>
      <w:tr w:rsidR="001F572A" w:rsidRPr="00B52765" w14:paraId="6D82F9D6" w14:textId="77777777" w:rsidTr="00B52765">
        <w:trPr>
          <w:trHeight w:val="255"/>
          <w:jc w:val="center"/>
        </w:trPr>
        <w:tc>
          <w:tcPr>
            <w:tcW w:w="1460" w:type="dxa"/>
            <w:tcBorders>
              <w:top w:val="nil"/>
              <w:left w:val="nil"/>
              <w:bottom w:val="single" w:sz="4" w:space="0" w:color="auto"/>
              <w:right w:val="nil"/>
            </w:tcBorders>
            <w:shd w:val="clear" w:color="auto" w:fill="auto"/>
            <w:noWrap/>
            <w:vAlign w:val="bottom"/>
            <w:hideMark/>
          </w:tcPr>
          <w:p w14:paraId="06B3BA92" w14:textId="77777777" w:rsidR="001F572A" w:rsidRPr="00B52765" w:rsidRDefault="001F572A">
            <w:pPr>
              <w:rPr>
                <w:color w:val="000000"/>
                <w:sz w:val="20"/>
                <w:szCs w:val="20"/>
              </w:rPr>
            </w:pPr>
            <w:r w:rsidRPr="00B52765">
              <w:rPr>
                <w:color w:val="000000"/>
                <w:sz w:val="20"/>
                <w:szCs w:val="20"/>
              </w:rPr>
              <w:t>SPCE</w:t>
            </w:r>
          </w:p>
        </w:tc>
        <w:tc>
          <w:tcPr>
            <w:tcW w:w="900" w:type="dxa"/>
            <w:tcBorders>
              <w:top w:val="nil"/>
              <w:left w:val="nil"/>
              <w:bottom w:val="single" w:sz="4" w:space="0" w:color="auto"/>
              <w:right w:val="nil"/>
            </w:tcBorders>
            <w:shd w:val="clear" w:color="auto" w:fill="auto"/>
            <w:noWrap/>
            <w:vAlign w:val="bottom"/>
            <w:hideMark/>
          </w:tcPr>
          <w:p w14:paraId="38091E20" w14:textId="77777777" w:rsidR="001F572A" w:rsidRPr="00B52765" w:rsidRDefault="001F572A">
            <w:pPr>
              <w:jc w:val="right"/>
              <w:rPr>
                <w:color w:val="000000"/>
                <w:sz w:val="20"/>
                <w:szCs w:val="20"/>
              </w:rPr>
            </w:pPr>
            <w:r w:rsidRPr="00B52765">
              <w:rPr>
                <w:color w:val="000000"/>
                <w:sz w:val="20"/>
                <w:szCs w:val="20"/>
              </w:rPr>
              <w:t>0,5842</w:t>
            </w:r>
          </w:p>
        </w:tc>
        <w:tc>
          <w:tcPr>
            <w:tcW w:w="1329" w:type="dxa"/>
            <w:tcBorders>
              <w:top w:val="nil"/>
              <w:left w:val="nil"/>
              <w:bottom w:val="single" w:sz="4" w:space="0" w:color="auto"/>
              <w:right w:val="nil"/>
            </w:tcBorders>
            <w:shd w:val="clear" w:color="auto" w:fill="auto"/>
            <w:noWrap/>
            <w:vAlign w:val="bottom"/>
            <w:hideMark/>
          </w:tcPr>
          <w:p w14:paraId="50D5761C" w14:textId="77777777" w:rsidR="001F572A" w:rsidRPr="00B52765" w:rsidRDefault="001F572A">
            <w:pPr>
              <w:jc w:val="right"/>
              <w:rPr>
                <w:color w:val="000000"/>
                <w:sz w:val="20"/>
                <w:szCs w:val="20"/>
              </w:rPr>
            </w:pPr>
            <w:r w:rsidRPr="00B52765">
              <w:rPr>
                <w:color w:val="000000"/>
                <w:sz w:val="20"/>
                <w:szCs w:val="20"/>
              </w:rPr>
              <w:t>0,9478</w:t>
            </w:r>
          </w:p>
        </w:tc>
        <w:tc>
          <w:tcPr>
            <w:tcW w:w="880" w:type="dxa"/>
            <w:tcBorders>
              <w:top w:val="nil"/>
              <w:left w:val="nil"/>
              <w:bottom w:val="single" w:sz="4" w:space="0" w:color="auto"/>
              <w:right w:val="nil"/>
            </w:tcBorders>
            <w:shd w:val="clear" w:color="auto" w:fill="auto"/>
            <w:noWrap/>
            <w:vAlign w:val="bottom"/>
            <w:hideMark/>
          </w:tcPr>
          <w:p w14:paraId="2820EAC3" w14:textId="77777777" w:rsidR="001F572A" w:rsidRPr="00B52765" w:rsidRDefault="001F572A">
            <w:pPr>
              <w:jc w:val="right"/>
              <w:rPr>
                <w:color w:val="000000"/>
                <w:sz w:val="20"/>
                <w:szCs w:val="20"/>
              </w:rPr>
            </w:pPr>
            <w:r w:rsidRPr="00B52765">
              <w:rPr>
                <w:color w:val="000000"/>
                <w:sz w:val="20"/>
                <w:szCs w:val="20"/>
              </w:rPr>
              <w:t>0,9771</w:t>
            </w:r>
          </w:p>
        </w:tc>
        <w:tc>
          <w:tcPr>
            <w:tcW w:w="918" w:type="dxa"/>
            <w:tcBorders>
              <w:top w:val="nil"/>
              <w:left w:val="nil"/>
              <w:bottom w:val="single" w:sz="4" w:space="0" w:color="auto"/>
              <w:right w:val="nil"/>
            </w:tcBorders>
            <w:shd w:val="clear" w:color="auto" w:fill="auto"/>
            <w:noWrap/>
            <w:vAlign w:val="bottom"/>
            <w:hideMark/>
          </w:tcPr>
          <w:p w14:paraId="11DB0579" w14:textId="77777777" w:rsidR="001F572A" w:rsidRPr="00B52765" w:rsidRDefault="001F572A">
            <w:pPr>
              <w:jc w:val="right"/>
              <w:rPr>
                <w:color w:val="000000"/>
                <w:sz w:val="20"/>
                <w:szCs w:val="20"/>
              </w:rPr>
            </w:pPr>
            <w:r w:rsidRPr="00B52765">
              <w:rPr>
                <w:color w:val="000000"/>
                <w:sz w:val="20"/>
                <w:szCs w:val="20"/>
              </w:rPr>
              <w:t>0,9399</w:t>
            </w:r>
          </w:p>
        </w:tc>
        <w:tc>
          <w:tcPr>
            <w:tcW w:w="1307" w:type="dxa"/>
            <w:tcBorders>
              <w:top w:val="nil"/>
              <w:left w:val="nil"/>
              <w:bottom w:val="single" w:sz="4" w:space="0" w:color="auto"/>
              <w:right w:val="nil"/>
            </w:tcBorders>
            <w:shd w:val="clear" w:color="auto" w:fill="auto"/>
            <w:noWrap/>
            <w:vAlign w:val="bottom"/>
            <w:hideMark/>
          </w:tcPr>
          <w:p w14:paraId="1A6DA323" w14:textId="77777777" w:rsidR="001F572A" w:rsidRPr="00B52765" w:rsidRDefault="001F572A">
            <w:pPr>
              <w:jc w:val="right"/>
              <w:rPr>
                <w:color w:val="000000"/>
                <w:sz w:val="20"/>
                <w:szCs w:val="20"/>
              </w:rPr>
            </w:pPr>
            <w:r w:rsidRPr="00B52765">
              <w:rPr>
                <w:color w:val="000000"/>
                <w:sz w:val="20"/>
                <w:szCs w:val="20"/>
              </w:rPr>
              <w:t>0,5842</w:t>
            </w:r>
          </w:p>
        </w:tc>
        <w:tc>
          <w:tcPr>
            <w:tcW w:w="1185" w:type="dxa"/>
            <w:tcBorders>
              <w:top w:val="nil"/>
              <w:left w:val="nil"/>
              <w:bottom w:val="single" w:sz="4" w:space="0" w:color="auto"/>
              <w:right w:val="nil"/>
            </w:tcBorders>
            <w:shd w:val="clear" w:color="auto" w:fill="auto"/>
            <w:noWrap/>
            <w:vAlign w:val="bottom"/>
            <w:hideMark/>
          </w:tcPr>
          <w:p w14:paraId="7B1847AF" w14:textId="77777777" w:rsidR="001F572A" w:rsidRPr="00B52765" w:rsidRDefault="001F572A">
            <w:pPr>
              <w:jc w:val="right"/>
              <w:rPr>
                <w:color w:val="000000"/>
                <w:sz w:val="20"/>
                <w:szCs w:val="20"/>
              </w:rPr>
            </w:pPr>
            <w:r w:rsidRPr="00B52765">
              <w:rPr>
                <w:color w:val="000000"/>
                <w:sz w:val="20"/>
                <w:szCs w:val="20"/>
              </w:rPr>
              <w:t>0,5708</w:t>
            </w:r>
          </w:p>
        </w:tc>
      </w:tr>
    </w:tbl>
    <w:p w14:paraId="54B76AEC" w14:textId="77777777" w:rsidR="00CF2BA9" w:rsidRDefault="00CF2BA9" w:rsidP="00387655">
      <w:pPr>
        <w:spacing w:line="360" w:lineRule="auto"/>
        <w:jc w:val="both"/>
      </w:pPr>
    </w:p>
    <w:p w14:paraId="1B8DB408" w14:textId="7A0B39BE" w:rsidR="00B6356B" w:rsidRDefault="007E3C8B" w:rsidP="00270E20">
      <w:pPr>
        <w:spacing w:line="360" w:lineRule="auto"/>
        <w:ind w:firstLine="709"/>
        <w:jc w:val="both"/>
      </w:pPr>
      <w:r>
        <w:t>Após a</w:t>
      </w:r>
      <w:r w:rsidR="00B6356B">
        <w:t xml:space="preserve"> segunda rodada da validade discriminante</w:t>
      </w:r>
      <w:r>
        <w:t xml:space="preserve"> verific</w:t>
      </w:r>
      <w:r w:rsidR="007744D8">
        <w:t>ou-se</w:t>
      </w:r>
      <w:r>
        <w:t xml:space="preserve"> que não atingimos a unidimensionalidade dos construtos e por isso</w:t>
      </w:r>
      <w:r w:rsidR="00B6356B">
        <w:t xml:space="preserve"> foram removidos </w:t>
      </w:r>
      <w:r>
        <w:t>da</w:t>
      </w:r>
      <w:r w:rsidR="00B6356B">
        <w:t xml:space="preserve"> escala </w:t>
      </w:r>
      <w:r w:rsidR="00C20C7A">
        <w:t>GPNS</w:t>
      </w:r>
      <w:r w:rsidR="00C86C1D">
        <w:t xml:space="preserve">, no construto </w:t>
      </w:r>
      <w:r w:rsidR="00BD6295">
        <w:t>Credibilidade e Confiança (CC) os itens C</w:t>
      </w:r>
      <w:r w:rsidR="00B6356B">
        <w:t>C 02</w:t>
      </w:r>
      <w:r w:rsidR="00BD6295">
        <w:t xml:space="preserve"> e </w:t>
      </w:r>
      <w:r w:rsidR="00B6356B">
        <w:t>CC 06</w:t>
      </w:r>
      <w:r w:rsidR="00BD6295">
        <w:t xml:space="preserve">. E no construto Relacionamento Interpessoal e Comunicação (RIC) foram removidos os itens: </w:t>
      </w:r>
      <w:r w:rsidR="00B6356B">
        <w:t>RIC 01</w:t>
      </w:r>
      <w:r w:rsidR="00BD6295">
        <w:t xml:space="preserve">, </w:t>
      </w:r>
      <w:r w:rsidR="00B6356B">
        <w:t>RIC 02</w:t>
      </w:r>
      <w:r w:rsidR="00BD6295">
        <w:t xml:space="preserve"> e </w:t>
      </w:r>
      <w:r w:rsidR="00B6356B">
        <w:t xml:space="preserve">RIC </w:t>
      </w:r>
      <w:r w:rsidR="00EB6900">
        <w:t xml:space="preserve">05, vide </w:t>
      </w:r>
      <w:r w:rsidR="001B7252">
        <w:t>Tabela</w:t>
      </w:r>
      <w:r w:rsidR="001B7252" w:rsidDel="001B7252">
        <w:t xml:space="preserve"> </w:t>
      </w:r>
      <w:r w:rsidR="007744D8">
        <w:t>14</w:t>
      </w:r>
      <w:r w:rsidR="00BD6295">
        <w:t>.</w:t>
      </w:r>
    </w:p>
    <w:p w14:paraId="264057A5" w14:textId="00CC5899" w:rsidR="006F1700" w:rsidRDefault="00B6356B" w:rsidP="00270E20">
      <w:pPr>
        <w:spacing w:line="360" w:lineRule="auto"/>
        <w:ind w:firstLine="709"/>
        <w:jc w:val="both"/>
      </w:pPr>
      <w:r>
        <w:t>Na escala NSNS</w:t>
      </w:r>
      <w:r w:rsidR="00BD6295">
        <w:t>, no construto Satisfação do Paciente com os Cuidados de Enfermagem (SPCE)</w:t>
      </w:r>
      <w:r>
        <w:t xml:space="preserve"> foram removidos</w:t>
      </w:r>
      <w:r w:rsidR="00BD6295">
        <w:t xml:space="preserve"> os itens: </w:t>
      </w:r>
      <w:r>
        <w:t>SPCE</w:t>
      </w:r>
      <w:r w:rsidR="006F1700">
        <w:t xml:space="preserve"> 03</w:t>
      </w:r>
      <w:r w:rsidR="00BD6295">
        <w:t xml:space="preserve">, </w:t>
      </w:r>
      <w:r w:rsidR="006F1700">
        <w:t>SPCE 16</w:t>
      </w:r>
      <w:r w:rsidR="00BD6295">
        <w:t xml:space="preserve">, </w:t>
      </w:r>
      <w:r w:rsidR="006F1700">
        <w:t>SPCE 18</w:t>
      </w:r>
      <w:r w:rsidR="00BD6295">
        <w:t xml:space="preserve">. No construto Experiência do Paciente com os Cuidados de Enfermagem (EPC) foram retirados os itens: </w:t>
      </w:r>
      <w:r w:rsidR="006F1700">
        <w:t>EPCE 01</w:t>
      </w:r>
      <w:r w:rsidR="00BD6295">
        <w:t xml:space="preserve">, </w:t>
      </w:r>
      <w:r w:rsidR="006F1700">
        <w:t>EPCE 06</w:t>
      </w:r>
      <w:r w:rsidR="00BD6295">
        <w:t xml:space="preserve">, </w:t>
      </w:r>
      <w:r w:rsidR="006F1700">
        <w:t>EPCE 11</w:t>
      </w:r>
      <w:r w:rsidR="00BD6295">
        <w:t xml:space="preserve">, </w:t>
      </w:r>
      <w:r w:rsidR="006F1700">
        <w:t>EPCE 17</w:t>
      </w:r>
      <w:r w:rsidR="00BD6295">
        <w:t xml:space="preserve">, </w:t>
      </w:r>
      <w:r w:rsidR="006F1700">
        <w:t>EPCE 19</w:t>
      </w:r>
      <w:r w:rsidR="00BD6295">
        <w:t xml:space="preserve"> e </w:t>
      </w:r>
      <w:r w:rsidR="006F1700">
        <w:t>EPCE 22</w:t>
      </w:r>
      <w:r w:rsidR="00EB6900">
        <w:t xml:space="preserve">, vide </w:t>
      </w:r>
      <w:r w:rsidR="001B7252">
        <w:t>Tabela</w:t>
      </w:r>
      <w:r w:rsidR="001B7252" w:rsidDel="001B7252">
        <w:t xml:space="preserve"> </w:t>
      </w:r>
      <w:r w:rsidR="007744D8">
        <w:t>14</w:t>
      </w:r>
      <w:r w:rsidR="00EB6900">
        <w:t>.</w:t>
      </w:r>
    </w:p>
    <w:p w14:paraId="0D6F2C63" w14:textId="77777777" w:rsidR="00EC4FCC" w:rsidRDefault="00EC4FCC" w:rsidP="00EB6900">
      <w:pPr>
        <w:spacing w:line="360" w:lineRule="auto"/>
        <w:ind w:firstLine="708"/>
        <w:jc w:val="both"/>
      </w:pPr>
    </w:p>
    <w:p w14:paraId="7D068477" w14:textId="77777777" w:rsidR="00E27B7D" w:rsidRDefault="006727C5" w:rsidP="00A366AA">
      <w:pPr>
        <w:pStyle w:val="Legenda"/>
      </w:pPr>
      <w:r>
        <w:tab/>
      </w:r>
      <w:r>
        <w:tab/>
      </w:r>
      <w:bookmarkStart w:id="91" w:name="_Toc445576715"/>
      <w:r>
        <w:t xml:space="preserve">Tabela </w:t>
      </w:r>
      <w:fldSimple w:instr=" SEQ Tabela \* ARABIC ">
        <w:r w:rsidR="000900BE">
          <w:rPr>
            <w:noProof/>
          </w:rPr>
          <w:t>14</w:t>
        </w:r>
      </w:fldSimple>
      <w:r w:rsidR="0094535F">
        <w:t xml:space="preserve"> -</w:t>
      </w:r>
      <w:r w:rsidR="00E27B7D" w:rsidRPr="00CE7AF9">
        <w:t xml:space="preserve"> </w:t>
      </w:r>
      <w:r w:rsidR="0094535F">
        <w:t>V</w:t>
      </w:r>
      <w:r w:rsidR="00E27B7D">
        <w:t>alidade discriminante rodada 2</w:t>
      </w:r>
      <w:bookmarkEnd w:id="91"/>
    </w:p>
    <w:tbl>
      <w:tblPr>
        <w:tblW w:w="6764" w:type="dxa"/>
        <w:jc w:val="center"/>
        <w:tblCellMar>
          <w:left w:w="70" w:type="dxa"/>
          <w:right w:w="70" w:type="dxa"/>
        </w:tblCellMar>
        <w:tblLook w:val="04A0" w:firstRow="1" w:lastRow="0" w:firstColumn="1" w:lastColumn="0" w:noHBand="0" w:noVBand="1"/>
      </w:tblPr>
      <w:tblGrid>
        <w:gridCol w:w="629"/>
        <w:gridCol w:w="789"/>
        <w:gridCol w:w="1092"/>
        <w:gridCol w:w="590"/>
        <w:gridCol w:w="590"/>
        <w:gridCol w:w="590"/>
        <w:gridCol w:w="590"/>
        <w:gridCol w:w="663"/>
        <w:gridCol w:w="590"/>
        <w:gridCol w:w="641"/>
      </w:tblGrid>
      <w:tr w:rsidR="001F572A" w:rsidRPr="006727C5" w14:paraId="7B335F17" w14:textId="77777777" w:rsidTr="00BE17C5">
        <w:trPr>
          <w:trHeight w:val="402"/>
          <w:jc w:val="center"/>
        </w:trPr>
        <w:tc>
          <w:tcPr>
            <w:tcW w:w="6764" w:type="dxa"/>
            <w:gridSpan w:val="10"/>
            <w:tcBorders>
              <w:top w:val="single" w:sz="4" w:space="0" w:color="auto"/>
              <w:left w:val="nil"/>
              <w:bottom w:val="double" w:sz="4" w:space="0" w:color="auto"/>
              <w:right w:val="nil"/>
            </w:tcBorders>
            <w:shd w:val="clear" w:color="auto" w:fill="auto"/>
            <w:noWrap/>
            <w:vAlign w:val="center"/>
            <w:hideMark/>
          </w:tcPr>
          <w:p w14:paraId="7E14B367" w14:textId="77777777" w:rsidR="001F572A" w:rsidRPr="006727C5" w:rsidRDefault="001F572A">
            <w:pPr>
              <w:jc w:val="center"/>
              <w:rPr>
                <w:b/>
                <w:color w:val="000000"/>
                <w:sz w:val="20"/>
                <w:szCs w:val="20"/>
              </w:rPr>
            </w:pPr>
            <w:r w:rsidRPr="006727C5">
              <w:rPr>
                <w:b/>
                <w:color w:val="000000"/>
                <w:sz w:val="20"/>
                <w:szCs w:val="20"/>
              </w:rPr>
              <w:t>Validade Discriminante rodada 2</w:t>
            </w:r>
          </w:p>
        </w:tc>
      </w:tr>
      <w:tr w:rsidR="001F572A" w:rsidRPr="006727C5" w14:paraId="3884B160" w14:textId="77777777" w:rsidTr="00BE17C5">
        <w:trPr>
          <w:trHeight w:val="315"/>
          <w:jc w:val="center"/>
        </w:trPr>
        <w:tc>
          <w:tcPr>
            <w:tcW w:w="629" w:type="dxa"/>
            <w:tcBorders>
              <w:top w:val="double" w:sz="4" w:space="0" w:color="auto"/>
              <w:left w:val="nil"/>
              <w:bottom w:val="nil"/>
              <w:right w:val="nil"/>
            </w:tcBorders>
            <w:shd w:val="clear" w:color="auto" w:fill="auto"/>
            <w:noWrap/>
            <w:vAlign w:val="center"/>
            <w:hideMark/>
          </w:tcPr>
          <w:p w14:paraId="7CD3EC1D" w14:textId="77777777" w:rsidR="001F572A" w:rsidRPr="006727C5" w:rsidRDefault="001F572A" w:rsidP="006727C5">
            <w:pPr>
              <w:jc w:val="center"/>
              <w:rPr>
                <w:b/>
                <w:i/>
                <w:color w:val="000000"/>
                <w:sz w:val="20"/>
                <w:szCs w:val="20"/>
              </w:rPr>
            </w:pPr>
          </w:p>
        </w:tc>
        <w:tc>
          <w:tcPr>
            <w:tcW w:w="789" w:type="dxa"/>
            <w:tcBorders>
              <w:top w:val="double" w:sz="4" w:space="0" w:color="auto"/>
              <w:left w:val="nil"/>
              <w:bottom w:val="nil"/>
              <w:right w:val="nil"/>
            </w:tcBorders>
            <w:shd w:val="clear" w:color="auto" w:fill="auto"/>
            <w:noWrap/>
            <w:vAlign w:val="center"/>
            <w:hideMark/>
          </w:tcPr>
          <w:p w14:paraId="691610FD" w14:textId="77777777" w:rsidR="001F572A" w:rsidRPr="006727C5" w:rsidRDefault="001F572A" w:rsidP="006727C5">
            <w:pPr>
              <w:jc w:val="center"/>
              <w:rPr>
                <w:b/>
                <w:i/>
                <w:color w:val="000000"/>
                <w:sz w:val="20"/>
                <w:szCs w:val="20"/>
              </w:rPr>
            </w:pPr>
            <w:r w:rsidRPr="006727C5">
              <w:rPr>
                <w:b/>
                <w:i/>
                <w:color w:val="000000"/>
                <w:sz w:val="20"/>
                <w:szCs w:val="20"/>
              </w:rPr>
              <w:t>AVE</w:t>
            </w:r>
          </w:p>
        </w:tc>
        <w:tc>
          <w:tcPr>
            <w:tcW w:w="1092" w:type="dxa"/>
            <w:tcBorders>
              <w:top w:val="double" w:sz="4" w:space="0" w:color="auto"/>
              <w:left w:val="nil"/>
              <w:bottom w:val="nil"/>
              <w:right w:val="nil"/>
            </w:tcBorders>
            <w:shd w:val="clear" w:color="auto" w:fill="auto"/>
            <w:noWrap/>
            <w:vAlign w:val="center"/>
            <w:hideMark/>
          </w:tcPr>
          <w:p w14:paraId="0E96AEE0" w14:textId="77777777" w:rsidR="001F572A" w:rsidRPr="006727C5" w:rsidRDefault="001F572A" w:rsidP="00BE17C5">
            <w:pPr>
              <w:jc w:val="center"/>
              <w:rPr>
                <w:b/>
                <w:i/>
                <w:color w:val="000000"/>
                <w:sz w:val="20"/>
                <w:szCs w:val="20"/>
              </w:rPr>
            </w:pPr>
            <w:r w:rsidRPr="006727C5">
              <w:rPr>
                <w:b/>
                <w:i/>
                <w:color w:val="000000"/>
                <w:sz w:val="20"/>
                <w:szCs w:val="20"/>
              </w:rPr>
              <w:t>Raiz da AVE</w:t>
            </w:r>
          </w:p>
        </w:tc>
        <w:tc>
          <w:tcPr>
            <w:tcW w:w="590" w:type="dxa"/>
            <w:tcBorders>
              <w:top w:val="double" w:sz="4" w:space="0" w:color="auto"/>
              <w:left w:val="nil"/>
              <w:bottom w:val="nil"/>
              <w:right w:val="nil"/>
            </w:tcBorders>
            <w:shd w:val="clear" w:color="auto" w:fill="auto"/>
            <w:noWrap/>
            <w:vAlign w:val="center"/>
            <w:hideMark/>
          </w:tcPr>
          <w:p w14:paraId="45BF8F9B" w14:textId="77777777" w:rsidR="001F572A" w:rsidRPr="006727C5" w:rsidRDefault="001F572A" w:rsidP="006727C5">
            <w:pPr>
              <w:jc w:val="center"/>
              <w:rPr>
                <w:b/>
                <w:i/>
                <w:color w:val="000000"/>
                <w:sz w:val="20"/>
                <w:szCs w:val="20"/>
              </w:rPr>
            </w:pPr>
            <w:r w:rsidRPr="006727C5">
              <w:rPr>
                <w:b/>
                <w:i/>
                <w:color w:val="000000"/>
                <w:sz w:val="20"/>
                <w:szCs w:val="20"/>
              </w:rPr>
              <w:t>ATP</w:t>
            </w:r>
          </w:p>
        </w:tc>
        <w:tc>
          <w:tcPr>
            <w:tcW w:w="590" w:type="dxa"/>
            <w:tcBorders>
              <w:top w:val="double" w:sz="4" w:space="0" w:color="auto"/>
              <w:left w:val="nil"/>
              <w:bottom w:val="nil"/>
              <w:right w:val="nil"/>
            </w:tcBorders>
            <w:shd w:val="clear" w:color="auto" w:fill="auto"/>
            <w:noWrap/>
            <w:vAlign w:val="center"/>
            <w:hideMark/>
          </w:tcPr>
          <w:p w14:paraId="60F50B0B" w14:textId="77777777" w:rsidR="001F572A" w:rsidRPr="006727C5" w:rsidRDefault="001F572A" w:rsidP="006727C5">
            <w:pPr>
              <w:jc w:val="center"/>
              <w:rPr>
                <w:b/>
                <w:i/>
                <w:color w:val="000000"/>
                <w:sz w:val="20"/>
                <w:szCs w:val="20"/>
              </w:rPr>
            </w:pPr>
            <w:r w:rsidRPr="006727C5">
              <w:rPr>
                <w:b/>
                <w:i/>
                <w:color w:val="000000"/>
                <w:sz w:val="20"/>
                <w:szCs w:val="20"/>
              </w:rPr>
              <w:t>CC</w:t>
            </w:r>
          </w:p>
        </w:tc>
        <w:tc>
          <w:tcPr>
            <w:tcW w:w="590" w:type="dxa"/>
            <w:tcBorders>
              <w:top w:val="double" w:sz="4" w:space="0" w:color="auto"/>
              <w:left w:val="nil"/>
              <w:bottom w:val="nil"/>
              <w:right w:val="nil"/>
            </w:tcBorders>
            <w:shd w:val="clear" w:color="auto" w:fill="auto"/>
            <w:noWrap/>
            <w:vAlign w:val="center"/>
            <w:hideMark/>
          </w:tcPr>
          <w:p w14:paraId="33B587C1" w14:textId="77777777" w:rsidR="001F572A" w:rsidRPr="006727C5" w:rsidRDefault="001F572A" w:rsidP="006727C5">
            <w:pPr>
              <w:jc w:val="center"/>
              <w:rPr>
                <w:b/>
                <w:i/>
                <w:color w:val="000000"/>
                <w:sz w:val="20"/>
                <w:szCs w:val="20"/>
              </w:rPr>
            </w:pPr>
            <w:r w:rsidRPr="006727C5">
              <w:rPr>
                <w:b/>
                <w:i/>
                <w:color w:val="000000"/>
                <w:sz w:val="20"/>
                <w:szCs w:val="20"/>
              </w:rPr>
              <w:t>CO</w:t>
            </w:r>
          </w:p>
        </w:tc>
        <w:tc>
          <w:tcPr>
            <w:tcW w:w="590" w:type="dxa"/>
            <w:tcBorders>
              <w:top w:val="double" w:sz="4" w:space="0" w:color="auto"/>
              <w:left w:val="nil"/>
              <w:bottom w:val="nil"/>
              <w:right w:val="nil"/>
            </w:tcBorders>
            <w:shd w:val="clear" w:color="auto" w:fill="auto"/>
            <w:noWrap/>
            <w:vAlign w:val="center"/>
            <w:hideMark/>
          </w:tcPr>
          <w:p w14:paraId="5625BA06" w14:textId="77777777" w:rsidR="001F572A" w:rsidRPr="006727C5" w:rsidRDefault="001F572A" w:rsidP="006727C5">
            <w:pPr>
              <w:jc w:val="center"/>
              <w:rPr>
                <w:b/>
                <w:i/>
                <w:color w:val="000000"/>
                <w:sz w:val="20"/>
                <w:szCs w:val="20"/>
              </w:rPr>
            </w:pPr>
            <w:r w:rsidRPr="006727C5">
              <w:rPr>
                <w:b/>
                <w:i/>
                <w:color w:val="000000"/>
                <w:sz w:val="20"/>
                <w:szCs w:val="20"/>
              </w:rPr>
              <w:t>ED</w:t>
            </w:r>
          </w:p>
        </w:tc>
        <w:tc>
          <w:tcPr>
            <w:tcW w:w="663" w:type="dxa"/>
            <w:tcBorders>
              <w:top w:val="double" w:sz="4" w:space="0" w:color="auto"/>
              <w:left w:val="nil"/>
              <w:bottom w:val="nil"/>
              <w:right w:val="nil"/>
            </w:tcBorders>
            <w:shd w:val="clear" w:color="auto" w:fill="auto"/>
            <w:noWrap/>
            <w:vAlign w:val="center"/>
            <w:hideMark/>
          </w:tcPr>
          <w:p w14:paraId="005E59E4" w14:textId="77777777" w:rsidR="001F572A" w:rsidRPr="006727C5" w:rsidRDefault="001F572A" w:rsidP="006727C5">
            <w:pPr>
              <w:jc w:val="center"/>
              <w:rPr>
                <w:b/>
                <w:i/>
                <w:color w:val="000000"/>
                <w:sz w:val="20"/>
                <w:szCs w:val="20"/>
              </w:rPr>
            </w:pPr>
            <w:r w:rsidRPr="006727C5">
              <w:rPr>
                <w:b/>
                <w:i/>
                <w:color w:val="000000"/>
                <w:sz w:val="20"/>
                <w:szCs w:val="20"/>
              </w:rPr>
              <w:t>EPCE</w:t>
            </w:r>
          </w:p>
        </w:tc>
        <w:tc>
          <w:tcPr>
            <w:tcW w:w="590" w:type="dxa"/>
            <w:tcBorders>
              <w:top w:val="double" w:sz="4" w:space="0" w:color="auto"/>
              <w:left w:val="nil"/>
              <w:bottom w:val="nil"/>
              <w:right w:val="nil"/>
            </w:tcBorders>
            <w:shd w:val="clear" w:color="auto" w:fill="auto"/>
            <w:noWrap/>
            <w:vAlign w:val="center"/>
            <w:hideMark/>
          </w:tcPr>
          <w:p w14:paraId="3EAB2DE9" w14:textId="77777777" w:rsidR="001F572A" w:rsidRPr="006727C5" w:rsidRDefault="001F572A" w:rsidP="006727C5">
            <w:pPr>
              <w:jc w:val="center"/>
              <w:rPr>
                <w:b/>
                <w:i/>
                <w:color w:val="000000"/>
                <w:sz w:val="20"/>
                <w:szCs w:val="20"/>
              </w:rPr>
            </w:pPr>
            <w:r w:rsidRPr="006727C5">
              <w:rPr>
                <w:b/>
                <w:i/>
                <w:color w:val="000000"/>
                <w:sz w:val="20"/>
                <w:szCs w:val="20"/>
              </w:rPr>
              <w:t>RIC</w:t>
            </w:r>
          </w:p>
        </w:tc>
        <w:tc>
          <w:tcPr>
            <w:tcW w:w="641" w:type="dxa"/>
            <w:tcBorders>
              <w:top w:val="double" w:sz="4" w:space="0" w:color="auto"/>
              <w:left w:val="nil"/>
              <w:bottom w:val="nil"/>
              <w:right w:val="nil"/>
            </w:tcBorders>
            <w:shd w:val="clear" w:color="auto" w:fill="auto"/>
            <w:noWrap/>
            <w:vAlign w:val="center"/>
            <w:hideMark/>
          </w:tcPr>
          <w:p w14:paraId="480D1252" w14:textId="77777777" w:rsidR="001F572A" w:rsidRPr="006727C5" w:rsidRDefault="001F572A" w:rsidP="006727C5">
            <w:pPr>
              <w:jc w:val="center"/>
              <w:rPr>
                <w:b/>
                <w:i/>
                <w:color w:val="000000"/>
                <w:sz w:val="20"/>
                <w:szCs w:val="20"/>
              </w:rPr>
            </w:pPr>
            <w:r w:rsidRPr="006727C5">
              <w:rPr>
                <w:b/>
                <w:i/>
                <w:color w:val="000000"/>
                <w:sz w:val="20"/>
                <w:szCs w:val="20"/>
              </w:rPr>
              <w:t>SPCE</w:t>
            </w:r>
          </w:p>
        </w:tc>
      </w:tr>
      <w:tr w:rsidR="001F572A" w:rsidRPr="006727C5" w14:paraId="3BE9307C" w14:textId="77777777" w:rsidTr="00BE17C5">
        <w:trPr>
          <w:trHeight w:val="315"/>
          <w:jc w:val="center"/>
        </w:trPr>
        <w:tc>
          <w:tcPr>
            <w:tcW w:w="629" w:type="dxa"/>
            <w:tcBorders>
              <w:top w:val="nil"/>
              <w:left w:val="nil"/>
              <w:bottom w:val="nil"/>
              <w:right w:val="nil"/>
            </w:tcBorders>
            <w:shd w:val="clear" w:color="auto" w:fill="auto"/>
            <w:noWrap/>
            <w:vAlign w:val="bottom"/>
            <w:hideMark/>
          </w:tcPr>
          <w:p w14:paraId="559584B1" w14:textId="77777777" w:rsidR="001F572A" w:rsidRPr="006727C5" w:rsidRDefault="001F572A">
            <w:pPr>
              <w:rPr>
                <w:color w:val="000000"/>
                <w:sz w:val="20"/>
                <w:szCs w:val="20"/>
              </w:rPr>
            </w:pPr>
            <w:r w:rsidRPr="006727C5">
              <w:rPr>
                <w:color w:val="000000"/>
                <w:sz w:val="20"/>
                <w:szCs w:val="20"/>
              </w:rPr>
              <w:t>ATP</w:t>
            </w:r>
          </w:p>
        </w:tc>
        <w:tc>
          <w:tcPr>
            <w:tcW w:w="789" w:type="dxa"/>
            <w:tcBorders>
              <w:top w:val="nil"/>
              <w:left w:val="nil"/>
              <w:bottom w:val="nil"/>
              <w:right w:val="nil"/>
            </w:tcBorders>
            <w:shd w:val="clear" w:color="auto" w:fill="auto"/>
            <w:noWrap/>
            <w:vAlign w:val="bottom"/>
            <w:hideMark/>
          </w:tcPr>
          <w:p w14:paraId="64106BD1" w14:textId="77777777" w:rsidR="001F572A" w:rsidRPr="006727C5" w:rsidRDefault="001F572A">
            <w:pPr>
              <w:jc w:val="right"/>
              <w:rPr>
                <w:color w:val="000000"/>
                <w:sz w:val="20"/>
                <w:szCs w:val="20"/>
              </w:rPr>
            </w:pPr>
            <w:r w:rsidRPr="006727C5">
              <w:rPr>
                <w:color w:val="000000"/>
                <w:sz w:val="20"/>
                <w:szCs w:val="20"/>
              </w:rPr>
              <w:t>0,752</w:t>
            </w:r>
          </w:p>
        </w:tc>
        <w:tc>
          <w:tcPr>
            <w:tcW w:w="1092" w:type="dxa"/>
            <w:tcBorders>
              <w:top w:val="nil"/>
              <w:left w:val="nil"/>
              <w:bottom w:val="nil"/>
              <w:right w:val="nil"/>
            </w:tcBorders>
            <w:shd w:val="clear" w:color="auto" w:fill="auto"/>
            <w:noWrap/>
            <w:vAlign w:val="bottom"/>
            <w:hideMark/>
          </w:tcPr>
          <w:p w14:paraId="650511E2" w14:textId="77777777" w:rsidR="001F572A" w:rsidRPr="006727C5" w:rsidRDefault="001F572A" w:rsidP="00BE17C5">
            <w:pPr>
              <w:jc w:val="center"/>
              <w:rPr>
                <w:color w:val="000000"/>
                <w:sz w:val="20"/>
                <w:szCs w:val="20"/>
              </w:rPr>
            </w:pPr>
            <w:r w:rsidRPr="006727C5">
              <w:rPr>
                <w:color w:val="000000"/>
                <w:sz w:val="20"/>
                <w:szCs w:val="20"/>
              </w:rPr>
              <w:t>0,867</w:t>
            </w:r>
          </w:p>
        </w:tc>
        <w:tc>
          <w:tcPr>
            <w:tcW w:w="590" w:type="dxa"/>
            <w:tcBorders>
              <w:top w:val="nil"/>
              <w:left w:val="nil"/>
              <w:bottom w:val="nil"/>
              <w:right w:val="nil"/>
            </w:tcBorders>
            <w:shd w:val="clear" w:color="auto" w:fill="auto"/>
            <w:noWrap/>
            <w:vAlign w:val="bottom"/>
            <w:hideMark/>
          </w:tcPr>
          <w:p w14:paraId="0E8BE698" w14:textId="77777777" w:rsidR="001F572A" w:rsidRPr="006727C5" w:rsidRDefault="001F572A">
            <w:pPr>
              <w:jc w:val="right"/>
              <w:rPr>
                <w:color w:val="000000"/>
                <w:sz w:val="20"/>
                <w:szCs w:val="20"/>
              </w:rPr>
            </w:pPr>
            <w:r w:rsidRPr="006727C5">
              <w:rPr>
                <w:color w:val="000000"/>
                <w:sz w:val="20"/>
                <w:szCs w:val="20"/>
              </w:rPr>
              <w:t>0,867</w:t>
            </w:r>
          </w:p>
        </w:tc>
        <w:tc>
          <w:tcPr>
            <w:tcW w:w="590" w:type="dxa"/>
            <w:tcBorders>
              <w:top w:val="nil"/>
              <w:left w:val="nil"/>
              <w:bottom w:val="nil"/>
              <w:right w:val="nil"/>
            </w:tcBorders>
            <w:shd w:val="clear" w:color="auto" w:fill="auto"/>
            <w:noWrap/>
            <w:vAlign w:val="bottom"/>
            <w:hideMark/>
          </w:tcPr>
          <w:p w14:paraId="281A0061" w14:textId="77777777" w:rsidR="001F572A" w:rsidRPr="006727C5" w:rsidRDefault="001F572A">
            <w:pPr>
              <w:jc w:val="right"/>
              <w:rPr>
                <w:color w:val="000000"/>
                <w:sz w:val="20"/>
                <w:szCs w:val="20"/>
              </w:rPr>
            </w:pPr>
          </w:p>
        </w:tc>
        <w:tc>
          <w:tcPr>
            <w:tcW w:w="590" w:type="dxa"/>
            <w:tcBorders>
              <w:top w:val="nil"/>
              <w:left w:val="nil"/>
              <w:bottom w:val="nil"/>
              <w:right w:val="nil"/>
            </w:tcBorders>
            <w:shd w:val="clear" w:color="auto" w:fill="auto"/>
            <w:noWrap/>
            <w:vAlign w:val="bottom"/>
            <w:hideMark/>
          </w:tcPr>
          <w:p w14:paraId="088D54B2" w14:textId="77777777" w:rsidR="001F572A" w:rsidRPr="006727C5" w:rsidRDefault="001F572A">
            <w:pPr>
              <w:rPr>
                <w:sz w:val="20"/>
                <w:szCs w:val="20"/>
              </w:rPr>
            </w:pPr>
          </w:p>
        </w:tc>
        <w:tc>
          <w:tcPr>
            <w:tcW w:w="590" w:type="dxa"/>
            <w:tcBorders>
              <w:top w:val="nil"/>
              <w:left w:val="nil"/>
              <w:bottom w:val="nil"/>
              <w:right w:val="nil"/>
            </w:tcBorders>
            <w:shd w:val="clear" w:color="auto" w:fill="auto"/>
            <w:noWrap/>
            <w:vAlign w:val="bottom"/>
            <w:hideMark/>
          </w:tcPr>
          <w:p w14:paraId="30F6E0C5" w14:textId="77777777" w:rsidR="001F572A" w:rsidRPr="006727C5" w:rsidRDefault="001F572A">
            <w:pPr>
              <w:rPr>
                <w:sz w:val="20"/>
                <w:szCs w:val="20"/>
              </w:rPr>
            </w:pPr>
          </w:p>
        </w:tc>
        <w:tc>
          <w:tcPr>
            <w:tcW w:w="663" w:type="dxa"/>
            <w:tcBorders>
              <w:top w:val="nil"/>
              <w:left w:val="nil"/>
              <w:bottom w:val="nil"/>
              <w:right w:val="nil"/>
            </w:tcBorders>
            <w:shd w:val="clear" w:color="auto" w:fill="auto"/>
            <w:noWrap/>
            <w:vAlign w:val="bottom"/>
            <w:hideMark/>
          </w:tcPr>
          <w:p w14:paraId="0A19B093" w14:textId="77777777" w:rsidR="001F572A" w:rsidRPr="006727C5" w:rsidRDefault="001F572A">
            <w:pPr>
              <w:rPr>
                <w:sz w:val="20"/>
                <w:szCs w:val="20"/>
              </w:rPr>
            </w:pPr>
          </w:p>
        </w:tc>
        <w:tc>
          <w:tcPr>
            <w:tcW w:w="590" w:type="dxa"/>
            <w:tcBorders>
              <w:top w:val="nil"/>
              <w:left w:val="nil"/>
              <w:bottom w:val="nil"/>
              <w:right w:val="nil"/>
            </w:tcBorders>
            <w:shd w:val="clear" w:color="auto" w:fill="auto"/>
            <w:noWrap/>
            <w:vAlign w:val="bottom"/>
            <w:hideMark/>
          </w:tcPr>
          <w:p w14:paraId="1697A410" w14:textId="77777777" w:rsidR="001F572A" w:rsidRPr="006727C5" w:rsidRDefault="001F572A">
            <w:pPr>
              <w:rPr>
                <w:sz w:val="20"/>
                <w:szCs w:val="20"/>
              </w:rPr>
            </w:pPr>
          </w:p>
        </w:tc>
        <w:tc>
          <w:tcPr>
            <w:tcW w:w="641" w:type="dxa"/>
            <w:tcBorders>
              <w:top w:val="nil"/>
              <w:left w:val="nil"/>
              <w:bottom w:val="nil"/>
              <w:right w:val="nil"/>
            </w:tcBorders>
            <w:shd w:val="clear" w:color="auto" w:fill="auto"/>
            <w:noWrap/>
            <w:vAlign w:val="bottom"/>
            <w:hideMark/>
          </w:tcPr>
          <w:p w14:paraId="527DB72E" w14:textId="77777777" w:rsidR="001F572A" w:rsidRPr="006727C5" w:rsidRDefault="001F572A">
            <w:pPr>
              <w:rPr>
                <w:sz w:val="20"/>
                <w:szCs w:val="20"/>
              </w:rPr>
            </w:pPr>
          </w:p>
        </w:tc>
      </w:tr>
      <w:tr w:rsidR="001F572A" w:rsidRPr="006727C5" w14:paraId="79935F3F" w14:textId="77777777" w:rsidTr="00BE17C5">
        <w:trPr>
          <w:trHeight w:val="315"/>
          <w:jc w:val="center"/>
        </w:trPr>
        <w:tc>
          <w:tcPr>
            <w:tcW w:w="629" w:type="dxa"/>
            <w:tcBorders>
              <w:top w:val="nil"/>
              <w:left w:val="nil"/>
              <w:bottom w:val="nil"/>
              <w:right w:val="nil"/>
            </w:tcBorders>
            <w:shd w:val="clear" w:color="auto" w:fill="auto"/>
            <w:noWrap/>
            <w:vAlign w:val="bottom"/>
            <w:hideMark/>
          </w:tcPr>
          <w:p w14:paraId="7BF5D78A" w14:textId="77777777" w:rsidR="001F572A" w:rsidRPr="006727C5" w:rsidRDefault="001F572A">
            <w:pPr>
              <w:rPr>
                <w:color w:val="000000"/>
                <w:sz w:val="20"/>
                <w:szCs w:val="20"/>
              </w:rPr>
            </w:pPr>
            <w:r w:rsidRPr="006727C5">
              <w:rPr>
                <w:color w:val="000000"/>
                <w:sz w:val="20"/>
                <w:szCs w:val="20"/>
              </w:rPr>
              <w:t>CC</w:t>
            </w:r>
          </w:p>
        </w:tc>
        <w:tc>
          <w:tcPr>
            <w:tcW w:w="789" w:type="dxa"/>
            <w:tcBorders>
              <w:top w:val="nil"/>
              <w:left w:val="nil"/>
              <w:bottom w:val="nil"/>
              <w:right w:val="nil"/>
            </w:tcBorders>
            <w:shd w:val="clear" w:color="auto" w:fill="auto"/>
            <w:noWrap/>
            <w:vAlign w:val="bottom"/>
            <w:hideMark/>
          </w:tcPr>
          <w:p w14:paraId="215AC8D0" w14:textId="77777777" w:rsidR="001F572A" w:rsidRPr="006727C5" w:rsidRDefault="001F572A">
            <w:pPr>
              <w:jc w:val="right"/>
              <w:rPr>
                <w:color w:val="000000"/>
                <w:sz w:val="20"/>
                <w:szCs w:val="20"/>
              </w:rPr>
            </w:pPr>
            <w:r w:rsidRPr="006727C5">
              <w:rPr>
                <w:color w:val="000000"/>
                <w:sz w:val="20"/>
                <w:szCs w:val="20"/>
              </w:rPr>
              <w:t>0,515</w:t>
            </w:r>
          </w:p>
        </w:tc>
        <w:tc>
          <w:tcPr>
            <w:tcW w:w="1092" w:type="dxa"/>
            <w:tcBorders>
              <w:top w:val="nil"/>
              <w:left w:val="nil"/>
              <w:bottom w:val="nil"/>
              <w:right w:val="nil"/>
            </w:tcBorders>
            <w:shd w:val="clear" w:color="auto" w:fill="auto"/>
            <w:noWrap/>
            <w:vAlign w:val="bottom"/>
            <w:hideMark/>
          </w:tcPr>
          <w:p w14:paraId="32D69AD2" w14:textId="77777777" w:rsidR="001F572A" w:rsidRPr="006727C5" w:rsidRDefault="001F572A" w:rsidP="00BE17C5">
            <w:pPr>
              <w:jc w:val="center"/>
              <w:rPr>
                <w:color w:val="000000"/>
                <w:sz w:val="20"/>
                <w:szCs w:val="20"/>
              </w:rPr>
            </w:pPr>
            <w:r w:rsidRPr="006727C5">
              <w:rPr>
                <w:color w:val="000000"/>
                <w:sz w:val="20"/>
                <w:szCs w:val="20"/>
              </w:rPr>
              <w:t>0,718</w:t>
            </w:r>
          </w:p>
        </w:tc>
        <w:tc>
          <w:tcPr>
            <w:tcW w:w="590" w:type="dxa"/>
            <w:tcBorders>
              <w:top w:val="nil"/>
              <w:left w:val="nil"/>
              <w:bottom w:val="nil"/>
              <w:right w:val="nil"/>
            </w:tcBorders>
            <w:shd w:val="clear" w:color="auto" w:fill="auto"/>
            <w:noWrap/>
            <w:vAlign w:val="bottom"/>
            <w:hideMark/>
          </w:tcPr>
          <w:p w14:paraId="6DFE3A29" w14:textId="77777777" w:rsidR="001F572A" w:rsidRPr="006727C5" w:rsidRDefault="001F572A">
            <w:pPr>
              <w:jc w:val="right"/>
              <w:rPr>
                <w:color w:val="000000"/>
                <w:sz w:val="20"/>
                <w:szCs w:val="20"/>
              </w:rPr>
            </w:pPr>
            <w:r w:rsidRPr="006727C5">
              <w:rPr>
                <w:color w:val="000000"/>
                <w:sz w:val="20"/>
                <w:szCs w:val="20"/>
              </w:rPr>
              <w:t>0,832</w:t>
            </w:r>
          </w:p>
        </w:tc>
        <w:tc>
          <w:tcPr>
            <w:tcW w:w="590" w:type="dxa"/>
            <w:tcBorders>
              <w:top w:val="nil"/>
              <w:left w:val="nil"/>
              <w:bottom w:val="nil"/>
              <w:right w:val="nil"/>
            </w:tcBorders>
            <w:shd w:val="clear" w:color="auto" w:fill="auto"/>
            <w:noWrap/>
            <w:vAlign w:val="bottom"/>
            <w:hideMark/>
          </w:tcPr>
          <w:p w14:paraId="4D0A28DC" w14:textId="77777777" w:rsidR="001F572A" w:rsidRPr="006727C5" w:rsidRDefault="001F572A">
            <w:pPr>
              <w:jc w:val="right"/>
              <w:rPr>
                <w:color w:val="000000"/>
                <w:sz w:val="20"/>
                <w:szCs w:val="20"/>
              </w:rPr>
            </w:pPr>
            <w:r w:rsidRPr="006727C5">
              <w:rPr>
                <w:color w:val="000000"/>
                <w:sz w:val="20"/>
                <w:szCs w:val="20"/>
              </w:rPr>
              <w:t>0,718</w:t>
            </w:r>
          </w:p>
        </w:tc>
        <w:tc>
          <w:tcPr>
            <w:tcW w:w="590" w:type="dxa"/>
            <w:tcBorders>
              <w:top w:val="nil"/>
              <w:left w:val="nil"/>
              <w:bottom w:val="nil"/>
              <w:right w:val="nil"/>
            </w:tcBorders>
            <w:shd w:val="clear" w:color="auto" w:fill="auto"/>
            <w:noWrap/>
            <w:vAlign w:val="bottom"/>
            <w:hideMark/>
          </w:tcPr>
          <w:p w14:paraId="19CE6467" w14:textId="77777777" w:rsidR="001F572A" w:rsidRPr="006727C5" w:rsidRDefault="001F572A">
            <w:pPr>
              <w:jc w:val="right"/>
              <w:rPr>
                <w:color w:val="000000"/>
                <w:sz w:val="20"/>
                <w:szCs w:val="20"/>
              </w:rPr>
            </w:pPr>
          </w:p>
        </w:tc>
        <w:tc>
          <w:tcPr>
            <w:tcW w:w="590" w:type="dxa"/>
            <w:tcBorders>
              <w:top w:val="nil"/>
              <w:left w:val="nil"/>
              <w:bottom w:val="nil"/>
              <w:right w:val="nil"/>
            </w:tcBorders>
            <w:shd w:val="clear" w:color="auto" w:fill="auto"/>
            <w:noWrap/>
            <w:vAlign w:val="bottom"/>
            <w:hideMark/>
          </w:tcPr>
          <w:p w14:paraId="1DEE8D26" w14:textId="77777777" w:rsidR="001F572A" w:rsidRPr="006727C5" w:rsidRDefault="001F572A">
            <w:pPr>
              <w:rPr>
                <w:sz w:val="20"/>
                <w:szCs w:val="20"/>
              </w:rPr>
            </w:pPr>
          </w:p>
        </w:tc>
        <w:tc>
          <w:tcPr>
            <w:tcW w:w="663" w:type="dxa"/>
            <w:tcBorders>
              <w:top w:val="nil"/>
              <w:left w:val="nil"/>
              <w:bottom w:val="nil"/>
              <w:right w:val="nil"/>
            </w:tcBorders>
            <w:shd w:val="clear" w:color="auto" w:fill="auto"/>
            <w:noWrap/>
            <w:vAlign w:val="bottom"/>
            <w:hideMark/>
          </w:tcPr>
          <w:p w14:paraId="63A9BA74" w14:textId="77777777" w:rsidR="001F572A" w:rsidRPr="006727C5" w:rsidRDefault="001F572A">
            <w:pPr>
              <w:rPr>
                <w:sz w:val="20"/>
                <w:szCs w:val="20"/>
              </w:rPr>
            </w:pPr>
          </w:p>
        </w:tc>
        <w:tc>
          <w:tcPr>
            <w:tcW w:w="590" w:type="dxa"/>
            <w:tcBorders>
              <w:top w:val="nil"/>
              <w:left w:val="nil"/>
              <w:bottom w:val="nil"/>
              <w:right w:val="nil"/>
            </w:tcBorders>
            <w:shd w:val="clear" w:color="auto" w:fill="auto"/>
            <w:noWrap/>
            <w:vAlign w:val="bottom"/>
            <w:hideMark/>
          </w:tcPr>
          <w:p w14:paraId="0162D135" w14:textId="77777777" w:rsidR="001F572A" w:rsidRPr="006727C5" w:rsidRDefault="001F572A">
            <w:pPr>
              <w:rPr>
                <w:sz w:val="20"/>
                <w:szCs w:val="20"/>
              </w:rPr>
            </w:pPr>
          </w:p>
        </w:tc>
        <w:tc>
          <w:tcPr>
            <w:tcW w:w="641" w:type="dxa"/>
            <w:tcBorders>
              <w:top w:val="nil"/>
              <w:left w:val="nil"/>
              <w:bottom w:val="nil"/>
              <w:right w:val="nil"/>
            </w:tcBorders>
            <w:shd w:val="clear" w:color="auto" w:fill="auto"/>
            <w:noWrap/>
            <w:vAlign w:val="bottom"/>
            <w:hideMark/>
          </w:tcPr>
          <w:p w14:paraId="4700824B" w14:textId="77777777" w:rsidR="001F572A" w:rsidRPr="006727C5" w:rsidRDefault="001F572A">
            <w:pPr>
              <w:rPr>
                <w:sz w:val="20"/>
                <w:szCs w:val="20"/>
              </w:rPr>
            </w:pPr>
          </w:p>
        </w:tc>
      </w:tr>
      <w:tr w:rsidR="001F572A" w:rsidRPr="006727C5" w14:paraId="40EB84B6" w14:textId="77777777" w:rsidTr="00BE17C5">
        <w:trPr>
          <w:trHeight w:val="315"/>
          <w:jc w:val="center"/>
        </w:trPr>
        <w:tc>
          <w:tcPr>
            <w:tcW w:w="629" w:type="dxa"/>
            <w:tcBorders>
              <w:top w:val="nil"/>
              <w:left w:val="nil"/>
              <w:bottom w:val="nil"/>
              <w:right w:val="nil"/>
            </w:tcBorders>
            <w:shd w:val="clear" w:color="auto" w:fill="auto"/>
            <w:noWrap/>
            <w:vAlign w:val="bottom"/>
            <w:hideMark/>
          </w:tcPr>
          <w:p w14:paraId="25B9DDB0" w14:textId="77777777" w:rsidR="001F572A" w:rsidRPr="006727C5" w:rsidRDefault="001F572A">
            <w:pPr>
              <w:rPr>
                <w:color w:val="000000"/>
                <w:sz w:val="20"/>
                <w:szCs w:val="20"/>
              </w:rPr>
            </w:pPr>
            <w:r w:rsidRPr="006727C5">
              <w:rPr>
                <w:color w:val="000000"/>
                <w:sz w:val="20"/>
                <w:szCs w:val="20"/>
              </w:rPr>
              <w:t>CO</w:t>
            </w:r>
          </w:p>
        </w:tc>
        <w:tc>
          <w:tcPr>
            <w:tcW w:w="789" w:type="dxa"/>
            <w:tcBorders>
              <w:top w:val="nil"/>
              <w:left w:val="nil"/>
              <w:bottom w:val="nil"/>
              <w:right w:val="nil"/>
            </w:tcBorders>
            <w:shd w:val="clear" w:color="auto" w:fill="auto"/>
            <w:noWrap/>
            <w:vAlign w:val="bottom"/>
            <w:hideMark/>
          </w:tcPr>
          <w:p w14:paraId="667A6EB2" w14:textId="77777777" w:rsidR="001F572A" w:rsidRPr="006727C5" w:rsidRDefault="001F572A">
            <w:pPr>
              <w:jc w:val="right"/>
              <w:rPr>
                <w:color w:val="000000"/>
                <w:sz w:val="20"/>
                <w:szCs w:val="20"/>
              </w:rPr>
            </w:pPr>
            <w:r w:rsidRPr="006727C5">
              <w:rPr>
                <w:color w:val="000000"/>
                <w:sz w:val="20"/>
                <w:szCs w:val="20"/>
              </w:rPr>
              <w:t>0,509</w:t>
            </w:r>
          </w:p>
        </w:tc>
        <w:tc>
          <w:tcPr>
            <w:tcW w:w="1092" w:type="dxa"/>
            <w:tcBorders>
              <w:top w:val="nil"/>
              <w:left w:val="nil"/>
              <w:bottom w:val="nil"/>
              <w:right w:val="nil"/>
            </w:tcBorders>
            <w:shd w:val="clear" w:color="auto" w:fill="auto"/>
            <w:noWrap/>
            <w:vAlign w:val="bottom"/>
            <w:hideMark/>
          </w:tcPr>
          <w:p w14:paraId="01F580A1" w14:textId="77777777" w:rsidR="001F572A" w:rsidRPr="006727C5" w:rsidRDefault="001F572A" w:rsidP="00BE17C5">
            <w:pPr>
              <w:jc w:val="center"/>
              <w:rPr>
                <w:color w:val="000000"/>
                <w:sz w:val="20"/>
                <w:szCs w:val="20"/>
              </w:rPr>
            </w:pPr>
            <w:r w:rsidRPr="006727C5">
              <w:rPr>
                <w:color w:val="000000"/>
                <w:sz w:val="20"/>
                <w:szCs w:val="20"/>
              </w:rPr>
              <w:t>0,714</w:t>
            </w:r>
          </w:p>
        </w:tc>
        <w:tc>
          <w:tcPr>
            <w:tcW w:w="590" w:type="dxa"/>
            <w:tcBorders>
              <w:top w:val="nil"/>
              <w:left w:val="nil"/>
              <w:bottom w:val="nil"/>
              <w:right w:val="nil"/>
            </w:tcBorders>
            <w:shd w:val="clear" w:color="000000" w:fill="A9D08E"/>
            <w:noWrap/>
            <w:vAlign w:val="bottom"/>
            <w:hideMark/>
          </w:tcPr>
          <w:p w14:paraId="42544B6C" w14:textId="77777777" w:rsidR="001F572A" w:rsidRPr="006727C5" w:rsidRDefault="001F572A">
            <w:pPr>
              <w:jc w:val="right"/>
              <w:rPr>
                <w:color w:val="000000"/>
                <w:sz w:val="20"/>
                <w:szCs w:val="20"/>
              </w:rPr>
            </w:pPr>
            <w:r w:rsidRPr="006727C5">
              <w:rPr>
                <w:color w:val="000000"/>
                <w:sz w:val="20"/>
                <w:szCs w:val="20"/>
              </w:rPr>
              <w:t>0,811</w:t>
            </w:r>
          </w:p>
        </w:tc>
        <w:tc>
          <w:tcPr>
            <w:tcW w:w="590" w:type="dxa"/>
            <w:tcBorders>
              <w:top w:val="nil"/>
              <w:left w:val="nil"/>
              <w:bottom w:val="nil"/>
              <w:right w:val="nil"/>
            </w:tcBorders>
            <w:shd w:val="clear" w:color="auto" w:fill="auto"/>
            <w:noWrap/>
            <w:vAlign w:val="bottom"/>
            <w:hideMark/>
          </w:tcPr>
          <w:p w14:paraId="36DE4B26" w14:textId="77777777" w:rsidR="001F572A" w:rsidRPr="006727C5" w:rsidRDefault="001F572A">
            <w:pPr>
              <w:jc w:val="right"/>
              <w:rPr>
                <w:color w:val="000000"/>
                <w:sz w:val="20"/>
                <w:szCs w:val="20"/>
              </w:rPr>
            </w:pPr>
            <w:r w:rsidRPr="006727C5">
              <w:rPr>
                <w:color w:val="000000"/>
                <w:sz w:val="20"/>
                <w:szCs w:val="20"/>
              </w:rPr>
              <w:t>0,881</w:t>
            </w:r>
          </w:p>
        </w:tc>
        <w:tc>
          <w:tcPr>
            <w:tcW w:w="590" w:type="dxa"/>
            <w:tcBorders>
              <w:top w:val="nil"/>
              <w:left w:val="nil"/>
              <w:bottom w:val="nil"/>
              <w:right w:val="nil"/>
            </w:tcBorders>
            <w:shd w:val="clear" w:color="auto" w:fill="auto"/>
            <w:noWrap/>
            <w:vAlign w:val="bottom"/>
            <w:hideMark/>
          </w:tcPr>
          <w:p w14:paraId="08F5C447" w14:textId="77777777" w:rsidR="001F572A" w:rsidRPr="006727C5" w:rsidRDefault="001F572A">
            <w:pPr>
              <w:jc w:val="right"/>
              <w:rPr>
                <w:color w:val="000000"/>
                <w:sz w:val="20"/>
                <w:szCs w:val="20"/>
              </w:rPr>
            </w:pPr>
            <w:r w:rsidRPr="006727C5">
              <w:rPr>
                <w:color w:val="000000"/>
                <w:sz w:val="20"/>
                <w:szCs w:val="20"/>
              </w:rPr>
              <w:t>0,714</w:t>
            </w:r>
          </w:p>
        </w:tc>
        <w:tc>
          <w:tcPr>
            <w:tcW w:w="590" w:type="dxa"/>
            <w:tcBorders>
              <w:top w:val="nil"/>
              <w:left w:val="nil"/>
              <w:bottom w:val="nil"/>
              <w:right w:val="nil"/>
            </w:tcBorders>
            <w:shd w:val="clear" w:color="auto" w:fill="auto"/>
            <w:noWrap/>
            <w:vAlign w:val="bottom"/>
            <w:hideMark/>
          </w:tcPr>
          <w:p w14:paraId="5777989B" w14:textId="77777777" w:rsidR="001F572A" w:rsidRPr="006727C5" w:rsidRDefault="001F572A">
            <w:pPr>
              <w:jc w:val="right"/>
              <w:rPr>
                <w:color w:val="000000"/>
                <w:sz w:val="20"/>
                <w:szCs w:val="20"/>
              </w:rPr>
            </w:pPr>
          </w:p>
        </w:tc>
        <w:tc>
          <w:tcPr>
            <w:tcW w:w="663" w:type="dxa"/>
            <w:tcBorders>
              <w:top w:val="nil"/>
              <w:left w:val="nil"/>
              <w:bottom w:val="nil"/>
              <w:right w:val="nil"/>
            </w:tcBorders>
            <w:shd w:val="clear" w:color="auto" w:fill="auto"/>
            <w:noWrap/>
            <w:vAlign w:val="bottom"/>
            <w:hideMark/>
          </w:tcPr>
          <w:p w14:paraId="222650B8" w14:textId="77777777" w:rsidR="001F572A" w:rsidRPr="006727C5" w:rsidRDefault="001F572A">
            <w:pPr>
              <w:rPr>
                <w:sz w:val="20"/>
                <w:szCs w:val="20"/>
              </w:rPr>
            </w:pPr>
          </w:p>
        </w:tc>
        <w:tc>
          <w:tcPr>
            <w:tcW w:w="590" w:type="dxa"/>
            <w:tcBorders>
              <w:top w:val="nil"/>
              <w:left w:val="nil"/>
              <w:bottom w:val="nil"/>
              <w:right w:val="nil"/>
            </w:tcBorders>
            <w:shd w:val="clear" w:color="auto" w:fill="auto"/>
            <w:noWrap/>
            <w:vAlign w:val="bottom"/>
            <w:hideMark/>
          </w:tcPr>
          <w:p w14:paraId="32F37797" w14:textId="77777777" w:rsidR="001F572A" w:rsidRPr="006727C5" w:rsidRDefault="001F572A">
            <w:pPr>
              <w:rPr>
                <w:sz w:val="20"/>
                <w:szCs w:val="20"/>
              </w:rPr>
            </w:pPr>
          </w:p>
        </w:tc>
        <w:tc>
          <w:tcPr>
            <w:tcW w:w="641" w:type="dxa"/>
            <w:tcBorders>
              <w:top w:val="nil"/>
              <w:left w:val="nil"/>
              <w:bottom w:val="nil"/>
              <w:right w:val="nil"/>
            </w:tcBorders>
            <w:shd w:val="clear" w:color="auto" w:fill="auto"/>
            <w:noWrap/>
            <w:vAlign w:val="bottom"/>
            <w:hideMark/>
          </w:tcPr>
          <w:p w14:paraId="413FA00A" w14:textId="77777777" w:rsidR="001F572A" w:rsidRPr="006727C5" w:rsidRDefault="001F572A">
            <w:pPr>
              <w:rPr>
                <w:sz w:val="20"/>
                <w:szCs w:val="20"/>
              </w:rPr>
            </w:pPr>
          </w:p>
        </w:tc>
      </w:tr>
      <w:tr w:rsidR="001F572A" w:rsidRPr="006727C5" w14:paraId="2EC3FCE0" w14:textId="77777777" w:rsidTr="00BE17C5">
        <w:trPr>
          <w:trHeight w:val="315"/>
          <w:jc w:val="center"/>
        </w:trPr>
        <w:tc>
          <w:tcPr>
            <w:tcW w:w="629" w:type="dxa"/>
            <w:tcBorders>
              <w:top w:val="nil"/>
              <w:left w:val="nil"/>
              <w:bottom w:val="nil"/>
              <w:right w:val="nil"/>
            </w:tcBorders>
            <w:shd w:val="clear" w:color="auto" w:fill="auto"/>
            <w:noWrap/>
            <w:vAlign w:val="bottom"/>
            <w:hideMark/>
          </w:tcPr>
          <w:p w14:paraId="264F153B" w14:textId="77777777" w:rsidR="001F572A" w:rsidRPr="006727C5" w:rsidRDefault="001F572A">
            <w:pPr>
              <w:rPr>
                <w:color w:val="000000"/>
                <w:sz w:val="20"/>
                <w:szCs w:val="20"/>
              </w:rPr>
            </w:pPr>
            <w:r w:rsidRPr="006727C5">
              <w:rPr>
                <w:color w:val="000000"/>
                <w:sz w:val="20"/>
                <w:szCs w:val="20"/>
              </w:rPr>
              <w:t>ED</w:t>
            </w:r>
          </w:p>
        </w:tc>
        <w:tc>
          <w:tcPr>
            <w:tcW w:w="789" w:type="dxa"/>
            <w:tcBorders>
              <w:top w:val="nil"/>
              <w:left w:val="nil"/>
              <w:bottom w:val="nil"/>
              <w:right w:val="nil"/>
            </w:tcBorders>
            <w:shd w:val="clear" w:color="auto" w:fill="auto"/>
            <w:noWrap/>
            <w:vAlign w:val="bottom"/>
            <w:hideMark/>
          </w:tcPr>
          <w:p w14:paraId="42EE4D7A" w14:textId="77777777" w:rsidR="001F572A" w:rsidRPr="006727C5" w:rsidRDefault="001F572A">
            <w:pPr>
              <w:jc w:val="right"/>
              <w:rPr>
                <w:color w:val="000000"/>
                <w:sz w:val="20"/>
                <w:szCs w:val="20"/>
              </w:rPr>
            </w:pPr>
            <w:r w:rsidRPr="006727C5">
              <w:rPr>
                <w:color w:val="000000"/>
                <w:sz w:val="20"/>
                <w:szCs w:val="20"/>
              </w:rPr>
              <w:t>0,521</w:t>
            </w:r>
          </w:p>
        </w:tc>
        <w:tc>
          <w:tcPr>
            <w:tcW w:w="1092" w:type="dxa"/>
            <w:tcBorders>
              <w:top w:val="nil"/>
              <w:left w:val="nil"/>
              <w:bottom w:val="nil"/>
              <w:right w:val="nil"/>
            </w:tcBorders>
            <w:shd w:val="clear" w:color="auto" w:fill="auto"/>
            <w:noWrap/>
            <w:vAlign w:val="bottom"/>
            <w:hideMark/>
          </w:tcPr>
          <w:p w14:paraId="4B1F2161" w14:textId="77777777" w:rsidR="001F572A" w:rsidRPr="006727C5" w:rsidRDefault="001F572A" w:rsidP="00BE17C5">
            <w:pPr>
              <w:jc w:val="center"/>
              <w:rPr>
                <w:color w:val="000000"/>
                <w:sz w:val="20"/>
                <w:szCs w:val="20"/>
              </w:rPr>
            </w:pPr>
            <w:r w:rsidRPr="006727C5">
              <w:rPr>
                <w:color w:val="000000"/>
                <w:sz w:val="20"/>
                <w:szCs w:val="20"/>
              </w:rPr>
              <w:t>0,722</w:t>
            </w:r>
          </w:p>
        </w:tc>
        <w:tc>
          <w:tcPr>
            <w:tcW w:w="590" w:type="dxa"/>
            <w:tcBorders>
              <w:top w:val="nil"/>
              <w:left w:val="nil"/>
              <w:bottom w:val="nil"/>
              <w:right w:val="nil"/>
            </w:tcBorders>
            <w:shd w:val="clear" w:color="auto" w:fill="auto"/>
            <w:noWrap/>
            <w:vAlign w:val="bottom"/>
            <w:hideMark/>
          </w:tcPr>
          <w:p w14:paraId="04505AD6" w14:textId="77777777" w:rsidR="001F572A" w:rsidRPr="006727C5" w:rsidRDefault="001F572A">
            <w:pPr>
              <w:jc w:val="right"/>
              <w:rPr>
                <w:color w:val="000000"/>
                <w:sz w:val="20"/>
                <w:szCs w:val="20"/>
              </w:rPr>
            </w:pPr>
            <w:r w:rsidRPr="006727C5">
              <w:rPr>
                <w:color w:val="000000"/>
                <w:sz w:val="20"/>
                <w:szCs w:val="20"/>
              </w:rPr>
              <w:t>0,768</w:t>
            </w:r>
          </w:p>
        </w:tc>
        <w:tc>
          <w:tcPr>
            <w:tcW w:w="590" w:type="dxa"/>
            <w:tcBorders>
              <w:top w:val="nil"/>
              <w:left w:val="nil"/>
              <w:bottom w:val="nil"/>
              <w:right w:val="nil"/>
            </w:tcBorders>
            <w:shd w:val="clear" w:color="auto" w:fill="auto"/>
            <w:noWrap/>
            <w:vAlign w:val="bottom"/>
            <w:hideMark/>
          </w:tcPr>
          <w:p w14:paraId="19B979FE" w14:textId="77777777" w:rsidR="001F572A" w:rsidRPr="006727C5" w:rsidRDefault="001F572A">
            <w:pPr>
              <w:jc w:val="right"/>
              <w:rPr>
                <w:color w:val="000000"/>
                <w:sz w:val="20"/>
                <w:szCs w:val="20"/>
              </w:rPr>
            </w:pPr>
            <w:r w:rsidRPr="006727C5">
              <w:rPr>
                <w:color w:val="000000"/>
                <w:sz w:val="20"/>
                <w:szCs w:val="20"/>
              </w:rPr>
              <w:t>0,850</w:t>
            </w:r>
          </w:p>
        </w:tc>
        <w:tc>
          <w:tcPr>
            <w:tcW w:w="590" w:type="dxa"/>
            <w:tcBorders>
              <w:top w:val="nil"/>
              <w:left w:val="nil"/>
              <w:bottom w:val="nil"/>
              <w:right w:val="nil"/>
            </w:tcBorders>
            <w:shd w:val="clear" w:color="auto" w:fill="auto"/>
            <w:noWrap/>
            <w:vAlign w:val="bottom"/>
            <w:hideMark/>
          </w:tcPr>
          <w:p w14:paraId="7B89CC3A" w14:textId="77777777" w:rsidR="001F572A" w:rsidRPr="006727C5" w:rsidRDefault="001F572A">
            <w:pPr>
              <w:jc w:val="right"/>
              <w:rPr>
                <w:color w:val="000000"/>
                <w:sz w:val="20"/>
                <w:szCs w:val="20"/>
              </w:rPr>
            </w:pPr>
            <w:r w:rsidRPr="006727C5">
              <w:rPr>
                <w:color w:val="000000"/>
                <w:sz w:val="20"/>
                <w:szCs w:val="20"/>
              </w:rPr>
              <w:t>0,829</w:t>
            </w:r>
          </w:p>
        </w:tc>
        <w:tc>
          <w:tcPr>
            <w:tcW w:w="590" w:type="dxa"/>
            <w:tcBorders>
              <w:top w:val="nil"/>
              <w:left w:val="nil"/>
              <w:bottom w:val="nil"/>
              <w:right w:val="nil"/>
            </w:tcBorders>
            <w:shd w:val="clear" w:color="auto" w:fill="auto"/>
            <w:noWrap/>
            <w:vAlign w:val="bottom"/>
            <w:hideMark/>
          </w:tcPr>
          <w:p w14:paraId="706CCDCB" w14:textId="77777777" w:rsidR="001F572A" w:rsidRPr="006727C5" w:rsidRDefault="001F572A">
            <w:pPr>
              <w:jc w:val="right"/>
              <w:rPr>
                <w:color w:val="000000"/>
                <w:sz w:val="20"/>
                <w:szCs w:val="20"/>
              </w:rPr>
            </w:pPr>
            <w:r w:rsidRPr="006727C5">
              <w:rPr>
                <w:color w:val="000000"/>
                <w:sz w:val="20"/>
                <w:szCs w:val="20"/>
              </w:rPr>
              <w:t>0,722</w:t>
            </w:r>
          </w:p>
        </w:tc>
        <w:tc>
          <w:tcPr>
            <w:tcW w:w="663" w:type="dxa"/>
            <w:tcBorders>
              <w:top w:val="nil"/>
              <w:left w:val="nil"/>
              <w:bottom w:val="nil"/>
              <w:right w:val="nil"/>
            </w:tcBorders>
            <w:shd w:val="clear" w:color="auto" w:fill="auto"/>
            <w:noWrap/>
            <w:vAlign w:val="bottom"/>
            <w:hideMark/>
          </w:tcPr>
          <w:p w14:paraId="191FE759" w14:textId="77777777" w:rsidR="001F572A" w:rsidRPr="006727C5" w:rsidRDefault="001F572A">
            <w:pPr>
              <w:jc w:val="right"/>
              <w:rPr>
                <w:color w:val="000000"/>
                <w:sz w:val="20"/>
                <w:szCs w:val="20"/>
              </w:rPr>
            </w:pPr>
          </w:p>
        </w:tc>
        <w:tc>
          <w:tcPr>
            <w:tcW w:w="590" w:type="dxa"/>
            <w:tcBorders>
              <w:top w:val="nil"/>
              <w:left w:val="nil"/>
              <w:bottom w:val="nil"/>
              <w:right w:val="nil"/>
            </w:tcBorders>
            <w:shd w:val="clear" w:color="auto" w:fill="auto"/>
            <w:noWrap/>
            <w:vAlign w:val="bottom"/>
            <w:hideMark/>
          </w:tcPr>
          <w:p w14:paraId="77FB0BE2" w14:textId="77777777" w:rsidR="001F572A" w:rsidRPr="006727C5" w:rsidRDefault="001F572A">
            <w:pPr>
              <w:rPr>
                <w:sz w:val="20"/>
                <w:szCs w:val="20"/>
              </w:rPr>
            </w:pPr>
          </w:p>
        </w:tc>
        <w:tc>
          <w:tcPr>
            <w:tcW w:w="641" w:type="dxa"/>
            <w:tcBorders>
              <w:top w:val="nil"/>
              <w:left w:val="nil"/>
              <w:bottom w:val="nil"/>
              <w:right w:val="nil"/>
            </w:tcBorders>
            <w:shd w:val="clear" w:color="auto" w:fill="auto"/>
            <w:noWrap/>
            <w:vAlign w:val="bottom"/>
            <w:hideMark/>
          </w:tcPr>
          <w:p w14:paraId="7503D309" w14:textId="77777777" w:rsidR="001F572A" w:rsidRPr="006727C5" w:rsidRDefault="001F572A">
            <w:pPr>
              <w:rPr>
                <w:sz w:val="20"/>
                <w:szCs w:val="20"/>
              </w:rPr>
            </w:pPr>
          </w:p>
        </w:tc>
      </w:tr>
      <w:tr w:rsidR="001F572A" w:rsidRPr="006727C5" w14:paraId="559A699E" w14:textId="77777777" w:rsidTr="00BE17C5">
        <w:trPr>
          <w:trHeight w:val="315"/>
          <w:jc w:val="center"/>
        </w:trPr>
        <w:tc>
          <w:tcPr>
            <w:tcW w:w="629" w:type="dxa"/>
            <w:tcBorders>
              <w:top w:val="nil"/>
              <w:left w:val="nil"/>
              <w:bottom w:val="nil"/>
              <w:right w:val="nil"/>
            </w:tcBorders>
            <w:shd w:val="clear" w:color="auto" w:fill="auto"/>
            <w:noWrap/>
            <w:vAlign w:val="bottom"/>
            <w:hideMark/>
          </w:tcPr>
          <w:p w14:paraId="2FC8F9EA" w14:textId="77777777" w:rsidR="001F572A" w:rsidRPr="006727C5" w:rsidRDefault="001F572A">
            <w:pPr>
              <w:rPr>
                <w:color w:val="000000"/>
                <w:sz w:val="20"/>
                <w:szCs w:val="20"/>
              </w:rPr>
            </w:pPr>
            <w:r w:rsidRPr="006727C5">
              <w:rPr>
                <w:color w:val="000000"/>
                <w:sz w:val="20"/>
                <w:szCs w:val="20"/>
              </w:rPr>
              <w:t>EPCE</w:t>
            </w:r>
          </w:p>
        </w:tc>
        <w:tc>
          <w:tcPr>
            <w:tcW w:w="789" w:type="dxa"/>
            <w:tcBorders>
              <w:top w:val="nil"/>
              <w:left w:val="nil"/>
              <w:bottom w:val="nil"/>
              <w:right w:val="nil"/>
            </w:tcBorders>
            <w:shd w:val="clear" w:color="auto" w:fill="auto"/>
            <w:noWrap/>
            <w:vAlign w:val="bottom"/>
            <w:hideMark/>
          </w:tcPr>
          <w:p w14:paraId="4C2845FF" w14:textId="77777777" w:rsidR="001F572A" w:rsidRPr="006727C5" w:rsidRDefault="001F572A">
            <w:pPr>
              <w:jc w:val="right"/>
              <w:rPr>
                <w:color w:val="000000"/>
                <w:sz w:val="20"/>
                <w:szCs w:val="20"/>
              </w:rPr>
            </w:pPr>
            <w:r w:rsidRPr="006727C5">
              <w:rPr>
                <w:color w:val="000000"/>
                <w:sz w:val="20"/>
                <w:szCs w:val="20"/>
              </w:rPr>
              <w:t>0,527</w:t>
            </w:r>
          </w:p>
        </w:tc>
        <w:tc>
          <w:tcPr>
            <w:tcW w:w="1092" w:type="dxa"/>
            <w:tcBorders>
              <w:top w:val="nil"/>
              <w:left w:val="nil"/>
              <w:bottom w:val="nil"/>
              <w:right w:val="nil"/>
            </w:tcBorders>
            <w:shd w:val="clear" w:color="auto" w:fill="auto"/>
            <w:noWrap/>
            <w:vAlign w:val="bottom"/>
            <w:hideMark/>
          </w:tcPr>
          <w:p w14:paraId="4012261F" w14:textId="77777777" w:rsidR="001F572A" w:rsidRPr="006727C5" w:rsidRDefault="001F572A" w:rsidP="00BE17C5">
            <w:pPr>
              <w:jc w:val="center"/>
              <w:rPr>
                <w:color w:val="000000"/>
                <w:sz w:val="20"/>
                <w:szCs w:val="20"/>
              </w:rPr>
            </w:pPr>
            <w:r w:rsidRPr="006727C5">
              <w:rPr>
                <w:color w:val="000000"/>
                <w:sz w:val="20"/>
                <w:szCs w:val="20"/>
              </w:rPr>
              <w:t>0,726</w:t>
            </w:r>
          </w:p>
        </w:tc>
        <w:tc>
          <w:tcPr>
            <w:tcW w:w="590" w:type="dxa"/>
            <w:tcBorders>
              <w:top w:val="nil"/>
              <w:left w:val="nil"/>
              <w:bottom w:val="nil"/>
              <w:right w:val="nil"/>
            </w:tcBorders>
            <w:shd w:val="clear" w:color="auto" w:fill="auto"/>
            <w:noWrap/>
            <w:vAlign w:val="bottom"/>
            <w:hideMark/>
          </w:tcPr>
          <w:p w14:paraId="134D4EFA" w14:textId="77777777" w:rsidR="001F572A" w:rsidRPr="006727C5" w:rsidRDefault="001F572A">
            <w:pPr>
              <w:jc w:val="right"/>
              <w:rPr>
                <w:color w:val="000000"/>
                <w:sz w:val="20"/>
                <w:szCs w:val="20"/>
              </w:rPr>
            </w:pPr>
            <w:r w:rsidRPr="006727C5">
              <w:rPr>
                <w:color w:val="000000"/>
                <w:sz w:val="20"/>
                <w:szCs w:val="20"/>
              </w:rPr>
              <w:t>0,863</w:t>
            </w:r>
          </w:p>
        </w:tc>
        <w:tc>
          <w:tcPr>
            <w:tcW w:w="590" w:type="dxa"/>
            <w:tcBorders>
              <w:top w:val="nil"/>
              <w:left w:val="nil"/>
              <w:bottom w:val="nil"/>
              <w:right w:val="nil"/>
            </w:tcBorders>
            <w:shd w:val="clear" w:color="auto" w:fill="auto"/>
            <w:noWrap/>
            <w:vAlign w:val="bottom"/>
            <w:hideMark/>
          </w:tcPr>
          <w:p w14:paraId="17DB8CE3" w14:textId="77777777" w:rsidR="001F572A" w:rsidRPr="006727C5" w:rsidRDefault="001F572A">
            <w:pPr>
              <w:jc w:val="right"/>
              <w:rPr>
                <w:color w:val="000000"/>
                <w:sz w:val="20"/>
                <w:szCs w:val="20"/>
              </w:rPr>
            </w:pPr>
            <w:r w:rsidRPr="006727C5">
              <w:rPr>
                <w:color w:val="000000"/>
                <w:sz w:val="20"/>
                <w:szCs w:val="20"/>
              </w:rPr>
              <w:t>0,906</w:t>
            </w:r>
          </w:p>
        </w:tc>
        <w:tc>
          <w:tcPr>
            <w:tcW w:w="590" w:type="dxa"/>
            <w:tcBorders>
              <w:top w:val="nil"/>
              <w:left w:val="nil"/>
              <w:bottom w:val="nil"/>
              <w:right w:val="nil"/>
            </w:tcBorders>
            <w:shd w:val="clear" w:color="auto" w:fill="auto"/>
            <w:noWrap/>
            <w:vAlign w:val="bottom"/>
            <w:hideMark/>
          </w:tcPr>
          <w:p w14:paraId="5CB89F8E" w14:textId="77777777" w:rsidR="001F572A" w:rsidRPr="006727C5" w:rsidRDefault="001F572A">
            <w:pPr>
              <w:jc w:val="right"/>
              <w:rPr>
                <w:color w:val="000000"/>
                <w:sz w:val="20"/>
                <w:szCs w:val="20"/>
              </w:rPr>
            </w:pPr>
            <w:r w:rsidRPr="006727C5">
              <w:rPr>
                <w:color w:val="000000"/>
                <w:sz w:val="20"/>
                <w:szCs w:val="20"/>
              </w:rPr>
              <w:t>0,894</w:t>
            </w:r>
          </w:p>
        </w:tc>
        <w:tc>
          <w:tcPr>
            <w:tcW w:w="590" w:type="dxa"/>
            <w:tcBorders>
              <w:top w:val="nil"/>
              <w:left w:val="nil"/>
              <w:bottom w:val="nil"/>
              <w:right w:val="nil"/>
            </w:tcBorders>
            <w:shd w:val="clear" w:color="auto" w:fill="auto"/>
            <w:noWrap/>
            <w:vAlign w:val="bottom"/>
            <w:hideMark/>
          </w:tcPr>
          <w:p w14:paraId="31CDE22E" w14:textId="77777777" w:rsidR="001F572A" w:rsidRPr="006727C5" w:rsidRDefault="001F572A">
            <w:pPr>
              <w:jc w:val="right"/>
              <w:rPr>
                <w:color w:val="000000"/>
                <w:sz w:val="20"/>
                <w:szCs w:val="20"/>
              </w:rPr>
            </w:pPr>
            <w:r w:rsidRPr="006727C5">
              <w:rPr>
                <w:color w:val="000000"/>
                <w:sz w:val="20"/>
                <w:szCs w:val="20"/>
              </w:rPr>
              <w:t>0,853</w:t>
            </w:r>
          </w:p>
        </w:tc>
        <w:tc>
          <w:tcPr>
            <w:tcW w:w="663" w:type="dxa"/>
            <w:tcBorders>
              <w:top w:val="nil"/>
              <w:left w:val="nil"/>
              <w:bottom w:val="nil"/>
              <w:right w:val="nil"/>
            </w:tcBorders>
            <w:shd w:val="clear" w:color="auto" w:fill="auto"/>
            <w:noWrap/>
            <w:vAlign w:val="bottom"/>
            <w:hideMark/>
          </w:tcPr>
          <w:p w14:paraId="426ABF26" w14:textId="77777777" w:rsidR="001F572A" w:rsidRPr="006727C5" w:rsidRDefault="001F572A">
            <w:pPr>
              <w:jc w:val="right"/>
              <w:rPr>
                <w:color w:val="000000"/>
                <w:sz w:val="20"/>
                <w:szCs w:val="20"/>
              </w:rPr>
            </w:pPr>
            <w:r w:rsidRPr="006727C5">
              <w:rPr>
                <w:color w:val="000000"/>
                <w:sz w:val="20"/>
                <w:szCs w:val="20"/>
              </w:rPr>
              <w:t>0,726</w:t>
            </w:r>
          </w:p>
        </w:tc>
        <w:tc>
          <w:tcPr>
            <w:tcW w:w="590" w:type="dxa"/>
            <w:tcBorders>
              <w:top w:val="nil"/>
              <w:left w:val="nil"/>
              <w:bottom w:val="nil"/>
              <w:right w:val="nil"/>
            </w:tcBorders>
            <w:shd w:val="clear" w:color="auto" w:fill="auto"/>
            <w:noWrap/>
            <w:vAlign w:val="bottom"/>
            <w:hideMark/>
          </w:tcPr>
          <w:p w14:paraId="1433F6BD" w14:textId="77777777" w:rsidR="001F572A" w:rsidRPr="006727C5" w:rsidRDefault="001F572A">
            <w:pPr>
              <w:jc w:val="right"/>
              <w:rPr>
                <w:color w:val="000000"/>
                <w:sz w:val="20"/>
                <w:szCs w:val="20"/>
              </w:rPr>
            </w:pPr>
          </w:p>
        </w:tc>
        <w:tc>
          <w:tcPr>
            <w:tcW w:w="641" w:type="dxa"/>
            <w:tcBorders>
              <w:top w:val="nil"/>
              <w:left w:val="nil"/>
              <w:bottom w:val="nil"/>
              <w:right w:val="nil"/>
            </w:tcBorders>
            <w:shd w:val="clear" w:color="auto" w:fill="auto"/>
            <w:noWrap/>
            <w:vAlign w:val="bottom"/>
            <w:hideMark/>
          </w:tcPr>
          <w:p w14:paraId="288D73A6" w14:textId="77777777" w:rsidR="001F572A" w:rsidRPr="006727C5" w:rsidRDefault="001F572A">
            <w:pPr>
              <w:rPr>
                <w:sz w:val="20"/>
                <w:szCs w:val="20"/>
              </w:rPr>
            </w:pPr>
          </w:p>
        </w:tc>
      </w:tr>
      <w:tr w:rsidR="001F572A" w:rsidRPr="006727C5" w14:paraId="707B5896" w14:textId="77777777" w:rsidTr="00BE17C5">
        <w:trPr>
          <w:trHeight w:val="315"/>
          <w:jc w:val="center"/>
        </w:trPr>
        <w:tc>
          <w:tcPr>
            <w:tcW w:w="629" w:type="dxa"/>
            <w:tcBorders>
              <w:top w:val="nil"/>
              <w:left w:val="nil"/>
              <w:bottom w:val="nil"/>
              <w:right w:val="nil"/>
            </w:tcBorders>
            <w:shd w:val="clear" w:color="auto" w:fill="auto"/>
            <w:noWrap/>
            <w:vAlign w:val="bottom"/>
            <w:hideMark/>
          </w:tcPr>
          <w:p w14:paraId="1FD2A2B9" w14:textId="77777777" w:rsidR="001F572A" w:rsidRPr="006727C5" w:rsidRDefault="001F572A">
            <w:pPr>
              <w:rPr>
                <w:color w:val="000000"/>
                <w:sz w:val="20"/>
                <w:szCs w:val="20"/>
              </w:rPr>
            </w:pPr>
            <w:r w:rsidRPr="006727C5">
              <w:rPr>
                <w:color w:val="000000"/>
                <w:sz w:val="20"/>
                <w:szCs w:val="20"/>
              </w:rPr>
              <w:t>RIC</w:t>
            </w:r>
          </w:p>
        </w:tc>
        <w:tc>
          <w:tcPr>
            <w:tcW w:w="789" w:type="dxa"/>
            <w:tcBorders>
              <w:top w:val="nil"/>
              <w:left w:val="nil"/>
              <w:bottom w:val="nil"/>
              <w:right w:val="nil"/>
            </w:tcBorders>
            <w:shd w:val="clear" w:color="auto" w:fill="auto"/>
            <w:noWrap/>
            <w:vAlign w:val="bottom"/>
            <w:hideMark/>
          </w:tcPr>
          <w:p w14:paraId="6EB96241" w14:textId="77777777" w:rsidR="001F572A" w:rsidRPr="006727C5" w:rsidRDefault="001F572A">
            <w:pPr>
              <w:jc w:val="right"/>
              <w:rPr>
                <w:color w:val="000000"/>
                <w:sz w:val="20"/>
                <w:szCs w:val="20"/>
              </w:rPr>
            </w:pPr>
            <w:r w:rsidRPr="006727C5">
              <w:rPr>
                <w:color w:val="000000"/>
                <w:sz w:val="20"/>
                <w:szCs w:val="20"/>
              </w:rPr>
              <w:t>0,588</w:t>
            </w:r>
          </w:p>
        </w:tc>
        <w:tc>
          <w:tcPr>
            <w:tcW w:w="1092" w:type="dxa"/>
            <w:tcBorders>
              <w:top w:val="nil"/>
              <w:left w:val="nil"/>
              <w:bottom w:val="nil"/>
              <w:right w:val="nil"/>
            </w:tcBorders>
            <w:shd w:val="clear" w:color="auto" w:fill="auto"/>
            <w:noWrap/>
            <w:vAlign w:val="bottom"/>
            <w:hideMark/>
          </w:tcPr>
          <w:p w14:paraId="58FB49A7" w14:textId="77777777" w:rsidR="001F572A" w:rsidRPr="006727C5" w:rsidRDefault="001F572A" w:rsidP="00BE17C5">
            <w:pPr>
              <w:jc w:val="center"/>
              <w:rPr>
                <w:color w:val="000000"/>
                <w:sz w:val="20"/>
                <w:szCs w:val="20"/>
              </w:rPr>
            </w:pPr>
            <w:r w:rsidRPr="006727C5">
              <w:rPr>
                <w:color w:val="000000"/>
                <w:sz w:val="20"/>
                <w:szCs w:val="20"/>
              </w:rPr>
              <w:t>0,767</w:t>
            </w:r>
          </w:p>
        </w:tc>
        <w:tc>
          <w:tcPr>
            <w:tcW w:w="590" w:type="dxa"/>
            <w:tcBorders>
              <w:top w:val="nil"/>
              <w:left w:val="nil"/>
              <w:bottom w:val="nil"/>
              <w:right w:val="nil"/>
            </w:tcBorders>
            <w:shd w:val="clear" w:color="auto" w:fill="auto"/>
            <w:noWrap/>
            <w:vAlign w:val="bottom"/>
            <w:hideMark/>
          </w:tcPr>
          <w:p w14:paraId="3B457731" w14:textId="77777777" w:rsidR="001F572A" w:rsidRPr="006727C5" w:rsidRDefault="001F572A">
            <w:pPr>
              <w:jc w:val="right"/>
              <w:rPr>
                <w:color w:val="000000"/>
                <w:sz w:val="20"/>
                <w:szCs w:val="20"/>
              </w:rPr>
            </w:pPr>
            <w:r w:rsidRPr="006727C5">
              <w:rPr>
                <w:color w:val="000000"/>
                <w:sz w:val="20"/>
                <w:szCs w:val="20"/>
              </w:rPr>
              <w:t>0,829</w:t>
            </w:r>
          </w:p>
        </w:tc>
        <w:tc>
          <w:tcPr>
            <w:tcW w:w="590" w:type="dxa"/>
            <w:tcBorders>
              <w:top w:val="nil"/>
              <w:left w:val="nil"/>
              <w:bottom w:val="nil"/>
              <w:right w:val="nil"/>
            </w:tcBorders>
            <w:shd w:val="clear" w:color="000000" w:fill="FF0000"/>
            <w:noWrap/>
            <w:vAlign w:val="bottom"/>
            <w:hideMark/>
          </w:tcPr>
          <w:p w14:paraId="72FA5F60" w14:textId="77777777" w:rsidR="001F572A" w:rsidRPr="006727C5" w:rsidRDefault="001F572A">
            <w:pPr>
              <w:jc w:val="right"/>
              <w:rPr>
                <w:sz w:val="20"/>
                <w:szCs w:val="20"/>
              </w:rPr>
            </w:pPr>
            <w:r w:rsidRPr="006727C5">
              <w:rPr>
                <w:sz w:val="20"/>
                <w:szCs w:val="20"/>
              </w:rPr>
              <w:t>0,882</w:t>
            </w:r>
          </w:p>
        </w:tc>
        <w:tc>
          <w:tcPr>
            <w:tcW w:w="590" w:type="dxa"/>
            <w:tcBorders>
              <w:top w:val="nil"/>
              <w:left w:val="nil"/>
              <w:bottom w:val="nil"/>
              <w:right w:val="nil"/>
            </w:tcBorders>
            <w:shd w:val="clear" w:color="auto" w:fill="auto"/>
            <w:noWrap/>
            <w:vAlign w:val="bottom"/>
            <w:hideMark/>
          </w:tcPr>
          <w:p w14:paraId="0A29D825" w14:textId="77777777" w:rsidR="001F572A" w:rsidRPr="006727C5" w:rsidRDefault="001F572A">
            <w:pPr>
              <w:jc w:val="right"/>
              <w:rPr>
                <w:color w:val="000000"/>
                <w:sz w:val="20"/>
                <w:szCs w:val="20"/>
              </w:rPr>
            </w:pPr>
            <w:r w:rsidRPr="006727C5">
              <w:rPr>
                <w:color w:val="000000"/>
                <w:sz w:val="20"/>
                <w:szCs w:val="20"/>
              </w:rPr>
              <w:t>0,898</w:t>
            </w:r>
          </w:p>
        </w:tc>
        <w:tc>
          <w:tcPr>
            <w:tcW w:w="590" w:type="dxa"/>
            <w:tcBorders>
              <w:top w:val="nil"/>
              <w:left w:val="nil"/>
              <w:bottom w:val="nil"/>
              <w:right w:val="nil"/>
            </w:tcBorders>
            <w:shd w:val="clear" w:color="auto" w:fill="auto"/>
            <w:noWrap/>
            <w:vAlign w:val="bottom"/>
            <w:hideMark/>
          </w:tcPr>
          <w:p w14:paraId="0255B712" w14:textId="77777777" w:rsidR="001F572A" w:rsidRPr="006727C5" w:rsidRDefault="001F572A">
            <w:pPr>
              <w:jc w:val="right"/>
              <w:rPr>
                <w:color w:val="000000"/>
                <w:sz w:val="20"/>
                <w:szCs w:val="20"/>
              </w:rPr>
            </w:pPr>
            <w:r w:rsidRPr="006727C5">
              <w:rPr>
                <w:color w:val="000000"/>
                <w:sz w:val="20"/>
                <w:szCs w:val="20"/>
              </w:rPr>
              <w:t>0,843</w:t>
            </w:r>
          </w:p>
        </w:tc>
        <w:tc>
          <w:tcPr>
            <w:tcW w:w="663" w:type="dxa"/>
            <w:tcBorders>
              <w:top w:val="nil"/>
              <w:left w:val="nil"/>
              <w:bottom w:val="nil"/>
              <w:right w:val="nil"/>
            </w:tcBorders>
            <w:shd w:val="clear" w:color="auto" w:fill="auto"/>
            <w:noWrap/>
            <w:vAlign w:val="bottom"/>
            <w:hideMark/>
          </w:tcPr>
          <w:p w14:paraId="2D5CE6C9" w14:textId="77777777" w:rsidR="001F572A" w:rsidRPr="006727C5" w:rsidRDefault="001F572A">
            <w:pPr>
              <w:jc w:val="right"/>
              <w:rPr>
                <w:color w:val="000000"/>
                <w:sz w:val="20"/>
                <w:szCs w:val="20"/>
              </w:rPr>
            </w:pPr>
            <w:r w:rsidRPr="006727C5">
              <w:rPr>
                <w:color w:val="000000"/>
                <w:sz w:val="20"/>
                <w:szCs w:val="20"/>
              </w:rPr>
              <w:t>0,925</w:t>
            </w:r>
          </w:p>
        </w:tc>
        <w:tc>
          <w:tcPr>
            <w:tcW w:w="590" w:type="dxa"/>
            <w:tcBorders>
              <w:top w:val="nil"/>
              <w:left w:val="nil"/>
              <w:bottom w:val="nil"/>
              <w:right w:val="nil"/>
            </w:tcBorders>
            <w:shd w:val="clear" w:color="auto" w:fill="auto"/>
            <w:noWrap/>
            <w:vAlign w:val="bottom"/>
            <w:hideMark/>
          </w:tcPr>
          <w:p w14:paraId="600E7E2B" w14:textId="77777777" w:rsidR="001F572A" w:rsidRPr="006727C5" w:rsidRDefault="001F572A">
            <w:pPr>
              <w:jc w:val="right"/>
              <w:rPr>
                <w:color w:val="000000"/>
                <w:sz w:val="20"/>
                <w:szCs w:val="20"/>
              </w:rPr>
            </w:pPr>
            <w:r w:rsidRPr="006727C5">
              <w:rPr>
                <w:color w:val="000000"/>
                <w:sz w:val="20"/>
                <w:szCs w:val="20"/>
              </w:rPr>
              <w:t>0,767</w:t>
            </w:r>
          </w:p>
        </w:tc>
        <w:tc>
          <w:tcPr>
            <w:tcW w:w="641" w:type="dxa"/>
            <w:tcBorders>
              <w:top w:val="nil"/>
              <w:left w:val="nil"/>
              <w:bottom w:val="nil"/>
              <w:right w:val="nil"/>
            </w:tcBorders>
            <w:shd w:val="clear" w:color="auto" w:fill="auto"/>
            <w:noWrap/>
            <w:vAlign w:val="bottom"/>
            <w:hideMark/>
          </w:tcPr>
          <w:p w14:paraId="270B1D9A" w14:textId="77777777" w:rsidR="001F572A" w:rsidRPr="006727C5" w:rsidRDefault="001F572A">
            <w:pPr>
              <w:jc w:val="right"/>
              <w:rPr>
                <w:color w:val="000000"/>
                <w:sz w:val="20"/>
                <w:szCs w:val="20"/>
              </w:rPr>
            </w:pPr>
          </w:p>
        </w:tc>
      </w:tr>
      <w:tr w:rsidR="001F572A" w:rsidRPr="006727C5" w14:paraId="5B2A3A63" w14:textId="77777777" w:rsidTr="00BE17C5">
        <w:trPr>
          <w:trHeight w:val="315"/>
          <w:jc w:val="center"/>
        </w:trPr>
        <w:tc>
          <w:tcPr>
            <w:tcW w:w="629" w:type="dxa"/>
            <w:tcBorders>
              <w:top w:val="nil"/>
              <w:left w:val="nil"/>
              <w:bottom w:val="single" w:sz="4" w:space="0" w:color="auto"/>
              <w:right w:val="nil"/>
            </w:tcBorders>
            <w:shd w:val="clear" w:color="auto" w:fill="auto"/>
            <w:noWrap/>
            <w:vAlign w:val="bottom"/>
            <w:hideMark/>
          </w:tcPr>
          <w:p w14:paraId="470262CF" w14:textId="77777777" w:rsidR="001F572A" w:rsidRPr="006727C5" w:rsidRDefault="001F572A">
            <w:pPr>
              <w:rPr>
                <w:color w:val="000000"/>
                <w:sz w:val="20"/>
                <w:szCs w:val="20"/>
              </w:rPr>
            </w:pPr>
            <w:r w:rsidRPr="006727C5">
              <w:rPr>
                <w:color w:val="000000"/>
                <w:sz w:val="20"/>
                <w:szCs w:val="20"/>
              </w:rPr>
              <w:t>SPCE</w:t>
            </w:r>
          </w:p>
        </w:tc>
        <w:tc>
          <w:tcPr>
            <w:tcW w:w="789" w:type="dxa"/>
            <w:tcBorders>
              <w:top w:val="nil"/>
              <w:left w:val="nil"/>
              <w:bottom w:val="single" w:sz="4" w:space="0" w:color="auto"/>
              <w:right w:val="nil"/>
            </w:tcBorders>
            <w:shd w:val="clear" w:color="auto" w:fill="auto"/>
            <w:noWrap/>
            <w:vAlign w:val="bottom"/>
            <w:hideMark/>
          </w:tcPr>
          <w:p w14:paraId="419583D4" w14:textId="77777777" w:rsidR="001F572A" w:rsidRPr="006727C5" w:rsidRDefault="001F572A">
            <w:pPr>
              <w:jc w:val="right"/>
              <w:rPr>
                <w:color w:val="000000"/>
                <w:sz w:val="20"/>
                <w:szCs w:val="20"/>
              </w:rPr>
            </w:pPr>
            <w:r w:rsidRPr="006727C5">
              <w:rPr>
                <w:color w:val="000000"/>
                <w:sz w:val="20"/>
                <w:szCs w:val="20"/>
              </w:rPr>
              <w:t>0,584</w:t>
            </w:r>
          </w:p>
        </w:tc>
        <w:tc>
          <w:tcPr>
            <w:tcW w:w="1092" w:type="dxa"/>
            <w:tcBorders>
              <w:top w:val="nil"/>
              <w:left w:val="nil"/>
              <w:bottom w:val="single" w:sz="4" w:space="0" w:color="auto"/>
              <w:right w:val="nil"/>
            </w:tcBorders>
            <w:shd w:val="clear" w:color="auto" w:fill="auto"/>
            <w:noWrap/>
            <w:vAlign w:val="bottom"/>
            <w:hideMark/>
          </w:tcPr>
          <w:p w14:paraId="1FEF33AF" w14:textId="77777777" w:rsidR="001F572A" w:rsidRPr="006727C5" w:rsidRDefault="001F572A" w:rsidP="00BE17C5">
            <w:pPr>
              <w:jc w:val="center"/>
              <w:rPr>
                <w:color w:val="000000"/>
                <w:sz w:val="20"/>
                <w:szCs w:val="20"/>
              </w:rPr>
            </w:pPr>
            <w:r w:rsidRPr="006727C5">
              <w:rPr>
                <w:color w:val="000000"/>
                <w:sz w:val="20"/>
                <w:szCs w:val="20"/>
              </w:rPr>
              <w:t>0,764</w:t>
            </w:r>
          </w:p>
        </w:tc>
        <w:tc>
          <w:tcPr>
            <w:tcW w:w="590" w:type="dxa"/>
            <w:tcBorders>
              <w:top w:val="nil"/>
              <w:left w:val="nil"/>
              <w:bottom w:val="single" w:sz="4" w:space="0" w:color="auto"/>
              <w:right w:val="nil"/>
            </w:tcBorders>
            <w:shd w:val="clear" w:color="auto" w:fill="auto"/>
            <w:noWrap/>
            <w:vAlign w:val="bottom"/>
            <w:hideMark/>
          </w:tcPr>
          <w:p w14:paraId="369E87FB" w14:textId="77777777" w:rsidR="001F572A" w:rsidRPr="006727C5" w:rsidRDefault="001F572A">
            <w:pPr>
              <w:jc w:val="right"/>
              <w:rPr>
                <w:color w:val="000000"/>
                <w:sz w:val="20"/>
                <w:szCs w:val="20"/>
              </w:rPr>
            </w:pPr>
            <w:r w:rsidRPr="006727C5">
              <w:rPr>
                <w:color w:val="000000"/>
                <w:sz w:val="20"/>
                <w:szCs w:val="20"/>
              </w:rPr>
              <w:t>0,859</w:t>
            </w:r>
          </w:p>
        </w:tc>
        <w:tc>
          <w:tcPr>
            <w:tcW w:w="590" w:type="dxa"/>
            <w:tcBorders>
              <w:top w:val="nil"/>
              <w:left w:val="nil"/>
              <w:bottom w:val="single" w:sz="4" w:space="0" w:color="auto"/>
              <w:right w:val="nil"/>
            </w:tcBorders>
            <w:shd w:val="clear" w:color="auto" w:fill="auto"/>
            <w:noWrap/>
            <w:vAlign w:val="bottom"/>
            <w:hideMark/>
          </w:tcPr>
          <w:p w14:paraId="7AD385FE" w14:textId="77777777" w:rsidR="001F572A" w:rsidRPr="006727C5" w:rsidRDefault="001F572A">
            <w:pPr>
              <w:jc w:val="right"/>
              <w:rPr>
                <w:color w:val="000000"/>
                <w:sz w:val="20"/>
                <w:szCs w:val="20"/>
              </w:rPr>
            </w:pPr>
            <w:r w:rsidRPr="006727C5">
              <w:rPr>
                <w:color w:val="000000"/>
                <w:sz w:val="20"/>
                <w:szCs w:val="20"/>
              </w:rPr>
              <w:t>0,918</w:t>
            </w:r>
          </w:p>
        </w:tc>
        <w:tc>
          <w:tcPr>
            <w:tcW w:w="590" w:type="dxa"/>
            <w:tcBorders>
              <w:top w:val="nil"/>
              <w:left w:val="nil"/>
              <w:bottom w:val="single" w:sz="4" w:space="0" w:color="auto"/>
              <w:right w:val="nil"/>
            </w:tcBorders>
            <w:shd w:val="clear" w:color="auto" w:fill="auto"/>
            <w:noWrap/>
            <w:vAlign w:val="bottom"/>
            <w:hideMark/>
          </w:tcPr>
          <w:p w14:paraId="1FC84B00" w14:textId="77777777" w:rsidR="001F572A" w:rsidRPr="006727C5" w:rsidRDefault="001F572A">
            <w:pPr>
              <w:jc w:val="right"/>
              <w:rPr>
                <w:color w:val="000000"/>
                <w:sz w:val="20"/>
                <w:szCs w:val="20"/>
              </w:rPr>
            </w:pPr>
            <w:r w:rsidRPr="006727C5">
              <w:rPr>
                <w:color w:val="000000"/>
                <w:sz w:val="20"/>
                <w:szCs w:val="20"/>
              </w:rPr>
              <w:t>0,889</w:t>
            </w:r>
          </w:p>
        </w:tc>
        <w:tc>
          <w:tcPr>
            <w:tcW w:w="590" w:type="dxa"/>
            <w:tcBorders>
              <w:top w:val="nil"/>
              <w:left w:val="nil"/>
              <w:bottom w:val="single" w:sz="4" w:space="0" w:color="auto"/>
              <w:right w:val="nil"/>
            </w:tcBorders>
            <w:shd w:val="clear" w:color="auto" w:fill="auto"/>
            <w:noWrap/>
            <w:vAlign w:val="bottom"/>
            <w:hideMark/>
          </w:tcPr>
          <w:p w14:paraId="61F1FDDD" w14:textId="77777777" w:rsidR="001F572A" w:rsidRPr="006727C5" w:rsidRDefault="001F572A">
            <w:pPr>
              <w:jc w:val="right"/>
              <w:rPr>
                <w:color w:val="000000"/>
                <w:sz w:val="20"/>
                <w:szCs w:val="20"/>
              </w:rPr>
            </w:pPr>
            <w:r w:rsidRPr="006727C5">
              <w:rPr>
                <w:color w:val="000000"/>
                <w:sz w:val="20"/>
                <w:szCs w:val="20"/>
              </w:rPr>
              <w:t>0,852</w:t>
            </w:r>
          </w:p>
        </w:tc>
        <w:tc>
          <w:tcPr>
            <w:tcW w:w="663" w:type="dxa"/>
            <w:tcBorders>
              <w:top w:val="nil"/>
              <w:left w:val="nil"/>
              <w:bottom w:val="single" w:sz="4" w:space="0" w:color="auto"/>
              <w:right w:val="nil"/>
            </w:tcBorders>
            <w:shd w:val="clear" w:color="000000" w:fill="FF0000"/>
            <w:noWrap/>
            <w:vAlign w:val="bottom"/>
            <w:hideMark/>
          </w:tcPr>
          <w:p w14:paraId="1BA4F056" w14:textId="77777777" w:rsidR="001F572A" w:rsidRPr="006727C5" w:rsidRDefault="001F572A">
            <w:pPr>
              <w:jc w:val="right"/>
              <w:rPr>
                <w:color w:val="000000"/>
                <w:sz w:val="20"/>
                <w:szCs w:val="20"/>
              </w:rPr>
            </w:pPr>
            <w:r w:rsidRPr="006727C5">
              <w:rPr>
                <w:color w:val="000000"/>
                <w:sz w:val="20"/>
                <w:szCs w:val="20"/>
              </w:rPr>
              <w:t>0,953</w:t>
            </w:r>
          </w:p>
        </w:tc>
        <w:tc>
          <w:tcPr>
            <w:tcW w:w="590" w:type="dxa"/>
            <w:tcBorders>
              <w:top w:val="nil"/>
              <w:left w:val="nil"/>
              <w:bottom w:val="single" w:sz="4" w:space="0" w:color="auto"/>
              <w:right w:val="nil"/>
            </w:tcBorders>
            <w:shd w:val="clear" w:color="auto" w:fill="auto"/>
            <w:noWrap/>
            <w:vAlign w:val="bottom"/>
            <w:hideMark/>
          </w:tcPr>
          <w:p w14:paraId="21A4E00C" w14:textId="77777777" w:rsidR="001F572A" w:rsidRPr="006727C5" w:rsidRDefault="001F572A">
            <w:pPr>
              <w:jc w:val="right"/>
              <w:rPr>
                <w:color w:val="000000"/>
                <w:sz w:val="20"/>
                <w:szCs w:val="20"/>
              </w:rPr>
            </w:pPr>
            <w:r w:rsidRPr="006727C5">
              <w:rPr>
                <w:color w:val="000000"/>
                <w:sz w:val="20"/>
                <w:szCs w:val="20"/>
              </w:rPr>
              <w:t>0,919</w:t>
            </w:r>
          </w:p>
        </w:tc>
        <w:tc>
          <w:tcPr>
            <w:tcW w:w="641" w:type="dxa"/>
            <w:tcBorders>
              <w:top w:val="nil"/>
              <w:left w:val="nil"/>
              <w:bottom w:val="single" w:sz="4" w:space="0" w:color="auto"/>
              <w:right w:val="nil"/>
            </w:tcBorders>
            <w:shd w:val="clear" w:color="auto" w:fill="auto"/>
            <w:noWrap/>
            <w:vAlign w:val="bottom"/>
            <w:hideMark/>
          </w:tcPr>
          <w:p w14:paraId="4D33E6CE" w14:textId="77777777" w:rsidR="001F572A" w:rsidRPr="006727C5" w:rsidRDefault="001F572A">
            <w:pPr>
              <w:jc w:val="right"/>
              <w:rPr>
                <w:color w:val="000000"/>
                <w:sz w:val="20"/>
                <w:szCs w:val="20"/>
              </w:rPr>
            </w:pPr>
            <w:r w:rsidRPr="006727C5">
              <w:rPr>
                <w:color w:val="000000"/>
                <w:sz w:val="20"/>
                <w:szCs w:val="20"/>
              </w:rPr>
              <w:t>0,764</w:t>
            </w:r>
          </w:p>
        </w:tc>
      </w:tr>
    </w:tbl>
    <w:p w14:paraId="7E0EC1BA" w14:textId="77777777" w:rsidR="009A630C" w:rsidRPr="009A630C" w:rsidRDefault="009A630C" w:rsidP="006727C5">
      <w:pPr>
        <w:pStyle w:val="NormalWeb"/>
        <w:spacing w:before="0" w:beforeAutospacing="0" w:after="0" w:afterAutospacing="0"/>
        <w:ind w:left="708" w:firstLine="708"/>
        <w:jc w:val="both"/>
        <w:rPr>
          <w:color w:val="000000"/>
          <w:sz w:val="20"/>
          <w:szCs w:val="20"/>
        </w:rPr>
      </w:pPr>
      <w:r w:rsidRPr="009A630C">
        <w:rPr>
          <w:color w:val="000000"/>
          <w:sz w:val="20"/>
          <w:szCs w:val="20"/>
        </w:rPr>
        <w:t>Nota: a diagonal em destaque apresente a raiz quadrada da AVE do construto.</w:t>
      </w:r>
    </w:p>
    <w:p w14:paraId="172AEDA4" w14:textId="77777777" w:rsidR="005E0B34" w:rsidRDefault="005E0B34" w:rsidP="00EB6900">
      <w:pPr>
        <w:spacing w:line="360" w:lineRule="auto"/>
        <w:ind w:firstLine="708"/>
        <w:jc w:val="both"/>
      </w:pPr>
    </w:p>
    <w:p w14:paraId="64EB63CC" w14:textId="3947D992" w:rsidR="00E87369" w:rsidRDefault="0037243A" w:rsidP="0037243A">
      <w:pPr>
        <w:spacing w:line="360" w:lineRule="auto"/>
        <w:ind w:firstLine="708"/>
        <w:jc w:val="both"/>
      </w:pPr>
      <w:r>
        <w:t>Logo</w:t>
      </w:r>
      <w:r w:rsidR="00EB6900">
        <w:t xml:space="preserve"> após a </w:t>
      </w:r>
      <w:r w:rsidR="00641DDD">
        <w:t xml:space="preserve">segunda </w:t>
      </w:r>
      <w:r w:rsidR="00EB6900">
        <w:t>rodada da validade discrim</w:t>
      </w:r>
      <w:r w:rsidR="00062731">
        <w:t xml:space="preserve">inante </w:t>
      </w:r>
      <w:r w:rsidR="007744D8">
        <w:t>é ap</w:t>
      </w:r>
      <w:r>
        <w:t>r</w:t>
      </w:r>
      <w:r w:rsidR="007744D8">
        <w:t>esentado</w:t>
      </w:r>
      <w:r w:rsidR="00062731">
        <w:t xml:space="preserve"> na </w:t>
      </w:r>
      <w:r w:rsidR="001B7252">
        <w:t>Tabela</w:t>
      </w:r>
      <w:r w:rsidR="001B7252" w:rsidDel="001B7252">
        <w:t xml:space="preserve"> </w:t>
      </w:r>
      <w:r w:rsidR="007744D8">
        <w:t>15</w:t>
      </w:r>
      <w:r w:rsidR="00EB6900">
        <w:t xml:space="preserve"> os indicadores d</w:t>
      </w:r>
      <w:r>
        <w:t>e validade discriminante, sendo</w:t>
      </w:r>
      <w:r w:rsidR="00641DDD">
        <w:t xml:space="preserve"> </w:t>
      </w:r>
      <w:r w:rsidR="00EB6900">
        <w:t>necessário outra rodada.</w:t>
      </w:r>
    </w:p>
    <w:p w14:paraId="3560844B" w14:textId="77777777" w:rsidR="00E87369" w:rsidRDefault="00E87369" w:rsidP="00EB6900">
      <w:pPr>
        <w:spacing w:line="360" w:lineRule="auto"/>
        <w:ind w:firstLine="708"/>
        <w:jc w:val="both"/>
      </w:pPr>
    </w:p>
    <w:p w14:paraId="52BFFC66" w14:textId="77777777" w:rsidR="00E27B7D" w:rsidRPr="000E2F14" w:rsidRDefault="006727C5" w:rsidP="00A366AA">
      <w:pPr>
        <w:pStyle w:val="Legenda"/>
      </w:pPr>
      <w:r>
        <w:tab/>
      </w:r>
      <w:bookmarkStart w:id="92" w:name="_Toc445576716"/>
      <w:r>
        <w:t xml:space="preserve">Tabela </w:t>
      </w:r>
      <w:fldSimple w:instr=" SEQ Tabela \* ARABIC ">
        <w:r w:rsidR="000900BE">
          <w:rPr>
            <w:noProof/>
          </w:rPr>
          <w:t>15</w:t>
        </w:r>
      </w:fldSimple>
      <w:r w:rsidR="0094535F">
        <w:t xml:space="preserve"> -</w:t>
      </w:r>
      <w:r w:rsidR="00E27B7D" w:rsidRPr="000E2F14">
        <w:t xml:space="preserve"> </w:t>
      </w:r>
      <w:r w:rsidR="0094535F">
        <w:t>I</w:t>
      </w:r>
      <w:r w:rsidR="00E27B7D" w:rsidRPr="000E2F14">
        <w:t>nd</w:t>
      </w:r>
      <w:r w:rsidR="0094535F">
        <w:t>ic</w:t>
      </w:r>
      <w:r w:rsidR="00E27B7D" w:rsidRPr="000E2F14">
        <w:t>adores de validade discriminante 2</w:t>
      </w:r>
      <w:bookmarkEnd w:id="92"/>
    </w:p>
    <w:tbl>
      <w:tblPr>
        <w:tblW w:w="7735" w:type="dxa"/>
        <w:jc w:val="center"/>
        <w:tblCellMar>
          <w:left w:w="70" w:type="dxa"/>
          <w:right w:w="70" w:type="dxa"/>
        </w:tblCellMar>
        <w:tblLook w:val="04A0" w:firstRow="1" w:lastRow="0" w:firstColumn="1" w:lastColumn="0" w:noHBand="0" w:noVBand="1"/>
      </w:tblPr>
      <w:tblGrid>
        <w:gridCol w:w="1616"/>
        <w:gridCol w:w="690"/>
        <w:gridCol w:w="1363"/>
        <w:gridCol w:w="690"/>
        <w:gridCol w:w="963"/>
        <w:gridCol w:w="1352"/>
        <w:gridCol w:w="1241"/>
      </w:tblGrid>
      <w:tr w:rsidR="001F572A" w:rsidRPr="006727C5" w14:paraId="5C4D6C93" w14:textId="77777777" w:rsidTr="006727C5">
        <w:trPr>
          <w:trHeight w:val="402"/>
          <w:jc w:val="center"/>
        </w:trPr>
        <w:tc>
          <w:tcPr>
            <w:tcW w:w="7735" w:type="dxa"/>
            <w:gridSpan w:val="7"/>
            <w:tcBorders>
              <w:top w:val="single" w:sz="4" w:space="0" w:color="auto"/>
              <w:left w:val="nil"/>
              <w:bottom w:val="double" w:sz="4" w:space="0" w:color="auto"/>
              <w:right w:val="nil"/>
            </w:tcBorders>
            <w:shd w:val="clear" w:color="auto" w:fill="auto"/>
            <w:noWrap/>
            <w:vAlign w:val="center"/>
            <w:hideMark/>
          </w:tcPr>
          <w:p w14:paraId="2A42B603" w14:textId="77777777" w:rsidR="001F572A" w:rsidRPr="006727C5" w:rsidRDefault="001F572A">
            <w:pPr>
              <w:jc w:val="center"/>
              <w:rPr>
                <w:b/>
                <w:color w:val="000000"/>
                <w:sz w:val="20"/>
                <w:szCs w:val="20"/>
              </w:rPr>
            </w:pPr>
            <w:r w:rsidRPr="006727C5">
              <w:rPr>
                <w:b/>
                <w:color w:val="000000"/>
                <w:sz w:val="20"/>
                <w:szCs w:val="20"/>
              </w:rPr>
              <w:t>Indicadores de validade Discriminante 2</w:t>
            </w:r>
          </w:p>
        </w:tc>
      </w:tr>
      <w:tr w:rsidR="001F572A" w:rsidRPr="006727C5" w14:paraId="63ADA20A" w14:textId="77777777" w:rsidTr="006727C5">
        <w:trPr>
          <w:trHeight w:val="510"/>
          <w:jc w:val="center"/>
        </w:trPr>
        <w:tc>
          <w:tcPr>
            <w:tcW w:w="1616" w:type="dxa"/>
            <w:tcBorders>
              <w:top w:val="double" w:sz="4" w:space="0" w:color="auto"/>
              <w:left w:val="nil"/>
              <w:bottom w:val="nil"/>
              <w:right w:val="nil"/>
            </w:tcBorders>
            <w:shd w:val="clear" w:color="auto" w:fill="auto"/>
            <w:vAlign w:val="center"/>
            <w:hideMark/>
          </w:tcPr>
          <w:p w14:paraId="214B3B4A" w14:textId="77777777" w:rsidR="001F572A" w:rsidRPr="006727C5" w:rsidRDefault="001F572A">
            <w:pPr>
              <w:jc w:val="center"/>
              <w:rPr>
                <w:b/>
                <w:i/>
                <w:color w:val="000000"/>
                <w:sz w:val="20"/>
                <w:szCs w:val="20"/>
              </w:rPr>
            </w:pPr>
          </w:p>
        </w:tc>
        <w:tc>
          <w:tcPr>
            <w:tcW w:w="690" w:type="dxa"/>
            <w:tcBorders>
              <w:top w:val="double" w:sz="4" w:space="0" w:color="auto"/>
              <w:left w:val="nil"/>
              <w:bottom w:val="nil"/>
              <w:right w:val="nil"/>
            </w:tcBorders>
            <w:shd w:val="clear" w:color="auto" w:fill="auto"/>
            <w:vAlign w:val="center"/>
            <w:hideMark/>
          </w:tcPr>
          <w:p w14:paraId="5E2E5156" w14:textId="77777777" w:rsidR="001F572A" w:rsidRPr="006727C5" w:rsidRDefault="001F572A">
            <w:pPr>
              <w:jc w:val="center"/>
              <w:rPr>
                <w:b/>
                <w:i/>
                <w:color w:val="000000"/>
                <w:sz w:val="20"/>
                <w:szCs w:val="20"/>
              </w:rPr>
            </w:pPr>
            <w:r w:rsidRPr="006727C5">
              <w:rPr>
                <w:b/>
                <w:i/>
                <w:color w:val="000000"/>
                <w:sz w:val="20"/>
                <w:szCs w:val="20"/>
              </w:rPr>
              <w:t>AVE</w:t>
            </w:r>
          </w:p>
        </w:tc>
        <w:tc>
          <w:tcPr>
            <w:tcW w:w="1329" w:type="dxa"/>
            <w:tcBorders>
              <w:top w:val="double" w:sz="4" w:space="0" w:color="auto"/>
              <w:left w:val="nil"/>
              <w:bottom w:val="nil"/>
              <w:right w:val="nil"/>
            </w:tcBorders>
            <w:shd w:val="clear" w:color="auto" w:fill="auto"/>
            <w:vAlign w:val="center"/>
            <w:hideMark/>
          </w:tcPr>
          <w:p w14:paraId="31F326B6" w14:textId="77777777" w:rsidR="001F572A" w:rsidRPr="006727C5" w:rsidRDefault="001F572A">
            <w:pPr>
              <w:jc w:val="center"/>
              <w:rPr>
                <w:b/>
                <w:i/>
                <w:color w:val="000000"/>
                <w:sz w:val="20"/>
                <w:szCs w:val="20"/>
              </w:rPr>
            </w:pPr>
            <w:r w:rsidRPr="006727C5">
              <w:rPr>
                <w:b/>
                <w:i/>
                <w:color w:val="000000"/>
                <w:sz w:val="20"/>
                <w:szCs w:val="20"/>
              </w:rPr>
              <w:t>Confiabilidade</w:t>
            </w:r>
          </w:p>
        </w:tc>
        <w:tc>
          <w:tcPr>
            <w:tcW w:w="690" w:type="dxa"/>
            <w:tcBorders>
              <w:top w:val="double" w:sz="4" w:space="0" w:color="auto"/>
              <w:left w:val="nil"/>
              <w:bottom w:val="nil"/>
              <w:right w:val="nil"/>
            </w:tcBorders>
            <w:shd w:val="clear" w:color="auto" w:fill="auto"/>
            <w:vAlign w:val="center"/>
            <w:hideMark/>
          </w:tcPr>
          <w:p w14:paraId="5820DF1F" w14:textId="77777777" w:rsidR="001F572A" w:rsidRPr="006727C5" w:rsidRDefault="001F572A">
            <w:pPr>
              <w:jc w:val="center"/>
              <w:rPr>
                <w:b/>
                <w:i/>
                <w:color w:val="000000"/>
                <w:sz w:val="20"/>
                <w:szCs w:val="20"/>
              </w:rPr>
            </w:pPr>
            <w:r w:rsidRPr="006727C5">
              <w:rPr>
                <w:b/>
                <w:i/>
                <w:color w:val="000000"/>
                <w:sz w:val="20"/>
                <w:szCs w:val="20"/>
              </w:rPr>
              <w:t>R²</w:t>
            </w:r>
          </w:p>
        </w:tc>
        <w:tc>
          <w:tcPr>
            <w:tcW w:w="918" w:type="dxa"/>
            <w:tcBorders>
              <w:top w:val="double" w:sz="4" w:space="0" w:color="auto"/>
              <w:left w:val="nil"/>
              <w:bottom w:val="nil"/>
              <w:right w:val="nil"/>
            </w:tcBorders>
            <w:shd w:val="clear" w:color="auto" w:fill="auto"/>
            <w:vAlign w:val="center"/>
            <w:hideMark/>
          </w:tcPr>
          <w:p w14:paraId="001C7B49" w14:textId="77777777" w:rsidR="001F572A" w:rsidRPr="006727C5" w:rsidRDefault="001F572A">
            <w:pPr>
              <w:jc w:val="center"/>
              <w:rPr>
                <w:b/>
                <w:i/>
                <w:color w:val="000000"/>
                <w:sz w:val="20"/>
                <w:szCs w:val="20"/>
              </w:rPr>
            </w:pPr>
            <w:r w:rsidRPr="006727C5">
              <w:rPr>
                <w:b/>
                <w:i/>
                <w:color w:val="000000"/>
                <w:sz w:val="20"/>
                <w:szCs w:val="20"/>
              </w:rPr>
              <w:t>Alpha de Cronbach</w:t>
            </w:r>
          </w:p>
        </w:tc>
        <w:tc>
          <w:tcPr>
            <w:tcW w:w="1307" w:type="dxa"/>
            <w:tcBorders>
              <w:top w:val="double" w:sz="4" w:space="0" w:color="auto"/>
              <w:left w:val="nil"/>
              <w:bottom w:val="nil"/>
              <w:right w:val="nil"/>
            </w:tcBorders>
            <w:shd w:val="clear" w:color="auto" w:fill="auto"/>
            <w:vAlign w:val="center"/>
            <w:hideMark/>
          </w:tcPr>
          <w:p w14:paraId="5FB25CE2" w14:textId="77777777" w:rsidR="001F572A" w:rsidRPr="006727C5" w:rsidRDefault="001F572A">
            <w:pPr>
              <w:jc w:val="center"/>
              <w:rPr>
                <w:b/>
                <w:i/>
                <w:color w:val="000000"/>
                <w:sz w:val="20"/>
                <w:szCs w:val="20"/>
              </w:rPr>
            </w:pPr>
            <w:r w:rsidRPr="006727C5">
              <w:rPr>
                <w:b/>
                <w:i/>
                <w:color w:val="000000"/>
                <w:sz w:val="20"/>
                <w:szCs w:val="20"/>
              </w:rPr>
              <w:t>Comunalidade</w:t>
            </w:r>
          </w:p>
        </w:tc>
        <w:tc>
          <w:tcPr>
            <w:tcW w:w="1185" w:type="dxa"/>
            <w:tcBorders>
              <w:top w:val="double" w:sz="4" w:space="0" w:color="auto"/>
              <w:left w:val="nil"/>
              <w:bottom w:val="nil"/>
              <w:right w:val="nil"/>
            </w:tcBorders>
            <w:shd w:val="clear" w:color="auto" w:fill="auto"/>
            <w:vAlign w:val="center"/>
            <w:hideMark/>
          </w:tcPr>
          <w:p w14:paraId="58A2413D" w14:textId="77777777" w:rsidR="001F572A" w:rsidRPr="006727C5" w:rsidRDefault="001F572A">
            <w:pPr>
              <w:jc w:val="center"/>
              <w:rPr>
                <w:b/>
                <w:i/>
                <w:color w:val="000000"/>
                <w:sz w:val="20"/>
                <w:szCs w:val="20"/>
              </w:rPr>
            </w:pPr>
            <w:r w:rsidRPr="006727C5">
              <w:rPr>
                <w:b/>
                <w:i/>
                <w:color w:val="000000"/>
                <w:sz w:val="20"/>
                <w:szCs w:val="20"/>
              </w:rPr>
              <w:t>Redundância</w:t>
            </w:r>
          </w:p>
        </w:tc>
      </w:tr>
      <w:tr w:rsidR="001F572A" w:rsidRPr="006727C5" w14:paraId="6E1DA06B" w14:textId="77777777" w:rsidTr="006727C5">
        <w:trPr>
          <w:trHeight w:val="315"/>
          <w:jc w:val="center"/>
        </w:trPr>
        <w:tc>
          <w:tcPr>
            <w:tcW w:w="1616" w:type="dxa"/>
            <w:tcBorders>
              <w:top w:val="nil"/>
              <w:left w:val="nil"/>
              <w:bottom w:val="nil"/>
              <w:right w:val="nil"/>
            </w:tcBorders>
            <w:shd w:val="clear" w:color="auto" w:fill="auto"/>
            <w:vAlign w:val="bottom"/>
            <w:hideMark/>
          </w:tcPr>
          <w:p w14:paraId="172E5485" w14:textId="77777777" w:rsidR="001F572A" w:rsidRPr="006727C5" w:rsidRDefault="001F572A">
            <w:pPr>
              <w:rPr>
                <w:color w:val="000000"/>
                <w:sz w:val="20"/>
                <w:szCs w:val="20"/>
              </w:rPr>
            </w:pPr>
            <w:r w:rsidRPr="006727C5">
              <w:rPr>
                <w:color w:val="000000"/>
                <w:sz w:val="20"/>
                <w:szCs w:val="20"/>
              </w:rPr>
              <w:t>ATP</w:t>
            </w:r>
          </w:p>
        </w:tc>
        <w:tc>
          <w:tcPr>
            <w:tcW w:w="690" w:type="dxa"/>
            <w:tcBorders>
              <w:top w:val="nil"/>
              <w:left w:val="nil"/>
              <w:bottom w:val="nil"/>
              <w:right w:val="nil"/>
            </w:tcBorders>
            <w:shd w:val="clear" w:color="auto" w:fill="auto"/>
            <w:noWrap/>
            <w:vAlign w:val="bottom"/>
            <w:hideMark/>
          </w:tcPr>
          <w:p w14:paraId="676D2198" w14:textId="77777777" w:rsidR="001F572A" w:rsidRPr="006727C5" w:rsidRDefault="001F572A">
            <w:pPr>
              <w:jc w:val="right"/>
              <w:rPr>
                <w:color w:val="000000"/>
                <w:sz w:val="20"/>
                <w:szCs w:val="20"/>
              </w:rPr>
            </w:pPr>
            <w:r w:rsidRPr="006727C5">
              <w:rPr>
                <w:color w:val="000000"/>
                <w:sz w:val="20"/>
                <w:szCs w:val="20"/>
              </w:rPr>
              <w:t>0,7523</w:t>
            </w:r>
          </w:p>
        </w:tc>
        <w:tc>
          <w:tcPr>
            <w:tcW w:w="1329" w:type="dxa"/>
            <w:tcBorders>
              <w:top w:val="nil"/>
              <w:left w:val="nil"/>
              <w:bottom w:val="nil"/>
              <w:right w:val="nil"/>
            </w:tcBorders>
            <w:shd w:val="clear" w:color="auto" w:fill="auto"/>
            <w:noWrap/>
            <w:vAlign w:val="bottom"/>
            <w:hideMark/>
          </w:tcPr>
          <w:p w14:paraId="60AEB5A9" w14:textId="77777777" w:rsidR="001F572A" w:rsidRPr="006727C5" w:rsidRDefault="001F572A" w:rsidP="00BE17C5">
            <w:pPr>
              <w:jc w:val="center"/>
              <w:rPr>
                <w:color w:val="000000"/>
                <w:sz w:val="20"/>
                <w:szCs w:val="20"/>
              </w:rPr>
            </w:pPr>
            <w:r w:rsidRPr="006727C5">
              <w:rPr>
                <w:color w:val="000000"/>
                <w:sz w:val="20"/>
                <w:szCs w:val="20"/>
              </w:rPr>
              <w:t>0,901</w:t>
            </w:r>
          </w:p>
        </w:tc>
        <w:tc>
          <w:tcPr>
            <w:tcW w:w="690" w:type="dxa"/>
            <w:tcBorders>
              <w:top w:val="nil"/>
              <w:left w:val="nil"/>
              <w:bottom w:val="nil"/>
              <w:right w:val="nil"/>
            </w:tcBorders>
            <w:shd w:val="clear" w:color="auto" w:fill="auto"/>
            <w:noWrap/>
            <w:vAlign w:val="bottom"/>
            <w:hideMark/>
          </w:tcPr>
          <w:p w14:paraId="297BEE63" w14:textId="77777777" w:rsidR="001F572A" w:rsidRPr="006727C5" w:rsidRDefault="001F572A">
            <w:pPr>
              <w:jc w:val="right"/>
              <w:rPr>
                <w:color w:val="000000"/>
                <w:sz w:val="20"/>
                <w:szCs w:val="20"/>
              </w:rPr>
            </w:pPr>
            <w:r w:rsidRPr="006727C5">
              <w:rPr>
                <w:color w:val="000000"/>
                <w:sz w:val="20"/>
                <w:szCs w:val="20"/>
              </w:rPr>
              <w:t>0,8061</w:t>
            </w:r>
          </w:p>
        </w:tc>
        <w:tc>
          <w:tcPr>
            <w:tcW w:w="918" w:type="dxa"/>
            <w:tcBorders>
              <w:top w:val="nil"/>
              <w:left w:val="nil"/>
              <w:bottom w:val="nil"/>
              <w:right w:val="nil"/>
            </w:tcBorders>
            <w:shd w:val="clear" w:color="auto" w:fill="auto"/>
            <w:noWrap/>
            <w:vAlign w:val="bottom"/>
            <w:hideMark/>
          </w:tcPr>
          <w:p w14:paraId="12750537" w14:textId="77777777" w:rsidR="001F572A" w:rsidRPr="006727C5" w:rsidRDefault="001F572A">
            <w:pPr>
              <w:jc w:val="right"/>
              <w:rPr>
                <w:color w:val="000000"/>
                <w:sz w:val="20"/>
                <w:szCs w:val="20"/>
              </w:rPr>
            </w:pPr>
            <w:r w:rsidRPr="006727C5">
              <w:rPr>
                <w:color w:val="000000"/>
                <w:sz w:val="20"/>
                <w:szCs w:val="20"/>
              </w:rPr>
              <w:t>0,8344</w:t>
            </w:r>
          </w:p>
        </w:tc>
        <w:tc>
          <w:tcPr>
            <w:tcW w:w="1307" w:type="dxa"/>
            <w:tcBorders>
              <w:top w:val="nil"/>
              <w:left w:val="nil"/>
              <w:bottom w:val="nil"/>
              <w:right w:val="nil"/>
            </w:tcBorders>
            <w:shd w:val="clear" w:color="auto" w:fill="auto"/>
            <w:noWrap/>
            <w:vAlign w:val="bottom"/>
            <w:hideMark/>
          </w:tcPr>
          <w:p w14:paraId="2E55B9C4" w14:textId="77777777" w:rsidR="001F572A" w:rsidRPr="006727C5" w:rsidRDefault="001F572A">
            <w:pPr>
              <w:jc w:val="right"/>
              <w:rPr>
                <w:color w:val="000000"/>
                <w:sz w:val="20"/>
                <w:szCs w:val="20"/>
              </w:rPr>
            </w:pPr>
            <w:r w:rsidRPr="006727C5">
              <w:rPr>
                <w:color w:val="000000"/>
                <w:sz w:val="20"/>
                <w:szCs w:val="20"/>
              </w:rPr>
              <w:t>0,7523</w:t>
            </w:r>
          </w:p>
        </w:tc>
        <w:tc>
          <w:tcPr>
            <w:tcW w:w="1185" w:type="dxa"/>
            <w:tcBorders>
              <w:top w:val="nil"/>
              <w:left w:val="nil"/>
              <w:bottom w:val="nil"/>
              <w:right w:val="nil"/>
            </w:tcBorders>
            <w:shd w:val="clear" w:color="auto" w:fill="auto"/>
            <w:noWrap/>
            <w:vAlign w:val="bottom"/>
            <w:hideMark/>
          </w:tcPr>
          <w:p w14:paraId="29C4632E" w14:textId="77777777" w:rsidR="001F572A" w:rsidRPr="006727C5" w:rsidRDefault="001F572A">
            <w:pPr>
              <w:jc w:val="right"/>
              <w:rPr>
                <w:color w:val="000000"/>
                <w:sz w:val="20"/>
                <w:szCs w:val="20"/>
              </w:rPr>
            </w:pPr>
            <w:r w:rsidRPr="006727C5">
              <w:rPr>
                <w:color w:val="000000"/>
                <w:sz w:val="20"/>
                <w:szCs w:val="20"/>
              </w:rPr>
              <w:t>0,605</w:t>
            </w:r>
          </w:p>
        </w:tc>
      </w:tr>
      <w:tr w:rsidR="001F572A" w:rsidRPr="006727C5" w14:paraId="175A55F1" w14:textId="77777777" w:rsidTr="006727C5">
        <w:trPr>
          <w:trHeight w:val="525"/>
          <w:jc w:val="center"/>
        </w:trPr>
        <w:tc>
          <w:tcPr>
            <w:tcW w:w="1616" w:type="dxa"/>
            <w:tcBorders>
              <w:top w:val="nil"/>
              <w:left w:val="nil"/>
              <w:bottom w:val="nil"/>
              <w:right w:val="nil"/>
            </w:tcBorders>
            <w:shd w:val="clear" w:color="auto" w:fill="auto"/>
            <w:vAlign w:val="bottom"/>
            <w:hideMark/>
          </w:tcPr>
          <w:p w14:paraId="01A0185E" w14:textId="77777777" w:rsidR="001F572A" w:rsidRPr="006727C5" w:rsidRDefault="001F572A">
            <w:pPr>
              <w:rPr>
                <w:color w:val="000000"/>
                <w:sz w:val="20"/>
                <w:szCs w:val="20"/>
              </w:rPr>
            </w:pPr>
            <w:r w:rsidRPr="006727C5">
              <w:rPr>
                <w:color w:val="000000"/>
                <w:sz w:val="20"/>
                <w:szCs w:val="20"/>
              </w:rPr>
              <w:t>Avaliação Geral do Hospital</w:t>
            </w:r>
          </w:p>
        </w:tc>
        <w:tc>
          <w:tcPr>
            <w:tcW w:w="690" w:type="dxa"/>
            <w:tcBorders>
              <w:top w:val="nil"/>
              <w:left w:val="nil"/>
              <w:bottom w:val="nil"/>
              <w:right w:val="nil"/>
            </w:tcBorders>
            <w:shd w:val="clear" w:color="auto" w:fill="auto"/>
            <w:noWrap/>
            <w:vAlign w:val="bottom"/>
            <w:hideMark/>
          </w:tcPr>
          <w:p w14:paraId="75D38C69" w14:textId="77777777" w:rsidR="001F572A" w:rsidRPr="006727C5" w:rsidRDefault="001F572A">
            <w:pPr>
              <w:jc w:val="right"/>
              <w:rPr>
                <w:color w:val="000000"/>
                <w:sz w:val="20"/>
                <w:szCs w:val="20"/>
              </w:rPr>
            </w:pPr>
            <w:r w:rsidRPr="006727C5">
              <w:rPr>
                <w:color w:val="000000"/>
                <w:sz w:val="20"/>
                <w:szCs w:val="20"/>
              </w:rPr>
              <w:t>0,6535</w:t>
            </w:r>
          </w:p>
        </w:tc>
        <w:tc>
          <w:tcPr>
            <w:tcW w:w="1329" w:type="dxa"/>
            <w:tcBorders>
              <w:top w:val="nil"/>
              <w:left w:val="nil"/>
              <w:bottom w:val="nil"/>
              <w:right w:val="nil"/>
            </w:tcBorders>
            <w:shd w:val="clear" w:color="auto" w:fill="auto"/>
            <w:noWrap/>
            <w:vAlign w:val="bottom"/>
            <w:hideMark/>
          </w:tcPr>
          <w:p w14:paraId="4FBE962D" w14:textId="77777777" w:rsidR="001F572A" w:rsidRPr="006727C5" w:rsidRDefault="001F572A" w:rsidP="00BE17C5">
            <w:pPr>
              <w:jc w:val="center"/>
              <w:rPr>
                <w:color w:val="000000"/>
                <w:sz w:val="20"/>
                <w:szCs w:val="20"/>
              </w:rPr>
            </w:pPr>
            <w:r w:rsidRPr="006727C5">
              <w:rPr>
                <w:color w:val="000000"/>
                <w:sz w:val="20"/>
                <w:szCs w:val="20"/>
              </w:rPr>
              <w:t>0,9295</w:t>
            </w:r>
          </w:p>
        </w:tc>
        <w:tc>
          <w:tcPr>
            <w:tcW w:w="690" w:type="dxa"/>
            <w:tcBorders>
              <w:top w:val="nil"/>
              <w:left w:val="nil"/>
              <w:bottom w:val="nil"/>
              <w:right w:val="nil"/>
            </w:tcBorders>
            <w:shd w:val="clear" w:color="auto" w:fill="auto"/>
            <w:noWrap/>
            <w:vAlign w:val="bottom"/>
            <w:hideMark/>
          </w:tcPr>
          <w:p w14:paraId="5D940F4B" w14:textId="77777777" w:rsidR="001F572A" w:rsidRPr="006727C5" w:rsidRDefault="001F572A">
            <w:pPr>
              <w:jc w:val="right"/>
              <w:rPr>
                <w:color w:val="000000"/>
                <w:sz w:val="20"/>
                <w:szCs w:val="20"/>
              </w:rPr>
            </w:pPr>
            <w:r w:rsidRPr="006727C5">
              <w:rPr>
                <w:color w:val="000000"/>
                <w:sz w:val="20"/>
                <w:szCs w:val="20"/>
              </w:rPr>
              <w:t>0,7205</w:t>
            </w:r>
          </w:p>
        </w:tc>
        <w:tc>
          <w:tcPr>
            <w:tcW w:w="918" w:type="dxa"/>
            <w:tcBorders>
              <w:top w:val="nil"/>
              <w:left w:val="nil"/>
              <w:bottom w:val="nil"/>
              <w:right w:val="nil"/>
            </w:tcBorders>
            <w:shd w:val="clear" w:color="auto" w:fill="auto"/>
            <w:noWrap/>
            <w:vAlign w:val="bottom"/>
            <w:hideMark/>
          </w:tcPr>
          <w:p w14:paraId="141B8D03" w14:textId="77777777" w:rsidR="001F572A" w:rsidRPr="006727C5" w:rsidRDefault="001F572A">
            <w:pPr>
              <w:jc w:val="right"/>
              <w:rPr>
                <w:color w:val="000000"/>
                <w:sz w:val="20"/>
                <w:szCs w:val="20"/>
              </w:rPr>
            </w:pPr>
            <w:r w:rsidRPr="006727C5">
              <w:rPr>
                <w:color w:val="000000"/>
                <w:sz w:val="20"/>
                <w:szCs w:val="20"/>
              </w:rPr>
              <w:t>0,9113</w:t>
            </w:r>
          </w:p>
        </w:tc>
        <w:tc>
          <w:tcPr>
            <w:tcW w:w="1307" w:type="dxa"/>
            <w:tcBorders>
              <w:top w:val="nil"/>
              <w:left w:val="nil"/>
              <w:bottom w:val="nil"/>
              <w:right w:val="nil"/>
            </w:tcBorders>
            <w:shd w:val="clear" w:color="auto" w:fill="auto"/>
            <w:noWrap/>
            <w:vAlign w:val="bottom"/>
            <w:hideMark/>
          </w:tcPr>
          <w:p w14:paraId="7FFD5A9E" w14:textId="77777777" w:rsidR="001F572A" w:rsidRPr="006727C5" w:rsidRDefault="001F572A">
            <w:pPr>
              <w:jc w:val="right"/>
              <w:rPr>
                <w:color w:val="000000"/>
                <w:sz w:val="20"/>
                <w:szCs w:val="20"/>
              </w:rPr>
            </w:pPr>
            <w:r w:rsidRPr="006727C5">
              <w:rPr>
                <w:color w:val="000000"/>
                <w:sz w:val="20"/>
                <w:szCs w:val="20"/>
              </w:rPr>
              <w:t>0,6535</w:t>
            </w:r>
          </w:p>
        </w:tc>
        <w:tc>
          <w:tcPr>
            <w:tcW w:w="1185" w:type="dxa"/>
            <w:tcBorders>
              <w:top w:val="nil"/>
              <w:left w:val="nil"/>
              <w:bottom w:val="nil"/>
              <w:right w:val="nil"/>
            </w:tcBorders>
            <w:shd w:val="clear" w:color="auto" w:fill="auto"/>
            <w:noWrap/>
            <w:vAlign w:val="bottom"/>
            <w:hideMark/>
          </w:tcPr>
          <w:p w14:paraId="358A57E2" w14:textId="77777777" w:rsidR="001F572A" w:rsidRPr="006727C5" w:rsidRDefault="001F572A">
            <w:pPr>
              <w:jc w:val="right"/>
              <w:rPr>
                <w:color w:val="000000"/>
                <w:sz w:val="20"/>
                <w:szCs w:val="20"/>
              </w:rPr>
            </w:pPr>
            <w:r w:rsidRPr="006727C5">
              <w:rPr>
                <w:color w:val="000000"/>
                <w:sz w:val="20"/>
                <w:szCs w:val="20"/>
              </w:rPr>
              <w:t>0,2205</w:t>
            </w:r>
          </w:p>
        </w:tc>
      </w:tr>
      <w:tr w:rsidR="001F572A" w:rsidRPr="006727C5" w14:paraId="71AF57FA" w14:textId="77777777" w:rsidTr="006727C5">
        <w:trPr>
          <w:trHeight w:val="315"/>
          <w:jc w:val="center"/>
        </w:trPr>
        <w:tc>
          <w:tcPr>
            <w:tcW w:w="1616" w:type="dxa"/>
            <w:tcBorders>
              <w:top w:val="nil"/>
              <w:left w:val="nil"/>
              <w:bottom w:val="nil"/>
              <w:right w:val="nil"/>
            </w:tcBorders>
            <w:shd w:val="clear" w:color="auto" w:fill="auto"/>
            <w:vAlign w:val="bottom"/>
            <w:hideMark/>
          </w:tcPr>
          <w:p w14:paraId="7F9FB40C" w14:textId="77777777" w:rsidR="001F572A" w:rsidRPr="006727C5" w:rsidRDefault="001F572A">
            <w:pPr>
              <w:rPr>
                <w:color w:val="000000"/>
                <w:sz w:val="20"/>
                <w:szCs w:val="20"/>
              </w:rPr>
            </w:pPr>
            <w:r w:rsidRPr="006727C5">
              <w:rPr>
                <w:color w:val="000000"/>
                <w:sz w:val="20"/>
                <w:szCs w:val="20"/>
              </w:rPr>
              <w:t>CC</w:t>
            </w:r>
          </w:p>
        </w:tc>
        <w:tc>
          <w:tcPr>
            <w:tcW w:w="690" w:type="dxa"/>
            <w:tcBorders>
              <w:top w:val="nil"/>
              <w:left w:val="nil"/>
              <w:bottom w:val="nil"/>
              <w:right w:val="nil"/>
            </w:tcBorders>
            <w:shd w:val="clear" w:color="auto" w:fill="auto"/>
            <w:noWrap/>
            <w:vAlign w:val="bottom"/>
            <w:hideMark/>
          </w:tcPr>
          <w:p w14:paraId="2CCB24B9" w14:textId="77777777" w:rsidR="001F572A" w:rsidRPr="006727C5" w:rsidRDefault="001F572A">
            <w:pPr>
              <w:jc w:val="right"/>
              <w:rPr>
                <w:color w:val="000000"/>
                <w:sz w:val="20"/>
                <w:szCs w:val="20"/>
              </w:rPr>
            </w:pPr>
            <w:r w:rsidRPr="006727C5">
              <w:rPr>
                <w:color w:val="000000"/>
                <w:sz w:val="20"/>
                <w:szCs w:val="20"/>
              </w:rPr>
              <w:t>0,5415</w:t>
            </w:r>
          </w:p>
        </w:tc>
        <w:tc>
          <w:tcPr>
            <w:tcW w:w="1329" w:type="dxa"/>
            <w:tcBorders>
              <w:top w:val="nil"/>
              <w:left w:val="nil"/>
              <w:bottom w:val="nil"/>
              <w:right w:val="nil"/>
            </w:tcBorders>
            <w:shd w:val="clear" w:color="auto" w:fill="auto"/>
            <w:noWrap/>
            <w:vAlign w:val="bottom"/>
            <w:hideMark/>
          </w:tcPr>
          <w:p w14:paraId="084CAA7F" w14:textId="77777777" w:rsidR="001F572A" w:rsidRPr="006727C5" w:rsidRDefault="001F572A" w:rsidP="00BE17C5">
            <w:pPr>
              <w:jc w:val="center"/>
              <w:rPr>
                <w:color w:val="000000"/>
                <w:sz w:val="20"/>
                <w:szCs w:val="20"/>
              </w:rPr>
            </w:pPr>
            <w:r w:rsidRPr="006727C5">
              <w:rPr>
                <w:color w:val="000000"/>
                <w:sz w:val="20"/>
                <w:szCs w:val="20"/>
              </w:rPr>
              <w:t>0,9039</w:t>
            </w:r>
          </w:p>
        </w:tc>
        <w:tc>
          <w:tcPr>
            <w:tcW w:w="690" w:type="dxa"/>
            <w:tcBorders>
              <w:top w:val="nil"/>
              <w:left w:val="nil"/>
              <w:bottom w:val="nil"/>
              <w:right w:val="nil"/>
            </w:tcBorders>
            <w:shd w:val="clear" w:color="auto" w:fill="auto"/>
            <w:noWrap/>
            <w:vAlign w:val="bottom"/>
            <w:hideMark/>
          </w:tcPr>
          <w:p w14:paraId="00358316" w14:textId="77777777" w:rsidR="001F572A" w:rsidRPr="006727C5" w:rsidRDefault="001F572A">
            <w:pPr>
              <w:jc w:val="right"/>
              <w:rPr>
                <w:color w:val="000000"/>
                <w:sz w:val="20"/>
                <w:szCs w:val="20"/>
              </w:rPr>
            </w:pPr>
            <w:r w:rsidRPr="006727C5">
              <w:rPr>
                <w:color w:val="000000"/>
                <w:sz w:val="20"/>
                <w:szCs w:val="20"/>
              </w:rPr>
              <w:t>0,9488</w:t>
            </w:r>
          </w:p>
        </w:tc>
        <w:tc>
          <w:tcPr>
            <w:tcW w:w="918" w:type="dxa"/>
            <w:tcBorders>
              <w:top w:val="nil"/>
              <w:left w:val="nil"/>
              <w:bottom w:val="nil"/>
              <w:right w:val="nil"/>
            </w:tcBorders>
            <w:shd w:val="clear" w:color="auto" w:fill="auto"/>
            <w:noWrap/>
            <w:vAlign w:val="bottom"/>
            <w:hideMark/>
          </w:tcPr>
          <w:p w14:paraId="1FF29845" w14:textId="77777777" w:rsidR="001F572A" w:rsidRPr="006727C5" w:rsidRDefault="001F572A">
            <w:pPr>
              <w:jc w:val="right"/>
              <w:rPr>
                <w:color w:val="000000"/>
                <w:sz w:val="20"/>
                <w:szCs w:val="20"/>
              </w:rPr>
            </w:pPr>
            <w:r w:rsidRPr="006727C5">
              <w:rPr>
                <w:color w:val="000000"/>
                <w:sz w:val="20"/>
                <w:szCs w:val="20"/>
              </w:rPr>
              <w:t>0,8781</w:t>
            </w:r>
          </w:p>
        </w:tc>
        <w:tc>
          <w:tcPr>
            <w:tcW w:w="1307" w:type="dxa"/>
            <w:tcBorders>
              <w:top w:val="nil"/>
              <w:left w:val="nil"/>
              <w:bottom w:val="nil"/>
              <w:right w:val="nil"/>
            </w:tcBorders>
            <w:shd w:val="clear" w:color="auto" w:fill="auto"/>
            <w:noWrap/>
            <w:vAlign w:val="bottom"/>
            <w:hideMark/>
          </w:tcPr>
          <w:p w14:paraId="38C8482A" w14:textId="77777777" w:rsidR="001F572A" w:rsidRPr="006727C5" w:rsidRDefault="001F572A">
            <w:pPr>
              <w:jc w:val="right"/>
              <w:rPr>
                <w:color w:val="000000"/>
                <w:sz w:val="20"/>
                <w:szCs w:val="20"/>
              </w:rPr>
            </w:pPr>
            <w:r w:rsidRPr="006727C5">
              <w:rPr>
                <w:color w:val="000000"/>
                <w:sz w:val="20"/>
                <w:szCs w:val="20"/>
              </w:rPr>
              <w:t>0,5415</w:t>
            </w:r>
          </w:p>
        </w:tc>
        <w:tc>
          <w:tcPr>
            <w:tcW w:w="1185" w:type="dxa"/>
            <w:tcBorders>
              <w:top w:val="nil"/>
              <w:left w:val="nil"/>
              <w:bottom w:val="nil"/>
              <w:right w:val="nil"/>
            </w:tcBorders>
            <w:shd w:val="clear" w:color="auto" w:fill="auto"/>
            <w:noWrap/>
            <w:vAlign w:val="bottom"/>
            <w:hideMark/>
          </w:tcPr>
          <w:p w14:paraId="768544DA" w14:textId="77777777" w:rsidR="001F572A" w:rsidRPr="006727C5" w:rsidRDefault="001F572A">
            <w:pPr>
              <w:jc w:val="right"/>
              <w:rPr>
                <w:color w:val="000000"/>
                <w:sz w:val="20"/>
                <w:szCs w:val="20"/>
              </w:rPr>
            </w:pPr>
            <w:r w:rsidRPr="006727C5">
              <w:rPr>
                <w:color w:val="000000"/>
                <w:sz w:val="20"/>
                <w:szCs w:val="20"/>
              </w:rPr>
              <w:t>0,5132</w:t>
            </w:r>
          </w:p>
        </w:tc>
      </w:tr>
      <w:tr w:rsidR="001F572A" w:rsidRPr="006727C5" w14:paraId="41D7F8A6" w14:textId="77777777" w:rsidTr="006727C5">
        <w:trPr>
          <w:trHeight w:val="315"/>
          <w:jc w:val="center"/>
        </w:trPr>
        <w:tc>
          <w:tcPr>
            <w:tcW w:w="1616" w:type="dxa"/>
            <w:tcBorders>
              <w:top w:val="nil"/>
              <w:left w:val="nil"/>
              <w:bottom w:val="nil"/>
              <w:right w:val="nil"/>
            </w:tcBorders>
            <w:shd w:val="clear" w:color="auto" w:fill="auto"/>
            <w:vAlign w:val="bottom"/>
            <w:hideMark/>
          </w:tcPr>
          <w:p w14:paraId="6ECF0A87" w14:textId="77777777" w:rsidR="001F572A" w:rsidRPr="006727C5" w:rsidRDefault="001F572A">
            <w:pPr>
              <w:rPr>
                <w:color w:val="000000"/>
                <w:sz w:val="20"/>
                <w:szCs w:val="20"/>
              </w:rPr>
            </w:pPr>
            <w:r w:rsidRPr="006727C5">
              <w:rPr>
                <w:color w:val="000000"/>
                <w:sz w:val="20"/>
                <w:szCs w:val="20"/>
              </w:rPr>
              <w:t>CO</w:t>
            </w:r>
          </w:p>
        </w:tc>
        <w:tc>
          <w:tcPr>
            <w:tcW w:w="690" w:type="dxa"/>
            <w:tcBorders>
              <w:top w:val="nil"/>
              <w:left w:val="nil"/>
              <w:bottom w:val="nil"/>
              <w:right w:val="nil"/>
            </w:tcBorders>
            <w:shd w:val="clear" w:color="auto" w:fill="auto"/>
            <w:noWrap/>
            <w:vAlign w:val="bottom"/>
            <w:hideMark/>
          </w:tcPr>
          <w:p w14:paraId="17D3CEDD" w14:textId="77777777" w:rsidR="001F572A" w:rsidRPr="006727C5" w:rsidRDefault="001F572A">
            <w:pPr>
              <w:jc w:val="right"/>
              <w:rPr>
                <w:color w:val="000000"/>
                <w:sz w:val="20"/>
                <w:szCs w:val="20"/>
              </w:rPr>
            </w:pPr>
            <w:r w:rsidRPr="006727C5">
              <w:rPr>
                <w:color w:val="000000"/>
                <w:sz w:val="20"/>
                <w:szCs w:val="20"/>
              </w:rPr>
              <w:t>0,5094</w:t>
            </w:r>
          </w:p>
        </w:tc>
        <w:tc>
          <w:tcPr>
            <w:tcW w:w="1329" w:type="dxa"/>
            <w:tcBorders>
              <w:top w:val="nil"/>
              <w:left w:val="nil"/>
              <w:bottom w:val="nil"/>
              <w:right w:val="nil"/>
            </w:tcBorders>
            <w:shd w:val="clear" w:color="auto" w:fill="auto"/>
            <w:noWrap/>
            <w:vAlign w:val="bottom"/>
            <w:hideMark/>
          </w:tcPr>
          <w:p w14:paraId="33B3A477" w14:textId="77777777" w:rsidR="001F572A" w:rsidRPr="006727C5" w:rsidRDefault="001F572A" w:rsidP="00BE17C5">
            <w:pPr>
              <w:jc w:val="center"/>
              <w:rPr>
                <w:color w:val="000000"/>
                <w:sz w:val="20"/>
                <w:szCs w:val="20"/>
              </w:rPr>
            </w:pPr>
            <w:r w:rsidRPr="006727C5">
              <w:rPr>
                <w:color w:val="000000"/>
                <w:sz w:val="20"/>
                <w:szCs w:val="20"/>
              </w:rPr>
              <w:t>0,8279</w:t>
            </w:r>
          </w:p>
        </w:tc>
        <w:tc>
          <w:tcPr>
            <w:tcW w:w="690" w:type="dxa"/>
            <w:tcBorders>
              <w:top w:val="nil"/>
              <w:left w:val="nil"/>
              <w:bottom w:val="nil"/>
              <w:right w:val="nil"/>
            </w:tcBorders>
            <w:shd w:val="clear" w:color="auto" w:fill="auto"/>
            <w:noWrap/>
            <w:vAlign w:val="bottom"/>
            <w:hideMark/>
          </w:tcPr>
          <w:p w14:paraId="0DB93B35" w14:textId="77777777" w:rsidR="001F572A" w:rsidRPr="006727C5" w:rsidRDefault="001F572A">
            <w:pPr>
              <w:jc w:val="right"/>
              <w:rPr>
                <w:color w:val="000000"/>
                <w:sz w:val="20"/>
                <w:szCs w:val="20"/>
              </w:rPr>
            </w:pPr>
            <w:r w:rsidRPr="006727C5">
              <w:rPr>
                <w:color w:val="000000"/>
                <w:sz w:val="20"/>
                <w:szCs w:val="20"/>
              </w:rPr>
              <w:t>0,898</w:t>
            </w:r>
          </w:p>
        </w:tc>
        <w:tc>
          <w:tcPr>
            <w:tcW w:w="918" w:type="dxa"/>
            <w:tcBorders>
              <w:top w:val="nil"/>
              <w:left w:val="nil"/>
              <w:bottom w:val="nil"/>
              <w:right w:val="nil"/>
            </w:tcBorders>
            <w:shd w:val="clear" w:color="auto" w:fill="auto"/>
            <w:noWrap/>
            <w:vAlign w:val="bottom"/>
            <w:hideMark/>
          </w:tcPr>
          <w:p w14:paraId="162108CB" w14:textId="77777777" w:rsidR="001F572A" w:rsidRPr="006727C5" w:rsidRDefault="001F572A">
            <w:pPr>
              <w:jc w:val="right"/>
              <w:rPr>
                <w:color w:val="000000"/>
                <w:sz w:val="20"/>
                <w:szCs w:val="20"/>
              </w:rPr>
            </w:pPr>
            <w:r w:rsidRPr="006727C5">
              <w:rPr>
                <w:color w:val="000000"/>
                <w:sz w:val="20"/>
                <w:szCs w:val="20"/>
              </w:rPr>
              <w:t>0,7279</w:t>
            </w:r>
          </w:p>
        </w:tc>
        <w:tc>
          <w:tcPr>
            <w:tcW w:w="1307" w:type="dxa"/>
            <w:tcBorders>
              <w:top w:val="nil"/>
              <w:left w:val="nil"/>
              <w:bottom w:val="nil"/>
              <w:right w:val="nil"/>
            </w:tcBorders>
            <w:shd w:val="clear" w:color="auto" w:fill="auto"/>
            <w:noWrap/>
            <w:vAlign w:val="bottom"/>
            <w:hideMark/>
          </w:tcPr>
          <w:p w14:paraId="0C5B117E" w14:textId="77777777" w:rsidR="001F572A" w:rsidRPr="006727C5" w:rsidRDefault="001F572A">
            <w:pPr>
              <w:jc w:val="right"/>
              <w:rPr>
                <w:color w:val="000000"/>
                <w:sz w:val="20"/>
                <w:szCs w:val="20"/>
              </w:rPr>
            </w:pPr>
            <w:r w:rsidRPr="006727C5">
              <w:rPr>
                <w:color w:val="000000"/>
                <w:sz w:val="20"/>
                <w:szCs w:val="20"/>
              </w:rPr>
              <w:t>0,5094</w:t>
            </w:r>
          </w:p>
        </w:tc>
        <w:tc>
          <w:tcPr>
            <w:tcW w:w="1185" w:type="dxa"/>
            <w:tcBorders>
              <w:top w:val="nil"/>
              <w:left w:val="nil"/>
              <w:bottom w:val="nil"/>
              <w:right w:val="nil"/>
            </w:tcBorders>
            <w:shd w:val="clear" w:color="auto" w:fill="auto"/>
            <w:noWrap/>
            <w:vAlign w:val="bottom"/>
            <w:hideMark/>
          </w:tcPr>
          <w:p w14:paraId="1CBAB5AA" w14:textId="77777777" w:rsidR="001F572A" w:rsidRPr="006727C5" w:rsidRDefault="001F572A">
            <w:pPr>
              <w:jc w:val="right"/>
              <w:rPr>
                <w:color w:val="000000"/>
                <w:sz w:val="20"/>
                <w:szCs w:val="20"/>
              </w:rPr>
            </w:pPr>
            <w:r w:rsidRPr="006727C5">
              <w:rPr>
                <w:color w:val="000000"/>
                <w:sz w:val="20"/>
                <w:szCs w:val="20"/>
              </w:rPr>
              <w:t>0,4569</w:t>
            </w:r>
          </w:p>
        </w:tc>
      </w:tr>
      <w:tr w:rsidR="001F572A" w:rsidRPr="006727C5" w14:paraId="5926FE21" w14:textId="77777777" w:rsidTr="006727C5">
        <w:trPr>
          <w:trHeight w:val="315"/>
          <w:jc w:val="center"/>
        </w:trPr>
        <w:tc>
          <w:tcPr>
            <w:tcW w:w="1616" w:type="dxa"/>
            <w:tcBorders>
              <w:top w:val="nil"/>
              <w:left w:val="nil"/>
              <w:bottom w:val="nil"/>
              <w:right w:val="nil"/>
            </w:tcBorders>
            <w:shd w:val="clear" w:color="auto" w:fill="auto"/>
            <w:vAlign w:val="bottom"/>
            <w:hideMark/>
          </w:tcPr>
          <w:p w14:paraId="156AD37F" w14:textId="77777777" w:rsidR="001F572A" w:rsidRPr="006727C5" w:rsidRDefault="001F572A">
            <w:pPr>
              <w:rPr>
                <w:color w:val="000000"/>
                <w:sz w:val="20"/>
                <w:szCs w:val="20"/>
              </w:rPr>
            </w:pPr>
            <w:r w:rsidRPr="006727C5">
              <w:rPr>
                <w:color w:val="000000"/>
                <w:sz w:val="20"/>
                <w:szCs w:val="20"/>
              </w:rPr>
              <w:t>ED</w:t>
            </w:r>
          </w:p>
        </w:tc>
        <w:tc>
          <w:tcPr>
            <w:tcW w:w="690" w:type="dxa"/>
            <w:tcBorders>
              <w:top w:val="nil"/>
              <w:left w:val="nil"/>
              <w:bottom w:val="nil"/>
              <w:right w:val="nil"/>
            </w:tcBorders>
            <w:shd w:val="clear" w:color="auto" w:fill="auto"/>
            <w:noWrap/>
            <w:vAlign w:val="bottom"/>
            <w:hideMark/>
          </w:tcPr>
          <w:p w14:paraId="3E4064C9" w14:textId="77777777" w:rsidR="001F572A" w:rsidRPr="006727C5" w:rsidRDefault="001F572A">
            <w:pPr>
              <w:jc w:val="right"/>
              <w:rPr>
                <w:color w:val="000000"/>
                <w:sz w:val="20"/>
                <w:szCs w:val="20"/>
              </w:rPr>
            </w:pPr>
            <w:r w:rsidRPr="006727C5">
              <w:rPr>
                <w:color w:val="000000"/>
                <w:sz w:val="20"/>
                <w:szCs w:val="20"/>
              </w:rPr>
              <w:t>0,5212</w:t>
            </w:r>
          </w:p>
        </w:tc>
        <w:tc>
          <w:tcPr>
            <w:tcW w:w="1329" w:type="dxa"/>
            <w:tcBorders>
              <w:top w:val="nil"/>
              <w:left w:val="nil"/>
              <w:bottom w:val="nil"/>
              <w:right w:val="nil"/>
            </w:tcBorders>
            <w:shd w:val="clear" w:color="auto" w:fill="auto"/>
            <w:noWrap/>
            <w:vAlign w:val="bottom"/>
            <w:hideMark/>
          </w:tcPr>
          <w:p w14:paraId="47674EF5" w14:textId="77777777" w:rsidR="001F572A" w:rsidRPr="006727C5" w:rsidRDefault="001F572A" w:rsidP="00BE17C5">
            <w:pPr>
              <w:jc w:val="center"/>
              <w:rPr>
                <w:color w:val="000000"/>
                <w:sz w:val="20"/>
                <w:szCs w:val="20"/>
              </w:rPr>
            </w:pPr>
            <w:r w:rsidRPr="006727C5">
              <w:rPr>
                <w:color w:val="000000"/>
                <w:sz w:val="20"/>
                <w:szCs w:val="20"/>
              </w:rPr>
              <w:t>0,8419</w:t>
            </w:r>
          </w:p>
        </w:tc>
        <w:tc>
          <w:tcPr>
            <w:tcW w:w="690" w:type="dxa"/>
            <w:tcBorders>
              <w:top w:val="nil"/>
              <w:left w:val="nil"/>
              <w:bottom w:val="nil"/>
              <w:right w:val="nil"/>
            </w:tcBorders>
            <w:shd w:val="clear" w:color="auto" w:fill="auto"/>
            <w:noWrap/>
            <w:vAlign w:val="bottom"/>
            <w:hideMark/>
          </w:tcPr>
          <w:p w14:paraId="614CE1F9" w14:textId="77777777" w:rsidR="001F572A" w:rsidRPr="006727C5" w:rsidRDefault="001F572A">
            <w:pPr>
              <w:jc w:val="right"/>
              <w:rPr>
                <w:color w:val="000000"/>
                <w:sz w:val="20"/>
                <w:szCs w:val="20"/>
              </w:rPr>
            </w:pPr>
            <w:r w:rsidRPr="006727C5">
              <w:rPr>
                <w:color w:val="000000"/>
                <w:sz w:val="20"/>
                <w:szCs w:val="20"/>
              </w:rPr>
              <w:t>0,8752</w:t>
            </w:r>
          </w:p>
        </w:tc>
        <w:tc>
          <w:tcPr>
            <w:tcW w:w="918" w:type="dxa"/>
            <w:tcBorders>
              <w:top w:val="nil"/>
              <w:left w:val="nil"/>
              <w:bottom w:val="nil"/>
              <w:right w:val="nil"/>
            </w:tcBorders>
            <w:shd w:val="clear" w:color="auto" w:fill="auto"/>
            <w:noWrap/>
            <w:vAlign w:val="bottom"/>
            <w:hideMark/>
          </w:tcPr>
          <w:p w14:paraId="5D85E68C" w14:textId="77777777" w:rsidR="001F572A" w:rsidRPr="006727C5" w:rsidRDefault="001F572A">
            <w:pPr>
              <w:jc w:val="right"/>
              <w:rPr>
                <w:color w:val="000000"/>
                <w:sz w:val="20"/>
                <w:szCs w:val="20"/>
              </w:rPr>
            </w:pPr>
            <w:r w:rsidRPr="006727C5">
              <w:rPr>
                <w:color w:val="000000"/>
                <w:sz w:val="20"/>
                <w:szCs w:val="20"/>
              </w:rPr>
              <w:t>0,7639</w:t>
            </w:r>
          </w:p>
        </w:tc>
        <w:tc>
          <w:tcPr>
            <w:tcW w:w="1307" w:type="dxa"/>
            <w:tcBorders>
              <w:top w:val="nil"/>
              <w:left w:val="nil"/>
              <w:bottom w:val="nil"/>
              <w:right w:val="nil"/>
            </w:tcBorders>
            <w:shd w:val="clear" w:color="auto" w:fill="auto"/>
            <w:noWrap/>
            <w:vAlign w:val="bottom"/>
            <w:hideMark/>
          </w:tcPr>
          <w:p w14:paraId="74EA6192" w14:textId="77777777" w:rsidR="001F572A" w:rsidRPr="006727C5" w:rsidRDefault="001F572A">
            <w:pPr>
              <w:jc w:val="right"/>
              <w:rPr>
                <w:color w:val="000000"/>
                <w:sz w:val="20"/>
                <w:szCs w:val="20"/>
              </w:rPr>
            </w:pPr>
            <w:r w:rsidRPr="006727C5">
              <w:rPr>
                <w:color w:val="000000"/>
                <w:sz w:val="20"/>
                <w:szCs w:val="20"/>
              </w:rPr>
              <w:t>0,5212</w:t>
            </w:r>
          </w:p>
        </w:tc>
        <w:tc>
          <w:tcPr>
            <w:tcW w:w="1185" w:type="dxa"/>
            <w:tcBorders>
              <w:top w:val="nil"/>
              <w:left w:val="nil"/>
              <w:bottom w:val="nil"/>
              <w:right w:val="nil"/>
            </w:tcBorders>
            <w:shd w:val="clear" w:color="auto" w:fill="auto"/>
            <w:noWrap/>
            <w:vAlign w:val="bottom"/>
            <w:hideMark/>
          </w:tcPr>
          <w:p w14:paraId="5EAE20A3" w14:textId="77777777" w:rsidR="001F572A" w:rsidRPr="006727C5" w:rsidRDefault="001F572A">
            <w:pPr>
              <w:jc w:val="right"/>
              <w:rPr>
                <w:color w:val="000000"/>
                <w:sz w:val="20"/>
                <w:szCs w:val="20"/>
              </w:rPr>
            </w:pPr>
            <w:r w:rsidRPr="006727C5">
              <w:rPr>
                <w:color w:val="000000"/>
                <w:sz w:val="20"/>
                <w:szCs w:val="20"/>
              </w:rPr>
              <w:t>0,4554</w:t>
            </w:r>
          </w:p>
        </w:tc>
      </w:tr>
      <w:tr w:rsidR="001F572A" w:rsidRPr="006727C5" w14:paraId="28185DF6" w14:textId="77777777" w:rsidTr="006727C5">
        <w:trPr>
          <w:trHeight w:val="315"/>
          <w:jc w:val="center"/>
        </w:trPr>
        <w:tc>
          <w:tcPr>
            <w:tcW w:w="1616" w:type="dxa"/>
            <w:tcBorders>
              <w:top w:val="nil"/>
              <w:left w:val="nil"/>
              <w:bottom w:val="nil"/>
              <w:right w:val="nil"/>
            </w:tcBorders>
            <w:shd w:val="clear" w:color="auto" w:fill="auto"/>
            <w:vAlign w:val="bottom"/>
            <w:hideMark/>
          </w:tcPr>
          <w:p w14:paraId="47F02DED" w14:textId="77777777" w:rsidR="001F572A" w:rsidRPr="006727C5" w:rsidRDefault="001F572A">
            <w:pPr>
              <w:rPr>
                <w:color w:val="000000"/>
                <w:sz w:val="20"/>
                <w:szCs w:val="20"/>
              </w:rPr>
            </w:pPr>
            <w:r w:rsidRPr="006727C5">
              <w:rPr>
                <w:color w:val="000000"/>
                <w:sz w:val="20"/>
                <w:szCs w:val="20"/>
              </w:rPr>
              <w:t>EPCE</w:t>
            </w:r>
          </w:p>
        </w:tc>
        <w:tc>
          <w:tcPr>
            <w:tcW w:w="690" w:type="dxa"/>
            <w:tcBorders>
              <w:top w:val="nil"/>
              <w:left w:val="nil"/>
              <w:bottom w:val="nil"/>
              <w:right w:val="nil"/>
            </w:tcBorders>
            <w:shd w:val="clear" w:color="auto" w:fill="auto"/>
            <w:noWrap/>
            <w:vAlign w:val="bottom"/>
            <w:hideMark/>
          </w:tcPr>
          <w:p w14:paraId="641EB330" w14:textId="77777777" w:rsidR="001F572A" w:rsidRPr="006727C5" w:rsidRDefault="001F572A">
            <w:pPr>
              <w:jc w:val="right"/>
              <w:rPr>
                <w:color w:val="000000"/>
                <w:sz w:val="20"/>
                <w:szCs w:val="20"/>
              </w:rPr>
            </w:pPr>
            <w:r w:rsidRPr="006727C5">
              <w:rPr>
                <w:color w:val="000000"/>
                <w:sz w:val="20"/>
                <w:szCs w:val="20"/>
              </w:rPr>
              <w:t>0,5965</w:t>
            </w:r>
          </w:p>
        </w:tc>
        <w:tc>
          <w:tcPr>
            <w:tcW w:w="1329" w:type="dxa"/>
            <w:tcBorders>
              <w:top w:val="nil"/>
              <w:left w:val="nil"/>
              <w:bottom w:val="nil"/>
              <w:right w:val="nil"/>
            </w:tcBorders>
            <w:shd w:val="clear" w:color="auto" w:fill="auto"/>
            <w:noWrap/>
            <w:vAlign w:val="bottom"/>
            <w:hideMark/>
          </w:tcPr>
          <w:p w14:paraId="08CD2D54" w14:textId="77777777" w:rsidR="001F572A" w:rsidRPr="006727C5" w:rsidRDefault="001F572A" w:rsidP="00BE17C5">
            <w:pPr>
              <w:jc w:val="center"/>
              <w:rPr>
                <w:color w:val="000000"/>
                <w:sz w:val="20"/>
                <w:szCs w:val="20"/>
              </w:rPr>
            </w:pPr>
            <w:r w:rsidRPr="006727C5">
              <w:rPr>
                <w:color w:val="000000"/>
                <w:sz w:val="20"/>
                <w:szCs w:val="20"/>
              </w:rPr>
              <w:t>0,9219</w:t>
            </w:r>
          </w:p>
        </w:tc>
        <w:tc>
          <w:tcPr>
            <w:tcW w:w="690" w:type="dxa"/>
            <w:tcBorders>
              <w:top w:val="nil"/>
              <w:left w:val="nil"/>
              <w:bottom w:val="nil"/>
              <w:right w:val="nil"/>
            </w:tcBorders>
            <w:shd w:val="clear" w:color="auto" w:fill="auto"/>
            <w:noWrap/>
            <w:vAlign w:val="bottom"/>
            <w:hideMark/>
          </w:tcPr>
          <w:p w14:paraId="4250B0C7" w14:textId="77777777" w:rsidR="001F572A" w:rsidRPr="006727C5" w:rsidRDefault="001F572A">
            <w:pPr>
              <w:jc w:val="right"/>
              <w:rPr>
                <w:color w:val="000000"/>
                <w:sz w:val="20"/>
                <w:szCs w:val="20"/>
              </w:rPr>
            </w:pPr>
            <w:r w:rsidRPr="006727C5">
              <w:rPr>
                <w:color w:val="000000"/>
                <w:sz w:val="20"/>
                <w:szCs w:val="20"/>
              </w:rPr>
              <w:t>0,9498</w:t>
            </w:r>
          </w:p>
        </w:tc>
        <w:tc>
          <w:tcPr>
            <w:tcW w:w="918" w:type="dxa"/>
            <w:tcBorders>
              <w:top w:val="nil"/>
              <w:left w:val="nil"/>
              <w:bottom w:val="nil"/>
              <w:right w:val="nil"/>
            </w:tcBorders>
            <w:shd w:val="clear" w:color="auto" w:fill="auto"/>
            <w:noWrap/>
            <w:vAlign w:val="bottom"/>
            <w:hideMark/>
          </w:tcPr>
          <w:p w14:paraId="2C9AA427" w14:textId="77777777" w:rsidR="001F572A" w:rsidRPr="006727C5" w:rsidRDefault="001F572A">
            <w:pPr>
              <w:jc w:val="right"/>
              <w:rPr>
                <w:color w:val="000000"/>
                <w:sz w:val="20"/>
                <w:szCs w:val="20"/>
              </w:rPr>
            </w:pPr>
            <w:r w:rsidRPr="006727C5">
              <w:rPr>
                <w:color w:val="000000"/>
                <w:sz w:val="20"/>
                <w:szCs w:val="20"/>
              </w:rPr>
              <w:t>0,903</w:t>
            </w:r>
          </w:p>
        </w:tc>
        <w:tc>
          <w:tcPr>
            <w:tcW w:w="1307" w:type="dxa"/>
            <w:tcBorders>
              <w:top w:val="nil"/>
              <w:left w:val="nil"/>
              <w:bottom w:val="nil"/>
              <w:right w:val="nil"/>
            </w:tcBorders>
            <w:shd w:val="clear" w:color="auto" w:fill="auto"/>
            <w:noWrap/>
            <w:vAlign w:val="bottom"/>
            <w:hideMark/>
          </w:tcPr>
          <w:p w14:paraId="43982830" w14:textId="77777777" w:rsidR="001F572A" w:rsidRPr="006727C5" w:rsidRDefault="001F572A">
            <w:pPr>
              <w:jc w:val="right"/>
              <w:rPr>
                <w:color w:val="000000"/>
                <w:sz w:val="20"/>
                <w:szCs w:val="20"/>
              </w:rPr>
            </w:pPr>
            <w:r w:rsidRPr="006727C5">
              <w:rPr>
                <w:color w:val="000000"/>
                <w:sz w:val="20"/>
                <w:szCs w:val="20"/>
              </w:rPr>
              <w:t>0,5965</w:t>
            </w:r>
          </w:p>
        </w:tc>
        <w:tc>
          <w:tcPr>
            <w:tcW w:w="1185" w:type="dxa"/>
            <w:tcBorders>
              <w:top w:val="nil"/>
              <w:left w:val="nil"/>
              <w:bottom w:val="nil"/>
              <w:right w:val="nil"/>
            </w:tcBorders>
            <w:shd w:val="clear" w:color="auto" w:fill="auto"/>
            <w:noWrap/>
            <w:vAlign w:val="bottom"/>
            <w:hideMark/>
          </w:tcPr>
          <w:p w14:paraId="3F4A7FDF" w14:textId="77777777" w:rsidR="001F572A" w:rsidRPr="006727C5" w:rsidRDefault="001F572A">
            <w:pPr>
              <w:jc w:val="right"/>
              <w:rPr>
                <w:color w:val="000000"/>
                <w:sz w:val="20"/>
                <w:szCs w:val="20"/>
              </w:rPr>
            </w:pPr>
            <w:r w:rsidRPr="006727C5">
              <w:rPr>
                <w:color w:val="000000"/>
                <w:sz w:val="20"/>
                <w:szCs w:val="20"/>
              </w:rPr>
              <w:t>0,5663</w:t>
            </w:r>
          </w:p>
        </w:tc>
      </w:tr>
      <w:tr w:rsidR="001F572A" w:rsidRPr="006727C5" w14:paraId="2DE78737" w14:textId="77777777" w:rsidTr="006727C5">
        <w:trPr>
          <w:trHeight w:val="315"/>
          <w:jc w:val="center"/>
        </w:trPr>
        <w:tc>
          <w:tcPr>
            <w:tcW w:w="1616" w:type="dxa"/>
            <w:tcBorders>
              <w:top w:val="nil"/>
              <w:left w:val="nil"/>
              <w:bottom w:val="nil"/>
              <w:right w:val="nil"/>
            </w:tcBorders>
            <w:shd w:val="clear" w:color="auto" w:fill="auto"/>
            <w:vAlign w:val="bottom"/>
            <w:hideMark/>
          </w:tcPr>
          <w:p w14:paraId="49D978F0" w14:textId="0C58AC91" w:rsidR="001F572A" w:rsidRPr="006727C5" w:rsidRDefault="00C20C7A">
            <w:pPr>
              <w:rPr>
                <w:color w:val="000000"/>
                <w:sz w:val="20"/>
                <w:szCs w:val="20"/>
              </w:rPr>
            </w:pPr>
            <w:r>
              <w:rPr>
                <w:color w:val="000000"/>
                <w:sz w:val="20"/>
                <w:szCs w:val="20"/>
              </w:rPr>
              <w:t>Escala G</w:t>
            </w:r>
            <w:r w:rsidR="001F572A" w:rsidRPr="006727C5">
              <w:rPr>
                <w:color w:val="000000"/>
                <w:sz w:val="20"/>
                <w:szCs w:val="20"/>
              </w:rPr>
              <w:t>P</w:t>
            </w:r>
            <w:r>
              <w:rPr>
                <w:color w:val="000000"/>
                <w:sz w:val="20"/>
                <w:szCs w:val="20"/>
              </w:rPr>
              <w:t>N</w:t>
            </w:r>
            <w:r w:rsidR="001F572A" w:rsidRPr="006727C5">
              <w:rPr>
                <w:color w:val="000000"/>
                <w:sz w:val="20"/>
                <w:szCs w:val="20"/>
              </w:rPr>
              <w:t>S</w:t>
            </w:r>
          </w:p>
        </w:tc>
        <w:tc>
          <w:tcPr>
            <w:tcW w:w="690" w:type="dxa"/>
            <w:tcBorders>
              <w:top w:val="nil"/>
              <w:left w:val="nil"/>
              <w:bottom w:val="nil"/>
              <w:right w:val="nil"/>
            </w:tcBorders>
            <w:shd w:val="clear" w:color="auto" w:fill="auto"/>
            <w:noWrap/>
            <w:vAlign w:val="bottom"/>
            <w:hideMark/>
          </w:tcPr>
          <w:p w14:paraId="37016F79" w14:textId="77777777" w:rsidR="001F572A" w:rsidRPr="006727C5" w:rsidRDefault="001F572A">
            <w:pPr>
              <w:jc w:val="right"/>
              <w:rPr>
                <w:color w:val="000000"/>
                <w:sz w:val="20"/>
                <w:szCs w:val="20"/>
              </w:rPr>
            </w:pPr>
            <w:r w:rsidRPr="006727C5">
              <w:rPr>
                <w:color w:val="000000"/>
                <w:sz w:val="20"/>
                <w:szCs w:val="20"/>
              </w:rPr>
              <w:t>0,5632</w:t>
            </w:r>
          </w:p>
        </w:tc>
        <w:tc>
          <w:tcPr>
            <w:tcW w:w="1329" w:type="dxa"/>
            <w:tcBorders>
              <w:top w:val="nil"/>
              <w:left w:val="nil"/>
              <w:bottom w:val="nil"/>
              <w:right w:val="nil"/>
            </w:tcBorders>
            <w:shd w:val="clear" w:color="auto" w:fill="auto"/>
            <w:noWrap/>
            <w:vAlign w:val="bottom"/>
            <w:hideMark/>
          </w:tcPr>
          <w:p w14:paraId="4D1E3818" w14:textId="77777777" w:rsidR="001F572A" w:rsidRPr="006727C5" w:rsidRDefault="001F572A" w:rsidP="00BE17C5">
            <w:pPr>
              <w:jc w:val="center"/>
              <w:rPr>
                <w:color w:val="000000"/>
                <w:sz w:val="20"/>
                <w:szCs w:val="20"/>
              </w:rPr>
            </w:pPr>
            <w:r w:rsidRPr="006727C5">
              <w:rPr>
                <w:color w:val="000000"/>
                <w:sz w:val="20"/>
                <w:szCs w:val="20"/>
              </w:rPr>
              <w:t>0,9339</w:t>
            </w:r>
          </w:p>
        </w:tc>
        <w:tc>
          <w:tcPr>
            <w:tcW w:w="690" w:type="dxa"/>
            <w:tcBorders>
              <w:top w:val="nil"/>
              <w:left w:val="nil"/>
              <w:bottom w:val="nil"/>
              <w:right w:val="nil"/>
            </w:tcBorders>
            <w:shd w:val="clear" w:color="auto" w:fill="auto"/>
            <w:noWrap/>
            <w:vAlign w:val="bottom"/>
            <w:hideMark/>
          </w:tcPr>
          <w:p w14:paraId="1B5AC0F8" w14:textId="77777777" w:rsidR="001F572A" w:rsidRPr="006727C5" w:rsidRDefault="001F572A">
            <w:pPr>
              <w:jc w:val="right"/>
              <w:rPr>
                <w:color w:val="000000"/>
                <w:sz w:val="20"/>
                <w:szCs w:val="20"/>
              </w:rPr>
            </w:pPr>
            <w:r w:rsidRPr="006727C5">
              <w:rPr>
                <w:color w:val="000000"/>
                <w:sz w:val="20"/>
                <w:szCs w:val="20"/>
              </w:rPr>
              <w:t>0</w:t>
            </w:r>
          </w:p>
        </w:tc>
        <w:tc>
          <w:tcPr>
            <w:tcW w:w="918" w:type="dxa"/>
            <w:tcBorders>
              <w:top w:val="nil"/>
              <w:left w:val="nil"/>
              <w:bottom w:val="nil"/>
              <w:right w:val="nil"/>
            </w:tcBorders>
            <w:shd w:val="clear" w:color="auto" w:fill="auto"/>
            <w:noWrap/>
            <w:vAlign w:val="bottom"/>
            <w:hideMark/>
          </w:tcPr>
          <w:p w14:paraId="03A9B22E" w14:textId="77777777" w:rsidR="001F572A" w:rsidRPr="006727C5" w:rsidRDefault="001F572A">
            <w:pPr>
              <w:jc w:val="right"/>
              <w:rPr>
                <w:color w:val="000000"/>
                <w:sz w:val="20"/>
                <w:szCs w:val="20"/>
              </w:rPr>
            </w:pPr>
            <w:r w:rsidRPr="006727C5">
              <w:rPr>
                <w:color w:val="000000"/>
                <w:sz w:val="20"/>
                <w:szCs w:val="20"/>
              </w:rPr>
              <w:t>0,9218</w:t>
            </w:r>
          </w:p>
        </w:tc>
        <w:tc>
          <w:tcPr>
            <w:tcW w:w="1307" w:type="dxa"/>
            <w:tcBorders>
              <w:top w:val="nil"/>
              <w:left w:val="nil"/>
              <w:bottom w:val="nil"/>
              <w:right w:val="nil"/>
            </w:tcBorders>
            <w:shd w:val="clear" w:color="auto" w:fill="auto"/>
            <w:noWrap/>
            <w:vAlign w:val="bottom"/>
            <w:hideMark/>
          </w:tcPr>
          <w:p w14:paraId="20253826" w14:textId="77777777" w:rsidR="001F572A" w:rsidRPr="006727C5" w:rsidRDefault="001F572A">
            <w:pPr>
              <w:jc w:val="right"/>
              <w:rPr>
                <w:color w:val="000000"/>
                <w:sz w:val="20"/>
                <w:szCs w:val="20"/>
              </w:rPr>
            </w:pPr>
            <w:r w:rsidRPr="006727C5">
              <w:rPr>
                <w:color w:val="000000"/>
                <w:sz w:val="20"/>
                <w:szCs w:val="20"/>
              </w:rPr>
              <w:t>0,5632</w:t>
            </w:r>
          </w:p>
        </w:tc>
        <w:tc>
          <w:tcPr>
            <w:tcW w:w="1185" w:type="dxa"/>
            <w:tcBorders>
              <w:top w:val="nil"/>
              <w:left w:val="nil"/>
              <w:bottom w:val="nil"/>
              <w:right w:val="nil"/>
            </w:tcBorders>
            <w:shd w:val="clear" w:color="auto" w:fill="auto"/>
            <w:noWrap/>
            <w:vAlign w:val="bottom"/>
            <w:hideMark/>
          </w:tcPr>
          <w:p w14:paraId="4EE7CE70" w14:textId="77777777" w:rsidR="001F572A" w:rsidRPr="006727C5" w:rsidRDefault="001F572A">
            <w:pPr>
              <w:jc w:val="right"/>
              <w:rPr>
                <w:color w:val="000000"/>
                <w:sz w:val="20"/>
                <w:szCs w:val="20"/>
              </w:rPr>
            </w:pPr>
            <w:r w:rsidRPr="006727C5">
              <w:rPr>
                <w:color w:val="000000"/>
                <w:sz w:val="20"/>
                <w:szCs w:val="20"/>
              </w:rPr>
              <w:t>0</w:t>
            </w:r>
          </w:p>
        </w:tc>
      </w:tr>
      <w:tr w:rsidR="001F572A" w:rsidRPr="006727C5" w14:paraId="01614993" w14:textId="77777777" w:rsidTr="006727C5">
        <w:trPr>
          <w:trHeight w:val="315"/>
          <w:jc w:val="center"/>
        </w:trPr>
        <w:tc>
          <w:tcPr>
            <w:tcW w:w="1616" w:type="dxa"/>
            <w:tcBorders>
              <w:top w:val="nil"/>
              <w:left w:val="nil"/>
              <w:bottom w:val="nil"/>
              <w:right w:val="nil"/>
            </w:tcBorders>
            <w:shd w:val="clear" w:color="auto" w:fill="auto"/>
            <w:vAlign w:val="bottom"/>
            <w:hideMark/>
          </w:tcPr>
          <w:p w14:paraId="263B0B5E" w14:textId="77777777" w:rsidR="001F572A" w:rsidRPr="006727C5" w:rsidRDefault="001F572A">
            <w:pPr>
              <w:rPr>
                <w:color w:val="000000"/>
                <w:sz w:val="20"/>
                <w:szCs w:val="20"/>
              </w:rPr>
            </w:pPr>
            <w:r w:rsidRPr="006727C5">
              <w:rPr>
                <w:color w:val="000000"/>
                <w:sz w:val="20"/>
                <w:szCs w:val="20"/>
              </w:rPr>
              <w:lastRenderedPageBreak/>
              <w:t>Escala NSNS</w:t>
            </w:r>
          </w:p>
        </w:tc>
        <w:tc>
          <w:tcPr>
            <w:tcW w:w="690" w:type="dxa"/>
            <w:tcBorders>
              <w:top w:val="nil"/>
              <w:left w:val="nil"/>
              <w:bottom w:val="nil"/>
              <w:right w:val="nil"/>
            </w:tcBorders>
            <w:shd w:val="clear" w:color="auto" w:fill="auto"/>
            <w:noWrap/>
            <w:vAlign w:val="bottom"/>
            <w:hideMark/>
          </w:tcPr>
          <w:p w14:paraId="422FEC71" w14:textId="77777777" w:rsidR="001F572A" w:rsidRPr="006727C5" w:rsidRDefault="001F572A">
            <w:pPr>
              <w:jc w:val="right"/>
              <w:rPr>
                <w:color w:val="000000"/>
                <w:sz w:val="20"/>
                <w:szCs w:val="20"/>
              </w:rPr>
            </w:pPr>
            <w:r w:rsidRPr="006727C5">
              <w:rPr>
                <w:color w:val="000000"/>
                <w:sz w:val="20"/>
                <w:szCs w:val="20"/>
              </w:rPr>
              <w:t>0,5881</w:t>
            </w:r>
          </w:p>
        </w:tc>
        <w:tc>
          <w:tcPr>
            <w:tcW w:w="1329" w:type="dxa"/>
            <w:tcBorders>
              <w:top w:val="nil"/>
              <w:left w:val="nil"/>
              <w:bottom w:val="nil"/>
              <w:right w:val="nil"/>
            </w:tcBorders>
            <w:shd w:val="clear" w:color="auto" w:fill="auto"/>
            <w:noWrap/>
            <w:vAlign w:val="bottom"/>
            <w:hideMark/>
          </w:tcPr>
          <w:p w14:paraId="438E75FB" w14:textId="77777777" w:rsidR="001F572A" w:rsidRPr="006727C5" w:rsidRDefault="001F572A" w:rsidP="00BE17C5">
            <w:pPr>
              <w:jc w:val="center"/>
              <w:rPr>
                <w:color w:val="000000"/>
                <w:sz w:val="20"/>
                <w:szCs w:val="20"/>
              </w:rPr>
            </w:pPr>
            <w:r w:rsidRPr="006727C5">
              <w:rPr>
                <w:color w:val="000000"/>
                <w:sz w:val="20"/>
                <w:szCs w:val="20"/>
              </w:rPr>
              <w:t>0,9625</w:t>
            </w:r>
          </w:p>
        </w:tc>
        <w:tc>
          <w:tcPr>
            <w:tcW w:w="690" w:type="dxa"/>
            <w:tcBorders>
              <w:top w:val="nil"/>
              <w:left w:val="nil"/>
              <w:bottom w:val="nil"/>
              <w:right w:val="nil"/>
            </w:tcBorders>
            <w:shd w:val="clear" w:color="auto" w:fill="auto"/>
            <w:noWrap/>
            <w:vAlign w:val="bottom"/>
            <w:hideMark/>
          </w:tcPr>
          <w:p w14:paraId="4B50EA3C" w14:textId="77777777" w:rsidR="001F572A" w:rsidRPr="006727C5" w:rsidRDefault="001F572A">
            <w:pPr>
              <w:jc w:val="right"/>
              <w:rPr>
                <w:color w:val="000000"/>
                <w:sz w:val="20"/>
                <w:szCs w:val="20"/>
              </w:rPr>
            </w:pPr>
            <w:r w:rsidRPr="006727C5">
              <w:rPr>
                <w:color w:val="000000"/>
                <w:sz w:val="20"/>
                <w:szCs w:val="20"/>
              </w:rPr>
              <w:t>0</w:t>
            </w:r>
          </w:p>
        </w:tc>
        <w:tc>
          <w:tcPr>
            <w:tcW w:w="918" w:type="dxa"/>
            <w:tcBorders>
              <w:top w:val="nil"/>
              <w:left w:val="nil"/>
              <w:bottom w:val="nil"/>
              <w:right w:val="nil"/>
            </w:tcBorders>
            <w:shd w:val="clear" w:color="auto" w:fill="auto"/>
            <w:noWrap/>
            <w:vAlign w:val="bottom"/>
            <w:hideMark/>
          </w:tcPr>
          <w:p w14:paraId="7A36E7A5" w14:textId="77777777" w:rsidR="001F572A" w:rsidRPr="006727C5" w:rsidRDefault="001F572A">
            <w:pPr>
              <w:jc w:val="right"/>
              <w:rPr>
                <w:color w:val="000000"/>
                <w:sz w:val="20"/>
                <w:szCs w:val="20"/>
              </w:rPr>
            </w:pPr>
            <w:r w:rsidRPr="006727C5">
              <w:rPr>
                <w:color w:val="000000"/>
                <w:sz w:val="20"/>
                <w:szCs w:val="20"/>
              </w:rPr>
              <w:t>0,9587</w:t>
            </w:r>
          </w:p>
        </w:tc>
        <w:tc>
          <w:tcPr>
            <w:tcW w:w="1307" w:type="dxa"/>
            <w:tcBorders>
              <w:top w:val="nil"/>
              <w:left w:val="nil"/>
              <w:bottom w:val="nil"/>
              <w:right w:val="nil"/>
            </w:tcBorders>
            <w:shd w:val="clear" w:color="auto" w:fill="auto"/>
            <w:noWrap/>
            <w:vAlign w:val="bottom"/>
            <w:hideMark/>
          </w:tcPr>
          <w:p w14:paraId="27619BB4" w14:textId="77777777" w:rsidR="001F572A" w:rsidRPr="006727C5" w:rsidRDefault="001F572A">
            <w:pPr>
              <w:jc w:val="right"/>
              <w:rPr>
                <w:color w:val="000000"/>
                <w:sz w:val="20"/>
                <w:szCs w:val="20"/>
              </w:rPr>
            </w:pPr>
            <w:r w:rsidRPr="006727C5">
              <w:rPr>
                <w:color w:val="000000"/>
                <w:sz w:val="20"/>
                <w:szCs w:val="20"/>
              </w:rPr>
              <w:t>0,5881</w:t>
            </w:r>
          </w:p>
        </w:tc>
        <w:tc>
          <w:tcPr>
            <w:tcW w:w="1185" w:type="dxa"/>
            <w:tcBorders>
              <w:top w:val="nil"/>
              <w:left w:val="nil"/>
              <w:bottom w:val="nil"/>
              <w:right w:val="nil"/>
            </w:tcBorders>
            <w:shd w:val="clear" w:color="auto" w:fill="auto"/>
            <w:noWrap/>
            <w:vAlign w:val="bottom"/>
            <w:hideMark/>
          </w:tcPr>
          <w:p w14:paraId="669F1E7B" w14:textId="77777777" w:rsidR="001F572A" w:rsidRPr="006727C5" w:rsidRDefault="001F572A">
            <w:pPr>
              <w:jc w:val="right"/>
              <w:rPr>
                <w:color w:val="000000"/>
                <w:sz w:val="20"/>
                <w:szCs w:val="20"/>
              </w:rPr>
            </w:pPr>
            <w:r w:rsidRPr="006727C5">
              <w:rPr>
                <w:color w:val="000000"/>
                <w:sz w:val="20"/>
                <w:szCs w:val="20"/>
              </w:rPr>
              <w:t>0</w:t>
            </w:r>
          </w:p>
        </w:tc>
      </w:tr>
      <w:tr w:rsidR="001F572A" w:rsidRPr="006727C5" w14:paraId="004284E9" w14:textId="77777777" w:rsidTr="006727C5">
        <w:trPr>
          <w:trHeight w:val="315"/>
          <w:jc w:val="center"/>
        </w:trPr>
        <w:tc>
          <w:tcPr>
            <w:tcW w:w="1616" w:type="dxa"/>
            <w:tcBorders>
              <w:top w:val="nil"/>
              <w:left w:val="nil"/>
              <w:bottom w:val="nil"/>
              <w:right w:val="nil"/>
            </w:tcBorders>
            <w:shd w:val="clear" w:color="auto" w:fill="auto"/>
            <w:vAlign w:val="bottom"/>
            <w:hideMark/>
          </w:tcPr>
          <w:p w14:paraId="0C504DAB" w14:textId="77777777" w:rsidR="001F572A" w:rsidRPr="006727C5" w:rsidRDefault="001F572A">
            <w:pPr>
              <w:rPr>
                <w:color w:val="000000"/>
                <w:sz w:val="20"/>
                <w:szCs w:val="20"/>
              </w:rPr>
            </w:pPr>
            <w:r w:rsidRPr="006727C5">
              <w:rPr>
                <w:color w:val="000000"/>
                <w:sz w:val="20"/>
                <w:szCs w:val="20"/>
              </w:rPr>
              <w:t>Escala PSI</w:t>
            </w:r>
          </w:p>
        </w:tc>
        <w:tc>
          <w:tcPr>
            <w:tcW w:w="690" w:type="dxa"/>
            <w:tcBorders>
              <w:top w:val="nil"/>
              <w:left w:val="nil"/>
              <w:bottom w:val="nil"/>
              <w:right w:val="nil"/>
            </w:tcBorders>
            <w:shd w:val="clear" w:color="auto" w:fill="auto"/>
            <w:noWrap/>
            <w:vAlign w:val="bottom"/>
            <w:hideMark/>
          </w:tcPr>
          <w:p w14:paraId="7FC0549D" w14:textId="77777777" w:rsidR="001F572A" w:rsidRPr="006727C5" w:rsidRDefault="001F572A">
            <w:pPr>
              <w:jc w:val="right"/>
              <w:rPr>
                <w:color w:val="000000"/>
                <w:sz w:val="20"/>
                <w:szCs w:val="20"/>
              </w:rPr>
            </w:pPr>
            <w:r w:rsidRPr="006727C5">
              <w:rPr>
                <w:color w:val="000000"/>
                <w:sz w:val="20"/>
                <w:szCs w:val="20"/>
              </w:rPr>
              <w:t>0,4996</w:t>
            </w:r>
          </w:p>
        </w:tc>
        <w:tc>
          <w:tcPr>
            <w:tcW w:w="1329" w:type="dxa"/>
            <w:tcBorders>
              <w:top w:val="nil"/>
              <w:left w:val="nil"/>
              <w:bottom w:val="nil"/>
              <w:right w:val="nil"/>
            </w:tcBorders>
            <w:shd w:val="clear" w:color="auto" w:fill="auto"/>
            <w:noWrap/>
            <w:vAlign w:val="bottom"/>
            <w:hideMark/>
          </w:tcPr>
          <w:p w14:paraId="107AF8EC" w14:textId="77777777" w:rsidR="001F572A" w:rsidRPr="006727C5" w:rsidRDefault="001F572A" w:rsidP="00BE17C5">
            <w:pPr>
              <w:jc w:val="center"/>
              <w:rPr>
                <w:color w:val="000000"/>
                <w:sz w:val="20"/>
                <w:szCs w:val="20"/>
              </w:rPr>
            </w:pPr>
            <w:r w:rsidRPr="006727C5">
              <w:rPr>
                <w:color w:val="000000"/>
                <w:sz w:val="20"/>
                <w:szCs w:val="20"/>
              </w:rPr>
              <w:t>0,9126</w:t>
            </w:r>
          </w:p>
        </w:tc>
        <w:tc>
          <w:tcPr>
            <w:tcW w:w="690" w:type="dxa"/>
            <w:tcBorders>
              <w:top w:val="nil"/>
              <w:left w:val="nil"/>
              <w:bottom w:val="nil"/>
              <w:right w:val="nil"/>
            </w:tcBorders>
            <w:shd w:val="clear" w:color="auto" w:fill="auto"/>
            <w:noWrap/>
            <w:vAlign w:val="bottom"/>
            <w:hideMark/>
          </w:tcPr>
          <w:p w14:paraId="58AC2490" w14:textId="77777777" w:rsidR="001F572A" w:rsidRPr="006727C5" w:rsidRDefault="001F572A">
            <w:pPr>
              <w:jc w:val="right"/>
              <w:rPr>
                <w:color w:val="000000"/>
                <w:sz w:val="20"/>
                <w:szCs w:val="20"/>
              </w:rPr>
            </w:pPr>
            <w:r w:rsidRPr="006727C5">
              <w:rPr>
                <w:color w:val="000000"/>
                <w:sz w:val="20"/>
                <w:szCs w:val="20"/>
              </w:rPr>
              <w:t>0</w:t>
            </w:r>
          </w:p>
        </w:tc>
        <w:tc>
          <w:tcPr>
            <w:tcW w:w="918" w:type="dxa"/>
            <w:tcBorders>
              <w:top w:val="nil"/>
              <w:left w:val="nil"/>
              <w:bottom w:val="nil"/>
              <w:right w:val="nil"/>
            </w:tcBorders>
            <w:shd w:val="clear" w:color="auto" w:fill="auto"/>
            <w:noWrap/>
            <w:vAlign w:val="bottom"/>
            <w:hideMark/>
          </w:tcPr>
          <w:p w14:paraId="5F03964E" w14:textId="77777777" w:rsidR="001F572A" w:rsidRPr="006727C5" w:rsidRDefault="001F572A">
            <w:pPr>
              <w:jc w:val="right"/>
              <w:rPr>
                <w:color w:val="000000"/>
                <w:sz w:val="20"/>
                <w:szCs w:val="20"/>
              </w:rPr>
            </w:pPr>
            <w:r w:rsidRPr="006727C5">
              <w:rPr>
                <w:color w:val="000000"/>
                <w:sz w:val="20"/>
                <w:szCs w:val="20"/>
              </w:rPr>
              <w:t>0,8813</w:t>
            </w:r>
          </w:p>
        </w:tc>
        <w:tc>
          <w:tcPr>
            <w:tcW w:w="1307" w:type="dxa"/>
            <w:tcBorders>
              <w:top w:val="nil"/>
              <w:left w:val="nil"/>
              <w:bottom w:val="nil"/>
              <w:right w:val="nil"/>
            </w:tcBorders>
            <w:shd w:val="clear" w:color="auto" w:fill="auto"/>
            <w:noWrap/>
            <w:vAlign w:val="bottom"/>
            <w:hideMark/>
          </w:tcPr>
          <w:p w14:paraId="27AA210E" w14:textId="77777777" w:rsidR="001F572A" w:rsidRPr="006727C5" w:rsidRDefault="001F572A">
            <w:pPr>
              <w:jc w:val="right"/>
              <w:rPr>
                <w:color w:val="000000"/>
                <w:sz w:val="20"/>
                <w:szCs w:val="20"/>
              </w:rPr>
            </w:pPr>
            <w:r w:rsidRPr="006727C5">
              <w:rPr>
                <w:color w:val="000000"/>
                <w:sz w:val="20"/>
                <w:szCs w:val="20"/>
              </w:rPr>
              <w:t>0,4996</w:t>
            </w:r>
          </w:p>
        </w:tc>
        <w:tc>
          <w:tcPr>
            <w:tcW w:w="1185" w:type="dxa"/>
            <w:tcBorders>
              <w:top w:val="nil"/>
              <w:left w:val="nil"/>
              <w:bottom w:val="nil"/>
              <w:right w:val="nil"/>
            </w:tcBorders>
            <w:shd w:val="clear" w:color="auto" w:fill="auto"/>
            <w:noWrap/>
            <w:vAlign w:val="bottom"/>
            <w:hideMark/>
          </w:tcPr>
          <w:p w14:paraId="44C2CD15" w14:textId="77777777" w:rsidR="001F572A" w:rsidRPr="006727C5" w:rsidRDefault="001F572A">
            <w:pPr>
              <w:jc w:val="right"/>
              <w:rPr>
                <w:color w:val="000000"/>
                <w:sz w:val="20"/>
                <w:szCs w:val="20"/>
              </w:rPr>
            </w:pPr>
            <w:r w:rsidRPr="006727C5">
              <w:rPr>
                <w:color w:val="000000"/>
                <w:sz w:val="20"/>
                <w:szCs w:val="20"/>
              </w:rPr>
              <w:t>0</w:t>
            </w:r>
          </w:p>
        </w:tc>
      </w:tr>
      <w:tr w:rsidR="001F572A" w:rsidRPr="006727C5" w14:paraId="0DFA0761" w14:textId="77777777" w:rsidTr="006727C5">
        <w:trPr>
          <w:trHeight w:val="315"/>
          <w:jc w:val="center"/>
        </w:trPr>
        <w:tc>
          <w:tcPr>
            <w:tcW w:w="1616" w:type="dxa"/>
            <w:tcBorders>
              <w:top w:val="nil"/>
              <w:left w:val="nil"/>
              <w:bottom w:val="nil"/>
              <w:right w:val="nil"/>
            </w:tcBorders>
            <w:shd w:val="clear" w:color="auto" w:fill="auto"/>
            <w:vAlign w:val="bottom"/>
            <w:hideMark/>
          </w:tcPr>
          <w:p w14:paraId="12F18FCD" w14:textId="77777777" w:rsidR="001F572A" w:rsidRPr="006727C5" w:rsidRDefault="001F572A">
            <w:pPr>
              <w:rPr>
                <w:color w:val="000000"/>
                <w:sz w:val="20"/>
                <w:szCs w:val="20"/>
              </w:rPr>
            </w:pPr>
            <w:r w:rsidRPr="006727C5">
              <w:rPr>
                <w:color w:val="000000"/>
                <w:sz w:val="20"/>
                <w:szCs w:val="20"/>
              </w:rPr>
              <w:t>RIC</w:t>
            </w:r>
          </w:p>
        </w:tc>
        <w:tc>
          <w:tcPr>
            <w:tcW w:w="690" w:type="dxa"/>
            <w:tcBorders>
              <w:top w:val="nil"/>
              <w:left w:val="nil"/>
              <w:bottom w:val="nil"/>
              <w:right w:val="nil"/>
            </w:tcBorders>
            <w:shd w:val="clear" w:color="auto" w:fill="auto"/>
            <w:noWrap/>
            <w:vAlign w:val="bottom"/>
            <w:hideMark/>
          </w:tcPr>
          <w:p w14:paraId="582664F1" w14:textId="77777777" w:rsidR="001F572A" w:rsidRPr="006727C5" w:rsidRDefault="001F572A">
            <w:pPr>
              <w:jc w:val="right"/>
              <w:rPr>
                <w:color w:val="000000"/>
                <w:sz w:val="20"/>
                <w:szCs w:val="20"/>
              </w:rPr>
            </w:pPr>
            <w:r w:rsidRPr="006727C5">
              <w:rPr>
                <w:color w:val="000000"/>
                <w:sz w:val="20"/>
                <w:szCs w:val="20"/>
              </w:rPr>
              <w:t>0,6917</w:t>
            </w:r>
          </w:p>
        </w:tc>
        <w:tc>
          <w:tcPr>
            <w:tcW w:w="1329" w:type="dxa"/>
            <w:tcBorders>
              <w:top w:val="nil"/>
              <w:left w:val="nil"/>
              <w:bottom w:val="nil"/>
              <w:right w:val="nil"/>
            </w:tcBorders>
            <w:shd w:val="clear" w:color="auto" w:fill="auto"/>
            <w:noWrap/>
            <w:vAlign w:val="bottom"/>
            <w:hideMark/>
          </w:tcPr>
          <w:p w14:paraId="53FB65F8" w14:textId="77777777" w:rsidR="001F572A" w:rsidRPr="006727C5" w:rsidRDefault="001F572A" w:rsidP="00BE17C5">
            <w:pPr>
              <w:jc w:val="center"/>
              <w:rPr>
                <w:color w:val="000000"/>
                <w:sz w:val="20"/>
                <w:szCs w:val="20"/>
              </w:rPr>
            </w:pPr>
            <w:r w:rsidRPr="006727C5">
              <w:rPr>
                <w:color w:val="000000"/>
                <w:sz w:val="20"/>
                <w:szCs w:val="20"/>
              </w:rPr>
              <w:t>0,8997</w:t>
            </w:r>
          </w:p>
        </w:tc>
        <w:tc>
          <w:tcPr>
            <w:tcW w:w="690" w:type="dxa"/>
            <w:tcBorders>
              <w:top w:val="nil"/>
              <w:left w:val="nil"/>
              <w:bottom w:val="nil"/>
              <w:right w:val="nil"/>
            </w:tcBorders>
            <w:shd w:val="clear" w:color="auto" w:fill="auto"/>
            <w:noWrap/>
            <w:vAlign w:val="bottom"/>
            <w:hideMark/>
          </w:tcPr>
          <w:p w14:paraId="6E83C723" w14:textId="77777777" w:rsidR="001F572A" w:rsidRPr="006727C5" w:rsidRDefault="001F572A">
            <w:pPr>
              <w:jc w:val="right"/>
              <w:rPr>
                <w:color w:val="000000"/>
                <w:sz w:val="20"/>
                <w:szCs w:val="20"/>
              </w:rPr>
            </w:pPr>
            <w:r w:rsidRPr="006727C5">
              <w:rPr>
                <w:color w:val="000000"/>
                <w:sz w:val="20"/>
                <w:szCs w:val="20"/>
              </w:rPr>
              <w:t>0,8905</w:t>
            </w:r>
          </w:p>
        </w:tc>
        <w:tc>
          <w:tcPr>
            <w:tcW w:w="918" w:type="dxa"/>
            <w:tcBorders>
              <w:top w:val="nil"/>
              <w:left w:val="nil"/>
              <w:bottom w:val="nil"/>
              <w:right w:val="nil"/>
            </w:tcBorders>
            <w:shd w:val="clear" w:color="auto" w:fill="auto"/>
            <w:noWrap/>
            <w:vAlign w:val="bottom"/>
            <w:hideMark/>
          </w:tcPr>
          <w:p w14:paraId="507B8712" w14:textId="77777777" w:rsidR="001F572A" w:rsidRPr="006727C5" w:rsidRDefault="001F572A">
            <w:pPr>
              <w:jc w:val="right"/>
              <w:rPr>
                <w:color w:val="000000"/>
                <w:sz w:val="20"/>
                <w:szCs w:val="20"/>
              </w:rPr>
            </w:pPr>
            <w:r w:rsidRPr="006727C5">
              <w:rPr>
                <w:color w:val="000000"/>
                <w:sz w:val="20"/>
                <w:szCs w:val="20"/>
              </w:rPr>
              <w:t>0,8513</w:t>
            </w:r>
          </w:p>
        </w:tc>
        <w:tc>
          <w:tcPr>
            <w:tcW w:w="1307" w:type="dxa"/>
            <w:tcBorders>
              <w:top w:val="nil"/>
              <w:left w:val="nil"/>
              <w:bottom w:val="nil"/>
              <w:right w:val="nil"/>
            </w:tcBorders>
            <w:shd w:val="clear" w:color="auto" w:fill="auto"/>
            <w:noWrap/>
            <w:vAlign w:val="bottom"/>
            <w:hideMark/>
          </w:tcPr>
          <w:p w14:paraId="2DF99309" w14:textId="77777777" w:rsidR="001F572A" w:rsidRPr="006727C5" w:rsidRDefault="001F572A">
            <w:pPr>
              <w:jc w:val="right"/>
              <w:rPr>
                <w:color w:val="000000"/>
                <w:sz w:val="20"/>
                <w:szCs w:val="20"/>
              </w:rPr>
            </w:pPr>
            <w:r w:rsidRPr="006727C5">
              <w:rPr>
                <w:color w:val="000000"/>
                <w:sz w:val="20"/>
                <w:szCs w:val="20"/>
              </w:rPr>
              <w:t>0,6917</w:t>
            </w:r>
          </w:p>
        </w:tc>
        <w:tc>
          <w:tcPr>
            <w:tcW w:w="1185" w:type="dxa"/>
            <w:tcBorders>
              <w:top w:val="nil"/>
              <w:left w:val="nil"/>
              <w:bottom w:val="nil"/>
              <w:right w:val="nil"/>
            </w:tcBorders>
            <w:shd w:val="clear" w:color="auto" w:fill="auto"/>
            <w:noWrap/>
            <w:vAlign w:val="bottom"/>
            <w:hideMark/>
          </w:tcPr>
          <w:p w14:paraId="5A8A7D69" w14:textId="77777777" w:rsidR="001F572A" w:rsidRPr="006727C5" w:rsidRDefault="001F572A">
            <w:pPr>
              <w:jc w:val="right"/>
              <w:rPr>
                <w:color w:val="000000"/>
                <w:sz w:val="20"/>
                <w:szCs w:val="20"/>
              </w:rPr>
            </w:pPr>
            <w:r w:rsidRPr="006727C5">
              <w:rPr>
                <w:color w:val="000000"/>
                <w:sz w:val="20"/>
                <w:szCs w:val="20"/>
              </w:rPr>
              <w:t>0,6154</w:t>
            </w:r>
          </w:p>
        </w:tc>
      </w:tr>
      <w:tr w:rsidR="001F572A" w:rsidRPr="006727C5" w14:paraId="7D1BC28F" w14:textId="77777777" w:rsidTr="006727C5">
        <w:trPr>
          <w:trHeight w:val="315"/>
          <w:jc w:val="center"/>
        </w:trPr>
        <w:tc>
          <w:tcPr>
            <w:tcW w:w="1616" w:type="dxa"/>
            <w:tcBorders>
              <w:top w:val="nil"/>
              <w:left w:val="nil"/>
              <w:bottom w:val="single" w:sz="4" w:space="0" w:color="auto"/>
              <w:right w:val="nil"/>
            </w:tcBorders>
            <w:shd w:val="clear" w:color="auto" w:fill="auto"/>
            <w:noWrap/>
            <w:vAlign w:val="bottom"/>
            <w:hideMark/>
          </w:tcPr>
          <w:p w14:paraId="4BF9CCBC" w14:textId="77777777" w:rsidR="001F572A" w:rsidRPr="006727C5" w:rsidRDefault="001F572A">
            <w:pPr>
              <w:rPr>
                <w:color w:val="000000"/>
                <w:sz w:val="20"/>
                <w:szCs w:val="20"/>
              </w:rPr>
            </w:pPr>
            <w:r w:rsidRPr="006727C5">
              <w:rPr>
                <w:color w:val="000000"/>
                <w:sz w:val="20"/>
                <w:szCs w:val="20"/>
              </w:rPr>
              <w:t>SPCE</w:t>
            </w:r>
          </w:p>
        </w:tc>
        <w:tc>
          <w:tcPr>
            <w:tcW w:w="690" w:type="dxa"/>
            <w:tcBorders>
              <w:top w:val="nil"/>
              <w:left w:val="nil"/>
              <w:bottom w:val="single" w:sz="4" w:space="0" w:color="auto"/>
              <w:right w:val="nil"/>
            </w:tcBorders>
            <w:shd w:val="clear" w:color="auto" w:fill="auto"/>
            <w:noWrap/>
            <w:vAlign w:val="bottom"/>
            <w:hideMark/>
          </w:tcPr>
          <w:p w14:paraId="4930207D" w14:textId="77777777" w:rsidR="001F572A" w:rsidRPr="006727C5" w:rsidRDefault="001F572A">
            <w:pPr>
              <w:jc w:val="right"/>
              <w:rPr>
                <w:color w:val="000000"/>
                <w:sz w:val="20"/>
                <w:szCs w:val="20"/>
              </w:rPr>
            </w:pPr>
            <w:r w:rsidRPr="006727C5">
              <w:rPr>
                <w:color w:val="000000"/>
                <w:sz w:val="20"/>
                <w:szCs w:val="20"/>
              </w:rPr>
              <w:t>0,6236</w:t>
            </w:r>
          </w:p>
        </w:tc>
        <w:tc>
          <w:tcPr>
            <w:tcW w:w="1329" w:type="dxa"/>
            <w:tcBorders>
              <w:top w:val="nil"/>
              <w:left w:val="nil"/>
              <w:bottom w:val="single" w:sz="4" w:space="0" w:color="auto"/>
              <w:right w:val="nil"/>
            </w:tcBorders>
            <w:shd w:val="clear" w:color="auto" w:fill="auto"/>
            <w:noWrap/>
            <w:vAlign w:val="bottom"/>
            <w:hideMark/>
          </w:tcPr>
          <w:p w14:paraId="565B2D3B" w14:textId="77777777" w:rsidR="001F572A" w:rsidRPr="006727C5" w:rsidRDefault="001F572A">
            <w:pPr>
              <w:jc w:val="right"/>
              <w:rPr>
                <w:color w:val="000000"/>
                <w:sz w:val="20"/>
                <w:szCs w:val="20"/>
              </w:rPr>
            </w:pPr>
            <w:r w:rsidRPr="006727C5">
              <w:rPr>
                <w:color w:val="000000"/>
                <w:sz w:val="20"/>
                <w:szCs w:val="20"/>
              </w:rPr>
              <w:t>0,943</w:t>
            </w:r>
          </w:p>
        </w:tc>
        <w:tc>
          <w:tcPr>
            <w:tcW w:w="690" w:type="dxa"/>
            <w:tcBorders>
              <w:top w:val="nil"/>
              <w:left w:val="nil"/>
              <w:bottom w:val="single" w:sz="4" w:space="0" w:color="auto"/>
              <w:right w:val="nil"/>
            </w:tcBorders>
            <w:shd w:val="clear" w:color="auto" w:fill="auto"/>
            <w:noWrap/>
            <w:vAlign w:val="bottom"/>
            <w:hideMark/>
          </w:tcPr>
          <w:p w14:paraId="02E317C4" w14:textId="77777777" w:rsidR="001F572A" w:rsidRPr="006727C5" w:rsidRDefault="001F572A">
            <w:pPr>
              <w:jc w:val="right"/>
              <w:rPr>
                <w:color w:val="000000"/>
                <w:sz w:val="20"/>
                <w:szCs w:val="20"/>
              </w:rPr>
            </w:pPr>
            <w:r w:rsidRPr="006727C5">
              <w:rPr>
                <w:color w:val="000000"/>
                <w:sz w:val="20"/>
                <w:szCs w:val="20"/>
              </w:rPr>
              <w:t>0,9712</w:t>
            </w:r>
          </w:p>
        </w:tc>
        <w:tc>
          <w:tcPr>
            <w:tcW w:w="918" w:type="dxa"/>
            <w:tcBorders>
              <w:top w:val="nil"/>
              <w:left w:val="nil"/>
              <w:bottom w:val="single" w:sz="4" w:space="0" w:color="auto"/>
              <w:right w:val="nil"/>
            </w:tcBorders>
            <w:shd w:val="clear" w:color="auto" w:fill="auto"/>
            <w:noWrap/>
            <w:vAlign w:val="bottom"/>
            <w:hideMark/>
          </w:tcPr>
          <w:p w14:paraId="5D1359D2" w14:textId="77777777" w:rsidR="001F572A" w:rsidRPr="006727C5" w:rsidRDefault="001F572A">
            <w:pPr>
              <w:jc w:val="right"/>
              <w:rPr>
                <w:color w:val="000000"/>
                <w:sz w:val="20"/>
                <w:szCs w:val="20"/>
              </w:rPr>
            </w:pPr>
            <w:r w:rsidRPr="006727C5">
              <w:rPr>
                <w:color w:val="000000"/>
                <w:sz w:val="20"/>
                <w:szCs w:val="20"/>
              </w:rPr>
              <w:t>0,9328</w:t>
            </w:r>
          </w:p>
        </w:tc>
        <w:tc>
          <w:tcPr>
            <w:tcW w:w="1307" w:type="dxa"/>
            <w:tcBorders>
              <w:top w:val="nil"/>
              <w:left w:val="nil"/>
              <w:bottom w:val="single" w:sz="4" w:space="0" w:color="auto"/>
              <w:right w:val="nil"/>
            </w:tcBorders>
            <w:shd w:val="clear" w:color="auto" w:fill="auto"/>
            <w:noWrap/>
            <w:vAlign w:val="bottom"/>
            <w:hideMark/>
          </w:tcPr>
          <w:p w14:paraId="4A69C028" w14:textId="77777777" w:rsidR="001F572A" w:rsidRPr="006727C5" w:rsidRDefault="001F572A">
            <w:pPr>
              <w:jc w:val="right"/>
              <w:rPr>
                <w:color w:val="000000"/>
                <w:sz w:val="20"/>
                <w:szCs w:val="20"/>
              </w:rPr>
            </w:pPr>
            <w:r w:rsidRPr="006727C5">
              <w:rPr>
                <w:color w:val="000000"/>
                <w:sz w:val="20"/>
                <w:szCs w:val="20"/>
              </w:rPr>
              <w:t>0,6236</w:t>
            </w:r>
          </w:p>
        </w:tc>
        <w:tc>
          <w:tcPr>
            <w:tcW w:w="1185" w:type="dxa"/>
            <w:tcBorders>
              <w:top w:val="nil"/>
              <w:left w:val="nil"/>
              <w:bottom w:val="single" w:sz="4" w:space="0" w:color="auto"/>
              <w:right w:val="nil"/>
            </w:tcBorders>
            <w:shd w:val="clear" w:color="auto" w:fill="auto"/>
            <w:noWrap/>
            <w:vAlign w:val="bottom"/>
            <w:hideMark/>
          </w:tcPr>
          <w:p w14:paraId="55FD9A78" w14:textId="77777777" w:rsidR="001F572A" w:rsidRPr="006727C5" w:rsidRDefault="001F572A">
            <w:pPr>
              <w:jc w:val="right"/>
              <w:rPr>
                <w:color w:val="000000"/>
                <w:sz w:val="20"/>
                <w:szCs w:val="20"/>
              </w:rPr>
            </w:pPr>
            <w:r w:rsidRPr="006727C5">
              <w:rPr>
                <w:color w:val="000000"/>
                <w:sz w:val="20"/>
                <w:szCs w:val="20"/>
              </w:rPr>
              <w:t>0,605</w:t>
            </w:r>
          </w:p>
        </w:tc>
      </w:tr>
    </w:tbl>
    <w:p w14:paraId="2D03E767" w14:textId="77777777" w:rsidR="00EB6900" w:rsidRDefault="00EB6900" w:rsidP="00EB6900">
      <w:pPr>
        <w:spacing w:line="360" w:lineRule="auto"/>
        <w:ind w:firstLine="708"/>
        <w:jc w:val="both"/>
      </w:pPr>
    </w:p>
    <w:p w14:paraId="09D13336" w14:textId="062E3613" w:rsidR="006F1700" w:rsidRDefault="00641DDD" w:rsidP="00270E20">
      <w:pPr>
        <w:spacing w:line="360" w:lineRule="auto"/>
        <w:ind w:firstLine="709"/>
        <w:jc w:val="both"/>
      </w:pPr>
      <w:r>
        <w:t>Após a</w:t>
      </w:r>
      <w:r w:rsidR="006F1700">
        <w:t xml:space="preserve"> terceira rodada da validade discriminante</w:t>
      </w:r>
      <w:r w:rsidR="00EB6900">
        <w:t>,</w:t>
      </w:r>
      <w:r w:rsidR="00102676">
        <w:t xml:space="preserve"> ainda não </w:t>
      </w:r>
      <w:r w:rsidR="007744D8">
        <w:t xml:space="preserve">foi </w:t>
      </w:r>
      <w:r w:rsidR="00102676">
        <w:t>atingi</w:t>
      </w:r>
      <w:r w:rsidR="007744D8">
        <w:t>do</w:t>
      </w:r>
      <w:r w:rsidR="00102676">
        <w:t xml:space="preserve"> a unidimensionalidade e a VD</w:t>
      </w:r>
      <w:r w:rsidR="00EB6900">
        <w:t xml:space="preserve"> na escala </w:t>
      </w:r>
      <w:r w:rsidR="00C20C7A">
        <w:t>GPNS</w:t>
      </w:r>
      <w:r w:rsidR="00C20C7A" w:rsidRPr="00047901">
        <w:t xml:space="preserve"> </w:t>
      </w:r>
      <w:r w:rsidR="00EB6900">
        <w:t xml:space="preserve">foram retirados no construto Credibilidade e Confiança (CC) os itens: </w:t>
      </w:r>
      <w:r w:rsidR="006F1700">
        <w:t>CC 01</w:t>
      </w:r>
      <w:r w:rsidR="00EB6900">
        <w:t xml:space="preserve">, </w:t>
      </w:r>
      <w:r w:rsidR="006F1700">
        <w:t>CC 06</w:t>
      </w:r>
      <w:r w:rsidR="00EB6900">
        <w:t xml:space="preserve">, </w:t>
      </w:r>
      <w:r w:rsidR="006F1700">
        <w:t>CC 07</w:t>
      </w:r>
      <w:r w:rsidR="00EB6900">
        <w:t xml:space="preserve">, </w:t>
      </w:r>
      <w:r w:rsidR="006F1700">
        <w:t>CC 08</w:t>
      </w:r>
      <w:r w:rsidR="00EB6900">
        <w:t xml:space="preserve"> e </w:t>
      </w:r>
      <w:r w:rsidR="006F1700">
        <w:t>CC 10</w:t>
      </w:r>
      <w:r w:rsidR="00EB6900">
        <w:t>. No construto Relacionamento Interpessoal e Credibilidade (RIC) nenhum item foi remov</w:t>
      </w:r>
      <w:r w:rsidR="009475F0">
        <w:t xml:space="preserve">ido. Assim na escala </w:t>
      </w:r>
      <w:r w:rsidR="00C20C7A">
        <w:t>GPNS</w:t>
      </w:r>
      <w:r w:rsidR="00C20C7A" w:rsidRPr="00047901">
        <w:t xml:space="preserve"> </w:t>
      </w:r>
      <w:r w:rsidR="009475F0">
        <w:t>foi alcançado</w:t>
      </w:r>
      <w:r w:rsidR="00EB6900">
        <w:t xml:space="preserve"> o objetivo de validade discriminante</w:t>
      </w:r>
      <w:r w:rsidR="002872B9">
        <w:t xml:space="preserve">, </w:t>
      </w:r>
      <w:r w:rsidR="00102676">
        <w:t xml:space="preserve">onde na escala </w:t>
      </w:r>
      <w:r w:rsidR="00C20C7A">
        <w:t>GPNS</w:t>
      </w:r>
      <w:r w:rsidR="00C20C7A" w:rsidRPr="00047901">
        <w:t xml:space="preserve"> </w:t>
      </w:r>
      <w:r w:rsidR="00102676">
        <w:t xml:space="preserve">atingimos a VD e cada construto mede o proposto </w:t>
      </w:r>
      <w:r w:rsidR="002872B9">
        <w:t xml:space="preserve">ver </w:t>
      </w:r>
      <w:r w:rsidR="001B7252">
        <w:t>Tabela</w:t>
      </w:r>
      <w:r w:rsidR="001B7252" w:rsidDel="001B7252">
        <w:t xml:space="preserve"> </w:t>
      </w:r>
      <w:r w:rsidR="00062731">
        <w:t>1</w:t>
      </w:r>
      <w:r w:rsidR="007744D8">
        <w:t>6</w:t>
      </w:r>
      <w:r w:rsidR="00EB6900">
        <w:t>.</w:t>
      </w:r>
    </w:p>
    <w:p w14:paraId="39A65B76" w14:textId="48783DE8" w:rsidR="006F1700" w:rsidRDefault="006F1700" w:rsidP="00270E20">
      <w:pPr>
        <w:spacing w:line="360" w:lineRule="auto"/>
        <w:ind w:firstLine="709"/>
        <w:jc w:val="both"/>
      </w:pPr>
      <w:r>
        <w:t>Na escala NSNS</w:t>
      </w:r>
      <w:r w:rsidR="00EB6900">
        <w:t xml:space="preserve">, </w:t>
      </w:r>
      <w:r w:rsidR="007744D8">
        <w:t>também</w:t>
      </w:r>
      <w:r w:rsidR="00102676">
        <w:t xml:space="preserve"> não</w:t>
      </w:r>
      <w:r w:rsidR="007744D8">
        <w:t xml:space="preserve"> foi</w:t>
      </w:r>
      <w:r w:rsidR="00102676">
        <w:t xml:space="preserve"> atingi</w:t>
      </w:r>
      <w:r w:rsidR="007744D8">
        <w:t>do</w:t>
      </w:r>
      <w:r w:rsidR="00102676">
        <w:t xml:space="preserve"> a VD e </w:t>
      </w:r>
      <w:r w:rsidR="00EB6900">
        <w:t xml:space="preserve">no construto Satisfação do Paciente com os Cuidados de Enfermagem (SPCE) </w:t>
      </w:r>
      <w:r w:rsidR="002872B9">
        <w:t>f</w:t>
      </w:r>
      <w:r>
        <w:t>oram removidos</w:t>
      </w:r>
      <w:r w:rsidR="002872B9">
        <w:t xml:space="preserve"> os itens: </w:t>
      </w:r>
      <w:r>
        <w:t>SPCE 05</w:t>
      </w:r>
      <w:r w:rsidR="002872B9">
        <w:t xml:space="preserve">, </w:t>
      </w:r>
      <w:r>
        <w:t>SPCE 08</w:t>
      </w:r>
      <w:r w:rsidR="002872B9">
        <w:t xml:space="preserve">, </w:t>
      </w:r>
      <w:r>
        <w:t>SPCE 09</w:t>
      </w:r>
      <w:r w:rsidR="002872B9">
        <w:t xml:space="preserve">, </w:t>
      </w:r>
      <w:r>
        <w:t>SPCE 12</w:t>
      </w:r>
      <w:r w:rsidR="002872B9">
        <w:t xml:space="preserve">. No construto Experiência do Paciente com os Cuidados de Enfermagem (EPCE) foram removidos os itens </w:t>
      </w:r>
      <w:r>
        <w:t>EPCE 10</w:t>
      </w:r>
      <w:r w:rsidR="002872B9">
        <w:t xml:space="preserve"> e </w:t>
      </w:r>
      <w:r>
        <w:t>EPCE 26</w:t>
      </w:r>
      <w:r w:rsidR="002872B9">
        <w:t xml:space="preserve">, ver </w:t>
      </w:r>
      <w:r w:rsidR="001B7252">
        <w:t>Tabela</w:t>
      </w:r>
      <w:r w:rsidR="001B7252" w:rsidDel="001B7252">
        <w:t xml:space="preserve"> </w:t>
      </w:r>
      <w:r w:rsidR="00062731">
        <w:t>1</w:t>
      </w:r>
      <w:r w:rsidR="007744D8">
        <w:t>6</w:t>
      </w:r>
      <w:r w:rsidR="002872B9">
        <w:t>.</w:t>
      </w:r>
    </w:p>
    <w:p w14:paraId="3E0F843A" w14:textId="77777777" w:rsidR="006B2BFA" w:rsidRDefault="006B2BFA" w:rsidP="00EB6900">
      <w:pPr>
        <w:spacing w:line="360" w:lineRule="auto"/>
        <w:ind w:firstLine="708"/>
        <w:jc w:val="both"/>
      </w:pPr>
    </w:p>
    <w:p w14:paraId="74506E0C" w14:textId="77777777" w:rsidR="00E27B7D" w:rsidRPr="000E2F14" w:rsidRDefault="006727C5" w:rsidP="00A366AA">
      <w:pPr>
        <w:pStyle w:val="Legenda"/>
        <w:rPr>
          <w:color w:val="000000"/>
        </w:rPr>
      </w:pPr>
      <w:r>
        <w:tab/>
      </w:r>
      <w:r>
        <w:tab/>
      </w:r>
      <w:bookmarkStart w:id="93" w:name="_Toc445576717"/>
      <w:r>
        <w:t xml:space="preserve">Tabela </w:t>
      </w:r>
      <w:fldSimple w:instr=" SEQ Tabela \* ARABIC ">
        <w:r w:rsidR="000900BE">
          <w:rPr>
            <w:noProof/>
          </w:rPr>
          <w:t>16</w:t>
        </w:r>
      </w:fldSimple>
      <w:r w:rsidR="0094535F">
        <w:rPr>
          <w:color w:val="000000"/>
        </w:rPr>
        <w:t xml:space="preserve"> -</w:t>
      </w:r>
      <w:r w:rsidR="00E27B7D" w:rsidRPr="000E2F14">
        <w:rPr>
          <w:color w:val="000000"/>
        </w:rPr>
        <w:t xml:space="preserve"> </w:t>
      </w:r>
      <w:r w:rsidR="0094535F">
        <w:rPr>
          <w:color w:val="000000"/>
        </w:rPr>
        <w:t>V</w:t>
      </w:r>
      <w:r w:rsidR="00E27B7D" w:rsidRPr="000E2F14">
        <w:rPr>
          <w:color w:val="000000"/>
        </w:rPr>
        <w:t>alidade discriminante rodada 3</w:t>
      </w:r>
      <w:bookmarkEnd w:id="93"/>
    </w:p>
    <w:tbl>
      <w:tblPr>
        <w:tblW w:w="6764" w:type="dxa"/>
        <w:jc w:val="center"/>
        <w:tblCellMar>
          <w:left w:w="70" w:type="dxa"/>
          <w:right w:w="70" w:type="dxa"/>
        </w:tblCellMar>
        <w:tblLook w:val="04A0" w:firstRow="1" w:lastRow="0" w:firstColumn="1" w:lastColumn="0" w:noHBand="0" w:noVBand="1"/>
      </w:tblPr>
      <w:tblGrid>
        <w:gridCol w:w="629"/>
        <w:gridCol w:w="789"/>
        <w:gridCol w:w="1092"/>
        <w:gridCol w:w="590"/>
        <w:gridCol w:w="590"/>
        <w:gridCol w:w="590"/>
        <w:gridCol w:w="590"/>
        <w:gridCol w:w="663"/>
        <w:gridCol w:w="590"/>
        <w:gridCol w:w="641"/>
      </w:tblGrid>
      <w:tr w:rsidR="001F572A" w:rsidRPr="006727C5" w14:paraId="67AE257D" w14:textId="77777777" w:rsidTr="00BE17C5">
        <w:trPr>
          <w:trHeight w:val="402"/>
          <w:jc w:val="center"/>
        </w:trPr>
        <w:tc>
          <w:tcPr>
            <w:tcW w:w="6764" w:type="dxa"/>
            <w:gridSpan w:val="10"/>
            <w:tcBorders>
              <w:top w:val="single" w:sz="4" w:space="0" w:color="auto"/>
              <w:left w:val="nil"/>
              <w:bottom w:val="double" w:sz="4" w:space="0" w:color="auto"/>
              <w:right w:val="nil"/>
            </w:tcBorders>
            <w:shd w:val="clear" w:color="auto" w:fill="auto"/>
            <w:noWrap/>
            <w:vAlign w:val="center"/>
            <w:hideMark/>
          </w:tcPr>
          <w:p w14:paraId="4C9ABF6A" w14:textId="77777777" w:rsidR="001F572A" w:rsidRPr="006727C5" w:rsidRDefault="001F572A">
            <w:pPr>
              <w:jc w:val="center"/>
              <w:rPr>
                <w:b/>
                <w:color w:val="000000"/>
                <w:sz w:val="20"/>
                <w:szCs w:val="20"/>
              </w:rPr>
            </w:pPr>
            <w:r w:rsidRPr="006727C5">
              <w:rPr>
                <w:b/>
                <w:color w:val="000000"/>
                <w:sz w:val="20"/>
                <w:szCs w:val="20"/>
              </w:rPr>
              <w:t>Validade Discriminante rodada 3</w:t>
            </w:r>
          </w:p>
        </w:tc>
      </w:tr>
      <w:tr w:rsidR="001F572A" w:rsidRPr="006727C5" w14:paraId="5E7F862A" w14:textId="77777777" w:rsidTr="00BE17C5">
        <w:trPr>
          <w:trHeight w:val="555"/>
          <w:jc w:val="center"/>
        </w:trPr>
        <w:tc>
          <w:tcPr>
            <w:tcW w:w="629" w:type="dxa"/>
            <w:tcBorders>
              <w:top w:val="double" w:sz="4" w:space="0" w:color="auto"/>
              <w:left w:val="nil"/>
              <w:bottom w:val="nil"/>
              <w:right w:val="nil"/>
            </w:tcBorders>
            <w:shd w:val="clear" w:color="auto" w:fill="auto"/>
            <w:noWrap/>
            <w:vAlign w:val="center"/>
            <w:hideMark/>
          </w:tcPr>
          <w:p w14:paraId="1EE12067" w14:textId="77777777" w:rsidR="001F572A" w:rsidRPr="006727C5" w:rsidRDefault="001F572A" w:rsidP="006727C5">
            <w:pPr>
              <w:jc w:val="center"/>
              <w:rPr>
                <w:b/>
                <w:i/>
                <w:color w:val="000000"/>
                <w:sz w:val="20"/>
                <w:szCs w:val="20"/>
              </w:rPr>
            </w:pPr>
          </w:p>
        </w:tc>
        <w:tc>
          <w:tcPr>
            <w:tcW w:w="789" w:type="dxa"/>
            <w:tcBorders>
              <w:top w:val="double" w:sz="4" w:space="0" w:color="auto"/>
              <w:left w:val="nil"/>
              <w:bottom w:val="nil"/>
              <w:right w:val="nil"/>
            </w:tcBorders>
            <w:shd w:val="clear" w:color="auto" w:fill="auto"/>
            <w:noWrap/>
            <w:vAlign w:val="center"/>
            <w:hideMark/>
          </w:tcPr>
          <w:p w14:paraId="3DA4C9CA" w14:textId="77777777" w:rsidR="001F572A" w:rsidRPr="006727C5" w:rsidRDefault="001F572A" w:rsidP="006727C5">
            <w:pPr>
              <w:jc w:val="center"/>
              <w:rPr>
                <w:b/>
                <w:i/>
                <w:color w:val="000000"/>
                <w:sz w:val="20"/>
                <w:szCs w:val="20"/>
              </w:rPr>
            </w:pPr>
            <w:r w:rsidRPr="006727C5">
              <w:rPr>
                <w:b/>
                <w:i/>
                <w:color w:val="000000"/>
                <w:sz w:val="20"/>
                <w:szCs w:val="20"/>
              </w:rPr>
              <w:t>AVE</w:t>
            </w:r>
          </w:p>
        </w:tc>
        <w:tc>
          <w:tcPr>
            <w:tcW w:w="1092" w:type="dxa"/>
            <w:tcBorders>
              <w:top w:val="double" w:sz="4" w:space="0" w:color="auto"/>
              <w:left w:val="nil"/>
              <w:bottom w:val="nil"/>
              <w:right w:val="nil"/>
            </w:tcBorders>
            <w:shd w:val="clear" w:color="auto" w:fill="auto"/>
            <w:noWrap/>
            <w:vAlign w:val="center"/>
            <w:hideMark/>
          </w:tcPr>
          <w:p w14:paraId="75DE10F6" w14:textId="77777777" w:rsidR="001F572A" w:rsidRPr="006727C5" w:rsidRDefault="001F572A" w:rsidP="006727C5">
            <w:pPr>
              <w:jc w:val="center"/>
              <w:rPr>
                <w:b/>
                <w:i/>
                <w:color w:val="000000"/>
                <w:sz w:val="20"/>
                <w:szCs w:val="20"/>
              </w:rPr>
            </w:pPr>
            <w:r w:rsidRPr="006727C5">
              <w:rPr>
                <w:b/>
                <w:i/>
                <w:color w:val="000000"/>
                <w:sz w:val="20"/>
                <w:szCs w:val="20"/>
              </w:rPr>
              <w:t>Raiz da AVE</w:t>
            </w:r>
          </w:p>
        </w:tc>
        <w:tc>
          <w:tcPr>
            <w:tcW w:w="590" w:type="dxa"/>
            <w:tcBorders>
              <w:top w:val="double" w:sz="4" w:space="0" w:color="auto"/>
              <w:left w:val="nil"/>
              <w:bottom w:val="nil"/>
              <w:right w:val="nil"/>
            </w:tcBorders>
            <w:shd w:val="clear" w:color="auto" w:fill="auto"/>
            <w:noWrap/>
            <w:vAlign w:val="center"/>
            <w:hideMark/>
          </w:tcPr>
          <w:p w14:paraId="633DB19D" w14:textId="77777777" w:rsidR="001F572A" w:rsidRPr="006727C5" w:rsidRDefault="001F572A" w:rsidP="006727C5">
            <w:pPr>
              <w:jc w:val="center"/>
              <w:rPr>
                <w:b/>
                <w:i/>
                <w:color w:val="000000"/>
                <w:sz w:val="20"/>
                <w:szCs w:val="20"/>
              </w:rPr>
            </w:pPr>
            <w:r w:rsidRPr="006727C5">
              <w:rPr>
                <w:b/>
                <w:i/>
                <w:color w:val="000000"/>
                <w:sz w:val="20"/>
                <w:szCs w:val="20"/>
              </w:rPr>
              <w:t>ATP</w:t>
            </w:r>
          </w:p>
        </w:tc>
        <w:tc>
          <w:tcPr>
            <w:tcW w:w="590" w:type="dxa"/>
            <w:tcBorders>
              <w:top w:val="double" w:sz="4" w:space="0" w:color="auto"/>
              <w:left w:val="nil"/>
              <w:bottom w:val="nil"/>
              <w:right w:val="nil"/>
            </w:tcBorders>
            <w:shd w:val="clear" w:color="auto" w:fill="auto"/>
            <w:noWrap/>
            <w:vAlign w:val="center"/>
            <w:hideMark/>
          </w:tcPr>
          <w:p w14:paraId="50D3C4CD" w14:textId="77777777" w:rsidR="001F572A" w:rsidRPr="006727C5" w:rsidRDefault="001F572A" w:rsidP="006727C5">
            <w:pPr>
              <w:jc w:val="center"/>
              <w:rPr>
                <w:b/>
                <w:i/>
                <w:color w:val="000000"/>
                <w:sz w:val="20"/>
                <w:szCs w:val="20"/>
              </w:rPr>
            </w:pPr>
            <w:r w:rsidRPr="006727C5">
              <w:rPr>
                <w:b/>
                <w:i/>
                <w:color w:val="000000"/>
                <w:sz w:val="20"/>
                <w:szCs w:val="20"/>
              </w:rPr>
              <w:t>CC</w:t>
            </w:r>
          </w:p>
        </w:tc>
        <w:tc>
          <w:tcPr>
            <w:tcW w:w="590" w:type="dxa"/>
            <w:tcBorders>
              <w:top w:val="double" w:sz="4" w:space="0" w:color="auto"/>
              <w:left w:val="nil"/>
              <w:bottom w:val="nil"/>
              <w:right w:val="nil"/>
            </w:tcBorders>
            <w:shd w:val="clear" w:color="auto" w:fill="auto"/>
            <w:noWrap/>
            <w:vAlign w:val="center"/>
            <w:hideMark/>
          </w:tcPr>
          <w:p w14:paraId="6731D479" w14:textId="77777777" w:rsidR="001F572A" w:rsidRPr="006727C5" w:rsidRDefault="001F572A" w:rsidP="006727C5">
            <w:pPr>
              <w:jc w:val="center"/>
              <w:rPr>
                <w:b/>
                <w:i/>
                <w:color w:val="000000"/>
                <w:sz w:val="20"/>
                <w:szCs w:val="20"/>
              </w:rPr>
            </w:pPr>
            <w:r w:rsidRPr="006727C5">
              <w:rPr>
                <w:b/>
                <w:i/>
                <w:color w:val="000000"/>
                <w:sz w:val="20"/>
                <w:szCs w:val="20"/>
              </w:rPr>
              <w:t>CO</w:t>
            </w:r>
          </w:p>
        </w:tc>
        <w:tc>
          <w:tcPr>
            <w:tcW w:w="590" w:type="dxa"/>
            <w:tcBorders>
              <w:top w:val="double" w:sz="4" w:space="0" w:color="auto"/>
              <w:left w:val="nil"/>
              <w:bottom w:val="nil"/>
              <w:right w:val="nil"/>
            </w:tcBorders>
            <w:shd w:val="clear" w:color="auto" w:fill="auto"/>
            <w:noWrap/>
            <w:vAlign w:val="center"/>
            <w:hideMark/>
          </w:tcPr>
          <w:p w14:paraId="7DB1044A" w14:textId="77777777" w:rsidR="001F572A" w:rsidRPr="006727C5" w:rsidRDefault="001F572A" w:rsidP="006727C5">
            <w:pPr>
              <w:jc w:val="center"/>
              <w:rPr>
                <w:b/>
                <w:i/>
                <w:color w:val="000000"/>
                <w:sz w:val="20"/>
                <w:szCs w:val="20"/>
              </w:rPr>
            </w:pPr>
            <w:r w:rsidRPr="006727C5">
              <w:rPr>
                <w:b/>
                <w:i/>
                <w:color w:val="000000"/>
                <w:sz w:val="20"/>
                <w:szCs w:val="20"/>
              </w:rPr>
              <w:t>ED</w:t>
            </w:r>
          </w:p>
        </w:tc>
        <w:tc>
          <w:tcPr>
            <w:tcW w:w="663" w:type="dxa"/>
            <w:tcBorders>
              <w:top w:val="double" w:sz="4" w:space="0" w:color="auto"/>
              <w:left w:val="nil"/>
              <w:bottom w:val="nil"/>
              <w:right w:val="nil"/>
            </w:tcBorders>
            <w:shd w:val="clear" w:color="auto" w:fill="auto"/>
            <w:noWrap/>
            <w:vAlign w:val="center"/>
            <w:hideMark/>
          </w:tcPr>
          <w:p w14:paraId="0AFE7F06" w14:textId="77777777" w:rsidR="001F572A" w:rsidRPr="006727C5" w:rsidRDefault="001F572A" w:rsidP="006727C5">
            <w:pPr>
              <w:jc w:val="center"/>
              <w:rPr>
                <w:b/>
                <w:i/>
                <w:color w:val="000000"/>
                <w:sz w:val="20"/>
                <w:szCs w:val="20"/>
              </w:rPr>
            </w:pPr>
            <w:r w:rsidRPr="006727C5">
              <w:rPr>
                <w:b/>
                <w:i/>
                <w:color w:val="000000"/>
                <w:sz w:val="20"/>
                <w:szCs w:val="20"/>
              </w:rPr>
              <w:t>EPCE</w:t>
            </w:r>
          </w:p>
        </w:tc>
        <w:tc>
          <w:tcPr>
            <w:tcW w:w="590" w:type="dxa"/>
            <w:tcBorders>
              <w:top w:val="double" w:sz="4" w:space="0" w:color="auto"/>
              <w:left w:val="nil"/>
              <w:bottom w:val="nil"/>
              <w:right w:val="nil"/>
            </w:tcBorders>
            <w:shd w:val="clear" w:color="auto" w:fill="auto"/>
            <w:noWrap/>
            <w:vAlign w:val="center"/>
            <w:hideMark/>
          </w:tcPr>
          <w:p w14:paraId="605BD1A2" w14:textId="77777777" w:rsidR="001F572A" w:rsidRPr="006727C5" w:rsidRDefault="001F572A" w:rsidP="006727C5">
            <w:pPr>
              <w:jc w:val="center"/>
              <w:rPr>
                <w:b/>
                <w:i/>
                <w:color w:val="000000"/>
                <w:sz w:val="20"/>
                <w:szCs w:val="20"/>
              </w:rPr>
            </w:pPr>
            <w:r w:rsidRPr="006727C5">
              <w:rPr>
                <w:b/>
                <w:i/>
                <w:color w:val="000000"/>
                <w:sz w:val="20"/>
                <w:szCs w:val="20"/>
              </w:rPr>
              <w:t>RIC</w:t>
            </w:r>
          </w:p>
        </w:tc>
        <w:tc>
          <w:tcPr>
            <w:tcW w:w="641" w:type="dxa"/>
            <w:tcBorders>
              <w:top w:val="double" w:sz="4" w:space="0" w:color="auto"/>
              <w:left w:val="nil"/>
              <w:bottom w:val="nil"/>
              <w:right w:val="nil"/>
            </w:tcBorders>
            <w:shd w:val="clear" w:color="auto" w:fill="auto"/>
            <w:noWrap/>
            <w:vAlign w:val="center"/>
            <w:hideMark/>
          </w:tcPr>
          <w:p w14:paraId="3D86267E" w14:textId="77777777" w:rsidR="001F572A" w:rsidRPr="006727C5" w:rsidRDefault="001F572A" w:rsidP="006727C5">
            <w:pPr>
              <w:jc w:val="center"/>
              <w:rPr>
                <w:b/>
                <w:i/>
                <w:color w:val="000000"/>
                <w:sz w:val="20"/>
                <w:szCs w:val="20"/>
              </w:rPr>
            </w:pPr>
            <w:r w:rsidRPr="006727C5">
              <w:rPr>
                <w:b/>
                <w:i/>
                <w:color w:val="000000"/>
                <w:sz w:val="20"/>
                <w:szCs w:val="20"/>
              </w:rPr>
              <w:t>SPCE</w:t>
            </w:r>
          </w:p>
        </w:tc>
      </w:tr>
      <w:tr w:rsidR="001F572A" w:rsidRPr="006727C5" w14:paraId="333A140D" w14:textId="77777777" w:rsidTr="00BE17C5">
        <w:trPr>
          <w:trHeight w:val="338"/>
          <w:jc w:val="center"/>
        </w:trPr>
        <w:tc>
          <w:tcPr>
            <w:tcW w:w="629" w:type="dxa"/>
            <w:tcBorders>
              <w:top w:val="nil"/>
              <w:left w:val="nil"/>
              <w:bottom w:val="nil"/>
              <w:right w:val="nil"/>
            </w:tcBorders>
            <w:shd w:val="clear" w:color="auto" w:fill="auto"/>
            <w:noWrap/>
            <w:vAlign w:val="bottom"/>
            <w:hideMark/>
          </w:tcPr>
          <w:p w14:paraId="5D4AE3A8" w14:textId="77777777" w:rsidR="001F572A" w:rsidRPr="006727C5" w:rsidRDefault="001F572A">
            <w:pPr>
              <w:rPr>
                <w:color w:val="000000"/>
                <w:sz w:val="20"/>
                <w:szCs w:val="20"/>
              </w:rPr>
            </w:pPr>
            <w:r w:rsidRPr="006727C5">
              <w:rPr>
                <w:color w:val="000000"/>
                <w:sz w:val="20"/>
                <w:szCs w:val="20"/>
              </w:rPr>
              <w:t>ATP</w:t>
            </w:r>
          </w:p>
        </w:tc>
        <w:tc>
          <w:tcPr>
            <w:tcW w:w="789" w:type="dxa"/>
            <w:tcBorders>
              <w:top w:val="nil"/>
              <w:left w:val="nil"/>
              <w:bottom w:val="nil"/>
              <w:right w:val="nil"/>
            </w:tcBorders>
            <w:shd w:val="clear" w:color="auto" w:fill="auto"/>
            <w:noWrap/>
            <w:vAlign w:val="bottom"/>
            <w:hideMark/>
          </w:tcPr>
          <w:p w14:paraId="1D0C7B2D" w14:textId="77777777" w:rsidR="001F572A" w:rsidRPr="006727C5" w:rsidRDefault="001F572A">
            <w:pPr>
              <w:jc w:val="right"/>
              <w:rPr>
                <w:color w:val="000000"/>
                <w:sz w:val="20"/>
                <w:szCs w:val="20"/>
              </w:rPr>
            </w:pPr>
            <w:r w:rsidRPr="006727C5">
              <w:rPr>
                <w:color w:val="000000"/>
                <w:sz w:val="20"/>
                <w:szCs w:val="20"/>
              </w:rPr>
              <w:t>0,752</w:t>
            </w:r>
          </w:p>
        </w:tc>
        <w:tc>
          <w:tcPr>
            <w:tcW w:w="1092" w:type="dxa"/>
            <w:tcBorders>
              <w:top w:val="nil"/>
              <w:left w:val="nil"/>
              <w:bottom w:val="nil"/>
              <w:right w:val="nil"/>
            </w:tcBorders>
            <w:shd w:val="clear" w:color="auto" w:fill="auto"/>
            <w:noWrap/>
            <w:vAlign w:val="bottom"/>
            <w:hideMark/>
          </w:tcPr>
          <w:p w14:paraId="02DE2A58" w14:textId="77777777" w:rsidR="001F572A" w:rsidRPr="006727C5" w:rsidRDefault="001F572A" w:rsidP="00BE17C5">
            <w:pPr>
              <w:jc w:val="center"/>
              <w:rPr>
                <w:color w:val="000000"/>
                <w:sz w:val="20"/>
                <w:szCs w:val="20"/>
              </w:rPr>
            </w:pPr>
            <w:r w:rsidRPr="006727C5">
              <w:rPr>
                <w:color w:val="000000"/>
                <w:sz w:val="20"/>
                <w:szCs w:val="20"/>
              </w:rPr>
              <w:t>0,867</w:t>
            </w:r>
          </w:p>
        </w:tc>
        <w:tc>
          <w:tcPr>
            <w:tcW w:w="590" w:type="dxa"/>
            <w:tcBorders>
              <w:top w:val="nil"/>
              <w:left w:val="nil"/>
              <w:bottom w:val="nil"/>
              <w:right w:val="nil"/>
            </w:tcBorders>
            <w:shd w:val="clear" w:color="auto" w:fill="auto"/>
            <w:noWrap/>
            <w:vAlign w:val="bottom"/>
            <w:hideMark/>
          </w:tcPr>
          <w:p w14:paraId="200B1FE7" w14:textId="77777777" w:rsidR="001F572A" w:rsidRPr="00F018DA" w:rsidRDefault="001F572A">
            <w:pPr>
              <w:jc w:val="right"/>
              <w:rPr>
                <w:b/>
                <w:color w:val="000000"/>
                <w:sz w:val="20"/>
                <w:szCs w:val="20"/>
              </w:rPr>
            </w:pPr>
            <w:r w:rsidRPr="00F018DA">
              <w:rPr>
                <w:b/>
                <w:color w:val="000000"/>
                <w:sz w:val="20"/>
                <w:szCs w:val="20"/>
              </w:rPr>
              <w:t>0,867</w:t>
            </w:r>
          </w:p>
        </w:tc>
        <w:tc>
          <w:tcPr>
            <w:tcW w:w="590" w:type="dxa"/>
            <w:tcBorders>
              <w:top w:val="nil"/>
              <w:left w:val="nil"/>
              <w:bottom w:val="nil"/>
              <w:right w:val="nil"/>
            </w:tcBorders>
            <w:shd w:val="clear" w:color="auto" w:fill="auto"/>
            <w:noWrap/>
            <w:vAlign w:val="bottom"/>
            <w:hideMark/>
          </w:tcPr>
          <w:p w14:paraId="65D3A1A8" w14:textId="77777777" w:rsidR="001F572A" w:rsidRPr="006727C5" w:rsidRDefault="001F572A">
            <w:pPr>
              <w:jc w:val="right"/>
              <w:rPr>
                <w:color w:val="000000"/>
                <w:sz w:val="20"/>
                <w:szCs w:val="20"/>
              </w:rPr>
            </w:pPr>
          </w:p>
        </w:tc>
        <w:tc>
          <w:tcPr>
            <w:tcW w:w="590" w:type="dxa"/>
            <w:tcBorders>
              <w:top w:val="nil"/>
              <w:left w:val="nil"/>
              <w:bottom w:val="nil"/>
              <w:right w:val="nil"/>
            </w:tcBorders>
            <w:shd w:val="clear" w:color="auto" w:fill="auto"/>
            <w:noWrap/>
            <w:vAlign w:val="bottom"/>
            <w:hideMark/>
          </w:tcPr>
          <w:p w14:paraId="02ED987B" w14:textId="77777777" w:rsidR="001F572A" w:rsidRPr="006727C5" w:rsidRDefault="001F572A">
            <w:pPr>
              <w:rPr>
                <w:sz w:val="20"/>
                <w:szCs w:val="20"/>
              </w:rPr>
            </w:pPr>
          </w:p>
        </w:tc>
        <w:tc>
          <w:tcPr>
            <w:tcW w:w="590" w:type="dxa"/>
            <w:tcBorders>
              <w:top w:val="nil"/>
              <w:left w:val="nil"/>
              <w:bottom w:val="nil"/>
              <w:right w:val="nil"/>
            </w:tcBorders>
            <w:shd w:val="clear" w:color="auto" w:fill="auto"/>
            <w:noWrap/>
            <w:vAlign w:val="bottom"/>
            <w:hideMark/>
          </w:tcPr>
          <w:p w14:paraId="6FFF501E" w14:textId="77777777" w:rsidR="001F572A" w:rsidRPr="006727C5" w:rsidRDefault="001F572A">
            <w:pPr>
              <w:rPr>
                <w:sz w:val="20"/>
                <w:szCs w:val="20"/>
              </w:rPr>
            </w:pPr>
          </w:p>
        </w:tc>
        <w:tc>
          <w:tcPr>
            <w:tcW w:w="663" w:type="dxa"/>
            <w:tcBorders>
              <w:top w:val="nil"/>
              <w:left w:val="nil"/>
              <w:bottom w:val="nil"/>
              <w:right w:val="nil"/>
            </w:tcBorders>
            <w:shd w:val="clear" w:color="auto" w:fill="auto"/>
            <w:noWrap/>
            <w:vAlign w:val="bottom"/>
            <w:hideMark/>
          </w:tcPr>
          <w:p w14:paraId="30B179E6" w14:textId="77777777" w:rsidR="001F572A" w:rsidRPr="006727C5" w:rsidRDefault="001F572A">
            <w:pPr>
              <w:rPr>
                <w:sz w:val="20"/>
                <w:szCs w:val="20"/>
              </w:rPr>
            </w:pPr>
          </w:p>
        </w:tc>
        <w:tc>
          <w:tcPr>
            <w:tcW w:w="590" w:type="dxa"/>
            <w:tcBorders>
              <w:top w:val="nil"/>
              <w:left w:val="nil"/>
              <w:bottom w:val="nil"/>
              <w:right w:val="nil"/>
            </w:tcBorders>
            <w:shd w:val="clear" w:color="auto" w:fill="auto"/>
            <w:noWrap/>
            <w:vAlign w:val="bottom"/>
            <w:hideMark/>
          </w:tcPr>
          <w:p w14:paraId="239E45CC" w14:textId="77777777" w:rsidR="001F572A" w:rsidRPr="006727C5" w:rsidRDefault="001F572A">
            <w:pPr>
              <w:rPr>
                <w:sz w:val="20"/>
                <w:szCs w:val="20"/>
              </w:rPr>
            </w:pPr>
          </w:p>
        </w:tc>
        <w:tc>
          <w:tcPr>
            <w:tcW w:w="641" w:type="dxa"/>
            <w:tcBorders>
              <w:top w:val="nil"/>
              <w:left w:val="nil"/>
              <w:bottom w:val="nil"/>
              <w:right w:val="nil"/>
            </w:tcBorders>
            <w:shd w:val="clear" w:color="auto" w:fill="auto"/>
            <w:noWrap/>
            <w:vAlign w:val="bottom"/>
            <w:hideMark/>
          </w:tcPr>
          <w:p w14:paraId="09E86367" w14:textId="77777777" w:rsidR="001F572A" w:rsidRPr="006727C5" w:rsidRDefault="001F572A">
            <w:pPr>
              <w:rPr>
                <w:sz w:val="20"/>
                <w:szCs w:val="20"/>
              </w:rPr>
            </w:pPr>
          </w:p>
        </w:tc>
      </w:tr>
      <w:tr w:rsidR="001F572A" w:rsidRPr="006727C5" w14:paraId="08E5F9B5" w14:textId="77777777" w:rsidTr="00BE17C5">
        <w:trPr>
          <w:trHeight w:val="255"/>
          <w:jc w:val="center"/>
        </w:trPr>
        <w:tc>
          <w:tcPr>
            <w:tcW w:w="629" w:type="dxa"/>
            <w:tcBorders>
              <w:top w:val="nil"/>
              <w:left w:val="nil"/>
              <w:bottom w:val="nil"/>
              <w:right w:val="nil"/>
            </w:tcBorders>
            <w:shd w:val="clear" w:color="auto" w:fill="auto"/>
            <w:noWrap/>
            <w:vAlign w:val="bottom"/>
            <w:hideMark/>
          </w:tcPr>
          <w:p w14:paraId="562001F3" w14:textId="77777777" w:rsidR="001F572A" w:rsidRPr="006727C5" w:rsidRDefault="001F572A">
            <w:pPr>
              <w:rPr>
                <w:color w:val="000000"/>
                <w:sz w:val="20"/>
                <w:szCs w:val="20"/>
              </w:rPr>
            </w:pPr>
            <w:r w:rsidRPr="006727C5">
              <w:rPr>
                <w:color w:val="000000"/>
                <w:sz w:val="20"/>
                <w:szCs w:val="20"/>
              </w:rPr>
              <w:t>CC</w:t>
            </w:r>
          </w:p>
        </w:tc>
        <w:tc>
          <w:tcPr>
            <w:tcW w:w="789" w:type="dxa"/>
            <w:tcBorders>
              <w:top w:val="nil"/>
              <w:left w:val="nil"/>
              <w:bottom w:val="nil"/>
              <w:right w:val="nil"/>
            </w:tcBorders>
            <w:shd w:val="clear" w:color="auto" w:fill="auto"/>
            <w:noWrap/>
            <w:vAlign w:val="bottom"/>
            <w:hideMark/>
          </w:tcPr>
          <w:p w14:paraId="24F7AF34" w14:textId="77777777" w:rsidR="001F572A" w:rsidRPr="006727C5" w:rsidRDefault="001F572A">
            <w:pPr>
              <w:jc w:val="right"/>
              <w:rPr>
                <w:color w:val="000000"/>
                <w:sz w:val="20"/>
                <w:szCs w:val="20"/>
              </w:rPr>
            </w:pPr>
            <w:r w:rsidRPr="006727C5">
              <w:rPr>
                <w:color w:val="000000"/>
                <w:sz w:val="20"/>
                <w:szCs w:val="20"/>
              </w:rPr>
              <w:t>0,542</w:t>
            </w:r>
          </w:p>
        </w:tc>
        <w:tc>
          <w:tcPr>
            <w:tcW w:w="1092" w:type="dxa"/>
            <w:tcBorders>
              <w:top w:val="nil"/>
              <w:left w:val="nil"/>
              <w:bottom w:val="nil"/>
              <w:right w:val="nil"/>
            </w:tcBorders>
            <w:shd w:val="clear" w:color="auto" w:fill="auto"/>
            <w:noWrap/>
            <w:vAlign w:val="bottom"/>
            <w:hideMark/>
          </w:tcPr>
          <w:p w14:paraId="4D093542" w14:textId="77777777" w:rsidR="001F572A" w:rsidRPr="006727C5" w:rsidRDefault="001F572A" w:rsidP="00BE17C5">
            <w:pPr>
              <w:jc w:val="center"/>
              <w:rPr>
                <w:color w:val="000000"/>
                <w:sz w:val="20"/>
                <w:szCs w:val="20"/>
              </w:rPr>
            </w:pPr>
            <w:r w:rsidRPr="006727C5">
              <w:rPr>
                <w:color w:val="000000"/>
                <w:sz w:val="20"/>
                <w:szCs w:val="20"/>
              </w:rPr>
              <w:t>0,736</w:t>
            </w:r>
          </w:p>
        </w:tc>
        <w:tc>
          <w:tcPr>
            <w:tcW w:w="590" w:type="dxa"/>
            <w:tcBorders>
              <w:top w:val="nil"/>
              <w:left w:val="nil"/>
              <w:bottom w:val="nil"/>
              <w:right w:val="nil"/>
            </w:tcBorders>
            <w:shd w:val="clear" w:color="auto" w:fill="auto"/>
            <w:noWrap/>
            <w:vAlign w:val="bottom"/>
            <w:hideMark/>
          </w:tcPr>
          <w:p w14:paraId="754CF6DF" w14:textId="77777777" w:rsidR="001F572A" w:rsidRPr="006727C5" w:rsidRDefault="001F572A">
            <w:pPr>
              <w:jc w:val="right"/>
              <w:rPr>
                <w:color w:val="000000"/>
                <w:sz w:val="20"/>
                <w:szCs w:val="20"/>
              </w:rPr>
            </w:pPr>
            <w:r w:rsidRPr="006727C5">
              <w:rPr>
                <w:color w:val="000000"/>
                <w:sz w:val="20"/>
                <w:szCs w:val="20"/>
              </w:rPr>
              <w:t>0,834</w:t>
            </w:r>
          </w:p>
        </w:tc>
        <w:tc>
          <w:tcPr>
            <w:tcW w:w="590" w:type="dxa"/>
            <w:tcBorders>
              <w:top w:val="nil"/>
              <w:left w:val="nil"/>
              <w:bottom w:val="nil"/>
              <w:right w:val="nil"/>
            </w:tcBorders>
            <w:shd w:val="clear" w:color="auto" w:fill="auto"/>
            <w:noWrap/>
            <w:vAlign w:val="bottom"/>
            <w:hideMark/>
          </w:tcPr>
          <w:p w14:paraId="24A7B74F" w14:textId="77777777" w:rsidR="001F572A" w:rsidRPr="00E55EC0" w:rsidRDefault="001F572A">
            <w:pPr>
              <w:jc w:val="right"/>
              <w:rPr>
                <w:b/>
                <w:color w:val="000000"/>
                <w:sz w:val="20"/>
                <w:szCs w:val="20"/>
              </w:rPr>
            </w:pPr>
            <w:r w:rsidRPr="00E55EC0">
              <w:rPr>
                <w:b/>
                <w:color w:val="000000"/>
                <w:sz w:val="20"/>
                <w:szCs w:val="20"/>
              </w:rPr>
              <w:t>0,736</w:t>
            </w:r>
          </w:p>
        </w:tc>
        <w:tc>
          <w:tcPr>
            <w:tcW w:w="590" w:type="dxa"/>
            <w:tcBorders>
              <w:top w:val="nil"/>
              <w:left w:val="nil"/>
              <w:bottom w:val="nil"/>
              <w:right w:val="nil"/>
            </w:tcBorders>
            <w:shd w:val="clear" w:color="auto" w:fill="auto"/>
            <w:noWrap/>
            <w:vAlign w:val="bottom"/>
            <w:hideMark/>
          </w:tcPr>
          <w:p w14:paraId="5130138F" w14:textId="77777777" w:rsidR="001F572A" w:rsidRPr="006727C5" w:rsidRDefault="001F572A">
            <w:pPr>
              <w:jc w:val="right"/>
              <w:rPr>
                <w:color w:val="000000"/>
                <w:sz w:val="20"/>
                <w:szCs w:val="20"/>
              </w:rPr>
            </w:pPr>
          </w:p>
        </w:tc>
        <w:tc>
          <w:tcPr>
            <w:tcW w:w="590" w:type="dxa"/>
            <w:tcBorders>
              <w:top w:val="nil"/>
              <w:left w:val="nil"/>
              <w:bottom w:val="nil"/>
              <w:right w:val="nil"/>
            </w:tcBorders>
            <w:shd w:val="clear" w:color="auto" w:fill="auto"/>
            <w:noWrap/>
            <w:vAlign w:val="bottom"/>
            <w:hideMark/>
          </w:tcPr>
          <w:p w14:paraId="3C6B4831" w14:textId="77777777" w:rsidR="001F572A" w:rsidRPr="006727C5" w:rsidRDefault="001F572A">
            <w:pPr>
              <w:rPr>
                <w:sz w:val="20"/>
                <w:szCs w:val="20"/>
              </w:rPr>
            </w:pPr>
          </w:p>
        </w:tc>
        <w:tc>
          <w:tcPr>
            <w:tcW w:w="663" w:type="dxa"/>
            <w:tcBorders>
              <w:top w:val="nil"/>
              <w:left w:val="nil"/>
              <w:bottom w:val="nil"/>
              <w:right w:val="nil"/>
            </w:tcBorders>
            <w:shd w:val="clear" w:color="auto" w:fill="auto"/>
            <w:noWrap/>
            <w:vAlign w:val="bottom"/>
            <w:hideMark/>
          </w:tcPr>
          <w:p w14:paraId="7ABD4136" w14:textId="77777777" w:rsidR="001F572A" w:rsidRPr="006727C5" w:rsidRDefault="001F572A">
            <w:pPr>
              <w:rPr>
                <w:sz w:val="20"/>
                <w:szCs w:val="20"/>
              </w:rPr>
            </w:pPr>
          </w:p>
        </w:tc>
        <w:tc>
          <w:tcPr>
            <w:tcW w:w="590" w:type="dxa"/>
            <w:tcBorders>
              <w:top w:val="nil"/>
              <w:left w:val="nil"/>
              <w:bottom w:val="nil"/>
              <w:right w:val="nil"/>
            </w:tcBorders>
            <w:shd w:val="clear" w:color="auto" w:fill="auto"/>
            <w:noWrap/>
            <w:vAlign w:val="bottom"/>
            <w:hideMark/>
          </w:tcPr>
          <w:p w14:paraId="497BA469" w14:textId="77777777" w:rsidR="001F572A" w:rsidRPr="006727C5" w:rsidRDefault="001F572A">
            <w:pPr>
              <w:rPr>
                <w:sz w:val="20"/>
                <w:szCs w:val="20"/>
              </w:rPr>
            </w:pPr>
          </w:p>
        </w:tc>
        <w:tc>
          <w:tcPr>
            <w:tcW w:w="641" w:type="dxa"/>
            <w:tcBorders>
              <w:top w:val="nil"/>
              <w:left w:val="nil"/>
              <w:bottom w:val="nil"/>
              <w:right w:val="nil"/>
            </w:tcBorders>
            <w:shd w:val="clear" w:color="auto" w:fill="auto"/>
            <w:noWrap/>
            <w:vAlign w:val="bottom"/>
            <w:hideMark/>
          </w:tcPr>
          <w:p w14:paraId="275F2A49" w14:textId="77777777" w:rsidR="001F572A" w:rsidRPr="006727C5" w:rsidRDefault="001F572A">
            <w:pPr>
              <w:rPr>
                <w:sz w:val="20"/>
                <w:szCs w:val="20"/>
              </w:rPr>
            </w:pPr>
          </w:p>
        </w:tc>
      </w:tr>
      <w:tr w:rsidR="001F572A" w:rsidRPr="006727C5" w14:paraId="20AB6F77" w14:textId="77777777" w:rsidTr="00BE17C5">
        <w:trPr>
          <w:trHeight w:val="255"/>
          <w:jc w:val="center"/>
        </w:trPr>
        <w:tc>
          <w:tcPr>
            <w:tcW w:w="629" w:type="dxa"/>
            <w:tcBorders>
              <w:top w:val="nil"/>
              <w:left w:val="nil"/>
              <w:bottom w:val="nil"/>
              <w:right w:val="nil"/>
            </w:tcBorders>
            <w:shd w:val="clear" w:color="auto" w:fill="auto"/>
            <w:noWrap/>
            <w:vAlign w:val="bottom"/>
            <w:hideMark/>
          </w:tcPr>
          <w:p w14:paraId="79A9374B" w14:textId="77777777" w:rsidR="001F572A" w:rsidRPr="006727C5" w:rsidRDefault="001F572A">
            <w:pPr>
              <w:rPr>
                <w:color w:val="000000"/>
                <w:sz w:val="20"/>
                <w:szCs w:val="20"/>
              </w:rPr>
            </w:pPr>
            <w:r w:rsidRPr="006727C5">
              <w:rPr>
                <w:color w:val="000000"/>
                <w:sz w:val="20"/>
                <w:szCs w:val="20"/>
              </w:rPr>
              <w:t>CO</w:t>
            </w:r>
          </w:p>
        </w:tc>
        <w:tc>
          <w:tcPr>
            <w:tcW w:w="789" w:type="dxa"/>
            <w:tcBorders>
              <w:top w:val="nil"/>
              <w:left w:val="nil"/>
              <w:bottom w:val="nil"/>
              <w:right w:val="nil"/>
            </w:tcBorders>
            <w:shd w:val="clear" w:color="auto" w:fill="auto"/>
            <w:noWrap/>
            <w:vAlign w:val="bottom"/>
            <w:hideMark/>
          </w:tcPr>
          <w:p w14:paraId="6BBB2E55" w14:textId="77777777" w:rsidR="001F572A" w:rsidRPr="006727C5" w:rsidRDefault="001F572A">
            <w:pPr>
              <w:jc w:val="right"/>
              <w:rPr>
                <w:color w:val="000000"/>
                <w:sz w:val="20"/>
                <w:szCs w:val="20"/>
              </w:rPr>
            </w:pPr>
            <w:r w:rsidRPr="006727C5">
              <w:rPr>
                <w:color w:val="000000"/>
                <w:sz w:val="20"/>
                <w:szCs w:val="20"/>
              </w:rPr>
              <w:t>0,509</w:t>
            </w:r>
          </w:p>
        </w:tc>
        <w:tc>
          <w:tcPr>
            <w:tcW w:w="1092" w:type="dxa"/>
            <w:tcBorders>
              <w:top w:val="nil"/>
              <w:left w:val="nil"/>
              <w:bottom w:val="nil"/>
              <w:right w:val="nil"/>
            </w:tcBorders>
            <w:shd w:val="clear" w:color="auto" w:fill="auto"/>
            <w:noWrap/>
            <w:vAlign w:val="bottom"/>
            <w:hideMark/>
          </w:tcPr>
          <w:p w14:paraId="06ED56E9" w14:textId="77777777" w:rsidR="001F572A" w:rsidRPr="006727C5" w:rsidRDefault="001F572A" w:rsidP="00BE17C5">
            <w:pPr>
              <w:jc w:val="center"/>
              <w:rPr>
                <w:color w:val="000000"/>
                <w:sz w:val="20"/>
                <w:szCs w:val="20"/>
              </w:rPr>
            </w:pPr>
            <w:r w:rsidRPr="006727C5">
              <w:rPr>
                <w:color w:val="000000"/>
                <w:sz w:val="20"/>
                <w:szCs w:val="20"/>
              </w:rPr>
              <w:t>0,714</w:t>
            </w:r>
          </w:p>
        </w:tc>
        <w:tc>
          <w:tcPr>
            <w:tcW w:w="590" w:type="dxa"/>
            <w:tcBorders>
              <w:top w:val="nil"/>
              <w:left w:val="nil"/>
              <w:bottom w:val="nil"/>
              <w:right w:val="nil"/>
            </w:tcBorders>
            <w:shd w:val="clear" w:color="auto" w:fill="auto"/>
            <w:noWrap/>
            <w:vAlign w:val="bottom"/>
            <w:hideMark/>
          </w:tcPr>
          <w:p w14:paraId="5A2BEF00" w14:textId="77777777" w:rsidR="001F572A" w:rsidRPr="006727C5" w:rsidRDefault="001F572A">
            <w:pPr>
              <w:jc w:val="right"/>
              <w:rPr>
                <w:color w:val="000000"/>
                <w:sz w:val="20"/>
                <w:szCs w:val="20"/>
              </w:rPr>
            </w:pPr>
            <w:r w:rsidRPr="006727C5">
              <w:rPr>
                <w:color w:val="000000"/>
                <w:sz w:val="20"/>
                <w:szCs w:val="20"/>
              </w:rPr>
              <w:t>0,811</w:t>
            </w:r>
          </w:p>
        </w:tc>
        <w:tc>
          <w:tcPr>
            <w:tcW w:w="590" w:type="dxa"/>
            <w:tcBorders>
              <w:top w:val="nil"/>
              <w:left w:val="nil"/>
              <w:bottom w:val="nil"/>
              <w:right w:val="nil"/>
            </w:tcBorders>
            <w:shd w:val="clear" w:color="auto" w:fill="auto"/>
            <w:noWrap/>
            <w:vAlign w:val="bottom"/>
            <w:hideMark/>
          </w:tcPr>
          <w:p w14:paraId="627CC257" w14:textId="77777777" w:rsidR="001F572A" w:rsidRPr="006727C5" w:rsidRDefault="001F572A">
            <w:pPr>
              <w:jc w:val="right"/>
              <w:rPr>
                <w:color w:val="000000"/>
                <w:sz w:val="20"/>
                <w:szCs w:val="20"/>
              </w:rPr>
            </w:pPr>
            <w:r w:rsidRPr="006727C5">
              <w:rPr>
                <w:color w:val="000000"/>
                <w:sz w:val="20"/>
                <w:szCs w:val="20"/>
              </w:rPr>
              <w:t>0,881</w:t>
            </w:r>
          </w:p>
        </w:tc>
        <w:tc>
          <w:tcPr>
            <w:tcW w:w="590" w:type="dxa"/>
            <w:tcBorders>
              <w:top w:val="nil"/>
              <w:left w:val="nil"/>
              <w:bottom w:val="nil"/>
              <w:right w:val="nil"/>
            </w:tcBorders>
            <w:shd w:val="clear" w:color="auto" w:fill="auto"/>
            <w:noWrap/>
            <w:vAlign w:val="bottom"/>
            <w:hideMark/>
          </w:tcPr>
          <w:p w14:paraId="673880A9" w14:textId="77777777" w:rsidR="001F572A" w:rsidRPr="00E55EC0" w:rsidRDefault="001F572A">
            <w:pPr>
              <w:jc w:val="right"/>
              <w:rPr>
                <w:b/>
                <w:color w:val="000000"/>
                <w:sz w:val="20"/>
                <w:szCs w:val="20"/>
              </w:rPr>
            </w:pPr>
            <w:r w:rsidRPr="00E55EC0">
              <w:rPr>
                <w:b/>
                <w:color w:val="000000"/>
                <w:sz w:val="20"/>
                <w:szCs w:val="20"/>
              </w:rPr>
              <w:t>0,714</w:t>
            </w:r>
          </w:p>
        </w:tc>
        <w:tc>
          <w:tcPr>
            <w:tcW w:w="590" w:type="dxa"/>
            <w:tcBorders>
              <w:top w:val="nil"/>
              <w:left w:val="nil"/>
              <w:bottom w:val="nil"/>
              <w:right w:val="nil"/>
            </w:tcBorders>
            <w:shd w:val="clear" w:color="auto" w:fill="auto"/>
            <w:noWrap/>
            <w:vAlign w:val="bottom"/>
            <w:hideMark/>
          </w:tcPr>
          <w:p w14:paraId="7DACB34D" w14:textId="77777777" w:rsidR="001F572A" w:rsidRPr="006727C5" w:rsidRDefault="001F572A">
            <w:pPr>
              <w:jc w:val="right"/>
              <w:rPr>
                <w:color w:val="000000"/>
                <w:sz w:val="20"/>
                <w:szCs w:val="20"/>
              </w:rPr>
            </w:pPr>
          </w:p>
        </w:tc>
        <w:tc>
          <w:tcPr>
            <w:tcW w:w="663" w:type="dxa"/>
            <w:tcBorders>
              <w:top w:val="nil"/>
              <w:left w:val="nil"/>
              <w:bottom w:val="nil"/>
              <w:right w:val="nil"/>
            </w:tcBorders>
            <w:shd w:val="clear" w:color="auto" w:fill="auto"/>
            <w:noWrap/>
            <w:vAlign w:val="bottom"/>
            <w:hideMark/>
          </w:tcPr>
          <w:p w14:paraId="65677DFE" w14:textId="77777777" w:rsidR="001F572A" w:rsidRPr="006727C5" w:rsidRDefault="001F572A">
            <w:pPr>
              <w:rPr>
                <w:sz w:val="20"/>
                <w:szCs w:val="20"/>
              </w:rPr>
            </w:pPr>
          </w:p>
        </w:tc>
        <w:tc>
          <w:tcPr>
            <w:tcW w:w="590" w:type="dxa"/>
            <w:tcBorders>
              <w:top w:val="nil"/>
              <w:left w:val="nil"/>
              <w:bottom w:val="nil"/>
              <w:right w:val="nil"/>
            </w:tcBorders>
            <w:shd w:val="clear" w:color="auto" w:fill="auto"/>
            <w:noWrap/>
            <w:vAlign w:val="bottom"/>
            <w:hideMark/>
          </w:tcPr>
          <w:p w14:paraId="4E595E34" w14:textId="77777777" w:rsidR="001F572A" w:rsidRPr="006727C5" w:rsidRDefault="001F572A">
            <w:pPr>
              <w:rPr>
                <w:sz w:val="20"/>
                <w:szCs w:val="20"/>
              </w:rPr>
            </w:pPr>
          </w:p>
        </w:tc>
        <w:tc>
          <w:tcPr>
            <w:tcW w:w="641" w:type="dxa"/>
            <w:tcBorders>
              <w:top w:val="nil"/>
              <w:left w:val="nil"/>
              <w:bottom w:val="nil"/>
              <w:right w:val="nil"/>
            </w:tcBorders>
            <w:shd w:val="clear" w:color="auto" w:fill="auto"/>
            <w:noWrap/>
            <w:vAlign w:val="bottom"/>
            <w:hideMark/>
          </w:tcPr>
          <w:p w14:paraId="557FBE11" w14:textId="77777777" w:rsidR="001F572A" w:rsidRPr="006727C5" w:rsidRDefault="001F572A">
            <w:pPr>
              <w:rPr>
                <w:sz w:val="20"/>
                <w:szCs w:val="20"/>
              </w:rPr>
            </w:pPr>
          </w:p>
        </w:tc>
      </w:tr>
      <w:tr w:rsidR="001F572A" w:rsidRPr="006727C5" w14:paraId="357A7E52" w14:textId="77777777" w:rsidTr="00BE17C5">
        <w:trPr>
          <w:trHeight w:val="255"/>
          <w:jc w:val="center"/>
        </w:trPr>
        <w:tc>
          <w:tcPr>
            <w:tcW w:w="629" w:type="dxa"/>
            <w:tcBorders>
              <w:top w:val="nil"/>
              <w:left w:val="nil"/>
              <w:bottom w:val="nil"/>
              <w:right w:val="nil"/>
            </w:tcBorders>
            <w:shd w:val="clear" w:color="auto" w:fill="auto"/>
            <w:noWrap/>
            <w:vAlign w:val="bottom"/>
            <w:hideMark/>
          </w:tcPr>
          <w:p w14:paraId="6BDFE12C" w14:textId="77777777" w:rsidR="001F572A" w:rsidRPr="006727C5" w:rsidRDefault="001F572A">
            <w:pPr>
              <w:rPr>
                <w:color w:val="000000"/>
                <w:sz w:val="20"/>
                <w:szCs w:val="20"/>
              </w:rPr>
            </w:pPr>
            <w:r w:rsidRPr="006727C5">
              <w:rPr>
                <w:color w:val="000000"/>
                <w:sz w:val="20"/>
                <w:szCs w:val="20"/>
              </w:rPr>
              <w:t>ED</w:t>
            </w:r>
          </w:p>
        </w:tc>
        <w:tc>
          <w:tcPr>
            <w:tcW w:w="789" w:type="dxa"/>
            <w:tcBorders>
              <w:top w:val="nil"/>
              <w:left w:val="nil"/>
              <w:bottom w:val="nil"/>
              <w:right w:val="nil"/>
            </w:tcBorders>
            <w:shd w:val="clear" w:color="auto" w:fill="auto"/>
            <w:noWrap/>
            <w:vAlign w:val="bottom"/>
            <w:hideMark/>
          </w:tcPr>
          <w:p w14:paraId="06CE56FD" w14:textId="77777777" w:rsidR="001F572A" w:rsidRPr="006727C5" w:rsidRDefault="001F572A">
            <w:pPr>
              <w:jc w:val="right"/>
              <w:rPr>
                <w:color w:val="000000"/>
                <w:sz w:val="20"/>
                <w:szCs w:val="20"/>
              </w:rPr>
            </w:pPr>
            <w:r w:rsidRPr="006727C5">
              <w:rPr>
                <w:color w:val="000000"/>
                <w:sz w:val="20"/>
                <w:szCs w:val="20"/>
              </w:rPr>
              <w:t>0,521</w:t>
            </w:r>
          </w:p>
        </w:tc>
        <w:tc>
          <w:tcPr>
            <w:tcW w:w="1092" w:type="dxa"/>
            <w:tcBorders>
              <w:top w:val="nil"/>
              <w:left w:val="nil"/>
              <w:bottom w:val="nil"/>
              <w:right w:val="nil"/>
            </w:tcBorders>
            <w:shd w:val="clear" w:color="auto" w:fill="auto"/>
            <w:noWrap/>
            <w:vAlign w:val="bottom"/>
            <w:hideMark/>
          </w:tcPr>
          <w:p w14:paraId="34EBE115" w14:textId="77777777" w:rsidR="001F572A" w:rsidRPr="006727C5" w:rsidRDefault="001F572A" w:rsidP="00BE17C5">
            <w:pPr>
              <w:jc w:val="center"/>
              <w:rPr>
                <w:color w:val="000000"/>
                <w:sz w:val="20"/>
                <w:szCs w:val="20"/>
              </w:rPr>
            </w:pPr>
            <w:r w:rsidRPr="006727C5">
              <w:rPr>
                <w:color w:val="000000"/>
                <w:sz w:val="20"/>
                <w:szCs w:val="20"/>
              </w:rPr>
              <w:t>0,722</w:t>
            </w:r>
          </w:p>
        </w:tc>
        <w:tc>
          <w:tcPr>
            <w:tcW w:w="590" w:type="dxa"/>
            <w:tcBorders>
              <w:top w:val="nil"/>
              <w:left w:val="nil"/>
              <w:bottom w:val="nil"/>
              <w:right w:val="nil"/>
            </w:tcBorders>
            <w:shd w:val="clear" w:color="auto" w:fill="auto"/>
            <w:noWrap/>
            <w:vAlign w:val="bottom"/>
            <w:hideMark/>
          </w:tcPr>
          <w:p w14:paraId="5826ACCF" w14:textId="77777777" w:rsidR="001F572A" w:rsidRPr="006727C5" w:rsidRDefault="001F572A">
            <w:pPr>
              <w:jc w:val="right"/>
              <w:rPr>
                <w:color w:val="000000"/>
                <w:sz w:val="20"/>
                <w:szCs w:val="20"/>
              </w:rPr>
            </w:pPr>
            <w:r w:rsidRPr="006727C5">
              <w:rPr>
                <w:color w:val="000000"/>
                <w:sz w:val="20"/>
                <w:szCs w:val="20"/>
              </w:rPr>
              <w:t>0,768</w:t>
            </w:r>
          </w:p>
        </w:tc>
        <w:tc>
          <w:tcPr>
            <w:tcW w:w="590" w:type="dxa"/>
            <w:tcBorders>
              <w:top w:val="nil"/>
              <w:left w:val="nil"/>
              <w:bottom w:val="nil"/>
              <w:right w:val="nil"/>
            </w:tcBorders>
            <w:shd w:val="clear" w:color="auto" w:fill="auto"/>
            <w:noWrap/>
            <w:vAlign w:val="bottom"/>
            <w:hideMark/>
          </w:tcPr>
          <w:p w14:paraId="5EC0544B" w14:textId="77777777" w:rsidR="001F572A" w:rsidRPr="006727C5" w:rsidRDefault="001F572A">
            <w:pPr>
              <w:jc w:val="right"/>
              <w:rPr>
                <w:color w:val="000000"/>
                <w:sz w:val="20"/>
                <w:szCs w:val="20"/>
              </w:rPr>
            </w:pPr>
            <w:r w:rsidRPr="006727C5">
              <w:rPr>
                <w:color w:val="000000"/>
                <w:sz w:val="20"/>
                <w:szCs w:val="20"/>
              </w:rPr>
              <w:t>0,852</w:t>
            </w:r>
          </w:p>
        </w:tc>
        <w:tc>
          <w:tcPr>
            <w:tcW w:w="590" w:type="dxa"/>
            <w:tcBorders>
              <w:top w:val="nil"/>
              <w:left w:val="nil"/>
              <w:bottom w:val="nil"/>
              <w:right w:val="nil"/>
            </w:tcBorders>
            <w:shd w:val="clear" w:color="auto" w:fill="auto"/>
            <w:noWrap/>
            <w:vAlign w:val="bottom"/>
            <w:hideMark/>
          </w:tcPr>
          <w:p w14:paraId="136EABF2" w14:textId="77777777" w:rsidR="001F572A" w:rsidRPr="006727C5" w:rsidRDefault="001F572A">
            <w:pPr>
              <w:jc w:val="right"/>
              <w:rPr>
                <w:color w:val="000000"/>
                <w:sz w:val="20"/>
                <w:szCs w:val="20"/>
              </w:rPr>
            </w:pPr>
            <w:r w:rsidRPr="006727C5">
              <w:rPr>
                <w:color w:val="000000"/>
                <w:sz w:val="20"/>
                <w:szCs w:val="20"/>
              </w:rPr>
              <w:t>0,829</w:t>
            </w:r>
          </w:p>
        </w:tc>
        <w:tc>
          <w:tcPr>
            <w:tcW w:w="590" w:type="dxa"/>
            <w:tcBorders>
              <w:top w:val="nil"/>
              <w:left w:val="nil"/>
              <w:bottom w:val="nil"/>
              <w:right w:val="nil"/>
            </w:tcBorders>
            <w:shd w:val="clear" w:color="auto" w:fill="auto"/>
            <w:noWrap/>
            <w:vAlign w:val="bottom"/>
            <w:hideMark/>
          </w:tcPr>
          <w:p w14:paraId="17C72F92" w14:textId="77777777" w:rsidR="001F572A" w:rsidRPr="00E55EC0" w:rsidRDefault="001F572A">
            <w:pPr>
              <w:jc w:val="right"/>
              <w:rPr>
                <w:b/>
                <w:color w:val="000000"/>
                <w:sz w:val="20"/>
                <w:szCs w:val="20"/>
              </w:rPr>
            </w:pPr>
            <w:r w:rsidRPr="00E55EC0">
              <w:rPr>
                <w:b/>
                <w:color w:val="000000"/>
                <w:sz w:val="20"/>
                <w:szCs w:val="20"/>
              </w:rPr>
              <w:t>0,722</w:t>
            </w:r>
          </w:p>
        </w:tc>
        <w:tc>
          <w:tcPr>
            <w:tcW w:w="663" w:type="dxa"/>
            <w:tcBorders>
              <w:top w:val="nil"/>
              <w:left w:val="nil"/>
              <w:bottom w:val="nil"/>
              <w:right w:val="nil"/>
            </w:tcBorders>
            <w:shd w:val="clear" w:color="auto" w:fill="auto"/>
            <w:noWrap/>
            <w:vAlign w:val="bottom"/>
            <w:hideMark/>
          </w:tcPr>
          <w:p w14:paraId="4F78A08C" w14:textId="77777777" w:rsidR="001F572A" w:rsidRPr="006727C5" w:rsidRDefault="001F572A">
            <w:pPr>
              <w:jc w:val="right"/>
              <w:rPr>
                <w:color w:val="000000"/>
                <w:sz w:val="20"/>
                <w:szCs w:val="20"/>
              </w:rPr>
            </w:pPr>
          </w:p>
        </w:tc>
        <w:tc>
          <w:tcPr>
            <w:tcW w:w="590" w:type="dxa"/>
            <w:tcBorders>
              <w:top w:val="nil"/>
              <w:left w:val="nil"/>
              <w:bottom w:val="nil"/>
              <w:right w:val="nil"/>
            </w:tcBorders>
            <w:shd w:val="clear" w:color="auto" w:fill="auto"/>
            <w:noWrap/>
            <w:vAlign w:val="bottom"/>
            <w:hideMark/>
          </w:tcPr>
          <w:p w14:paraId="61B3F0A7" w14:textId="77777777" w:rsidR="001F572A" w:rsidRPr="006727C5" w:rsidRDefault="001F572A">
            <w:pPr>
              <w:rPr>
                <w:sz w:val="20"/>
                <w:szCs w:val="20"/>
              </w:rPr>
            </w:pPr>
          </w:p>
        </w:tc>
        <w:tc>
          <w:tcPr>
            <w:tcW w:w="641" w:type="dxa"/>
            <w:tcBorders>
              <w:top w:val="nil"/>
              <w:left w:val="nil"/>
              <w:bottom w:val="nil"/>
              <w:right w:val="nil"/>
            </w:tcBorders>
            <w:shd w:val="clear" w:color="auto" w:fill="auto"/>
            <w:noWrap/>
            <w:vAlign w:val="bottom"/>
            <w:hideMark/>
          </w:tcPr>
          <w:p w14:paraId="4F240FAF" w14:textId="77777777" w:rsidR="001F572A" w:rsidRPr="006727C5" w:rsidRDefault="001F572A">
            <w:pPr>
              <w:rPr>
                <w:sz w:val="20"/>
                <w:szCs w:val="20"/>
              </w:rPr>
            </w:pPr>
          </w:p>
        </w:tc>
      </w:tr>
      <w:tr w:rsidR="001F572A" w:rsidRPr="006727C5" w14:paraId="2912F090" w14:textId="77777777" w:rsidTr="00BE17C5">
        <w:trPr>
          <w:trHeight w:val="255"/>
          <w:jc w:val="center"/>
        </w:trPr>
        <w:tc>
          <w:tcPr>
            <w:tcW w:w="629" w:type="dxa"/>
            <w:tcBorders>
              <w:top w:val="nil"/>
              <w:left w:val="nil"/>
              <w:bottom w:val="nil"/>
              <w:right w:val="nil"/>
            </w:tcBorders>
            <w:shd w:val="clear" w:color="auto" w:fill="auto"/>
            <w:noWrap/>
            <w:vAlign w:val="bottom"/>
            <w:hideMark/>
          </w:tcPr>
          <w:p w14:paraId="374CF026" w14:textId="77777777" w:rsidR="001F572A" w:rsidRPr="006727C5" w:rsidRDefault="001F572A">
            <w:pPr>
              <w:rPr>
                <w:color w:val="000000"/>
                <w:sz w:val="20"/>
                <w:szCs w:val="20"/>
              </w:rPr>
            </w:pPr>
            <w:r w:rsidRPr="006727C5">
              <w:rPr>
                <w:color w:val="000000"/>
                <w:sz w:val="20"/>
                <w:szCs w:val="20"/>
              </w:rPr>
              <w:t>EPCE</w:t>
            </w:r>
          </w:p>
        </w:tc>
        <w:tc>
          <w:tcPr>
            <w:tcW w:w="789" w:type="dxa"/>
            <w:tcBorders>
              <w:top w:val="nil"/>
              <w:left w:val="nil"/>
              <w:bottom w:val="nil"/>
              <w:right w:val="nil"/>
            </w:tcBorders>
            <w:shd w:val="clear" w:color="auto" w:fill="auto"/>
            <w:noWrap/>
            <w:vAlign w:val="bottom"/>
            <w:hideMark/>
          </w:tcPr>
          <w:p w14:paraId="1DA5ABE9" w14:textId="77777777" w:rsidR="001F572A" w:rsidRPr="006727C5" w:rsidRDefault="001F572A">
            <w:pPr>
              <w:jc w:val="right"/>
              <w:rPr>
                <w:color w:val="000000"/>
                <w:sz w:val="20"/>
                <w:szCs w:val="20"/>
              </w:rPr>
            </w:pPr>
            <w:r w:rsidRPr="006727C5">
              <w:rPr>
                <w:color w:val="000000"/>
                <w:sz w:val="20"/>
                <w:szCs w:val="20"/>
              </w:rPr>
              <w:t>0,597</w:t>
            </w:r>
          </w:p>
        </w:tc>
        <w:tc>
          <w:tcPr>
            <w:tcW w:w="1092" w:type="dxa"/>
            <w:tcBorders>
              <w:top w:val="nil"/>
              <w:left w:val="nil"/>
              <w:bottom w:val="nil"/>
              <w:right w:val="nil"/>
            </w:tcBorders>
            <w:shd w:val="clear" w:color="auto" w:fill="auto"/>
            <w:noWrap/>
            <w:vAlign w:val="bottom"/>
            <w:hideMark/>
          </w:tcPr>
          <w:p w14:paraId="77C0D5C5" w14:textId="77777777" w:rsidR="001F572A" w:rsidRPr="006727C5" w:rsidRDefault="001F572A" w:rsidP="00BE17C5">
            <w:pPr>
              <w:jc w:val="center"/>
              <w:rPr>
                <w:color w:val="000000"/>
                <w:sz w:val="20"/>
                <w:szCs w:val="20"/>
              </w:rPr>
            </w:pPr>
            <w:r w:rsidRPr="006727C5">
              <w:rPr>
                <w:color w:val="000000"/>
                <w:sz w:val="20"/>
                <w:szCs w:val="20"/>
              </w:rPr>
              <w:t>0,772</w:t>
            </w:r>
          </w:p>
        </w:tc>
        <w:tc>
          <w:tcPr>
            <w:tcW w:w="590" w:type="dxa"/>
            <w:tcBorders>
              <w:top w:val="nil"/>
              <w:left w:val="nil"/>
              <w:bottom w:val="nil"/>
              <w:right w:val="nil"/>
            </w:tcBorders>
            <w:shd w:val="clear" w:color="auto" w:fill="auto"/>
            <w:noWrap/>
            <w:vAlign w:val="bottom"/>
            <w:hideMark/>
          </w:tcPr>
          <w:p w14:paraId="3BD5D563" w14:textId="77777777" w:rsidR="001F572A" w:rsidRPr="006727C5" w:rsidRDefault="001F572A">
            <w:pPr>
              <w:jc w:val="right"/>
              <w:rPr>
                <w:color w:val="000000"/>
                <w:sz w:val="20"/>
                <w:szCs w:val="20"/>
              </w:rPr>
            </w:pPr>
            <w:r w:rsidRPr="006727C5">
              <w:rPr>
                <w:color w:val="000000"/>
                <w:sz w:val="20"/>
                <w:szCs w:val="20"/>
              </w:rPr>
              <w:t>0,861</w:t>
            </w:r>
          </w:p>
        </w:tc>
        <w:tc>
          <w:tcPr>
            <w:tcW w:w="590" w:type="dxa"/>
            <w:tcBorders>
              <w:top w:val="nil"/>
              <w:left w:val="nil"/>
              <w:bottom w:val="nil"/>
              <w:right w:val="nil"/>
            </w:tcBorders>
            <w:shd w:val="clear" w:color="auto" w:fill="auto"/>
            <w:noWrap/>
            <w:vAlign w:val="bottom"/>
            <w:hideMark/>
          </w:tcPr>
          <w:p w14:paraId="15680352" w14:textId="77777777" w:rsidR="001F572A" w:rsidRPr="006727C5" w:rsidRDefault="001F572A">
            <w:pPr>
              <w:jc w:val="right"/>
              <w:rPr>
                <w:color w:val="000000"/>
                <w:sz w:val="20"/>
                <w:szCs w:val="20"/>
              </w:rPr>
            </w:pPr>
            <w:r w:rsidRPr="006727C5">
              <w:rPr>
                <w:color w:val="000000"/>
                <w:sz w:val="20"/>
                <w:szCs w:val="20"/>
              </w:rPr>
              <w:t>0,890</w:t>
            </w:r>
          </w:p>
        </w:tc>
        <w:tc>
          <w:tcPr>
            <w:tcW w:w="590" w:type="dxa"/>
            <w:tcBorders>
              <w:top w:val="nil"/>
              <w:left w:val="nil"/>
              <w:bottom w:val="nil"/>
              <w:right w:val="nil"/>
            </w:tcBorders>
            <w:shd w:val="clear" w:color="auto" w:fill="auto"/>
            <w:noWrap/>
            <w:vAlign w:val="bottom"/>
            <w:hideMark/>
          </w:tcPr>
          <w:p w14:paraId="525417C9" w14:textId="77777777" w:rsidR="001F572A" w:rsidRPr="006727C5" w:rsidRDefault="001F572A">
            <w:pPr>
              <w:jc w:val="right"/>
              <w:rPr>
                <w:color w:val="000000"/>
                <w:sz w:val="20"/>
                <w:szCs w:val="20"/>
              </w:rPr>
            </w:pPr>
            <w:r w:rsidRPr="006727C5">
              <w:rPr>
                <w:color w:val="000000"/>
                <w:sz w:val="20"/>
                <w:szCs w:val="20"/>
              </w:rPr>
              <w:t>0,861</w:t>
            </w:r>
          </w:p>
        </w:tc>
        <w:tc>
          <w:tcPr>
            <w:tcW w:w="590" w:type="dxa"/>
            <w:tcBorders>
              <w:top w:val="nil"/>
              <w:left w:val="nil"/>
              <w:bottom w:val="nil"/>
              <w:right w:val="nil"/>
            </w:tcBorders>
            <w:shd w:val="clear" w:color="auto" w:fill="auto"/>
            <w:noWrap/>
            <w:vAlign w:val="bottom"/>
            <w:hideMark/>
          </w:tcPr>
          <w:p w14:paraId="7F21604B" w14:textId="77777777" w:rsidR="001F572A" w:rsidRPr="006727C5" w:rsidRDefault="001F572A">
            <w:pPr>
              <w:jc w:val="right"/>
              <w:rPr>
                <w:color w:val="000000"/>
                <w:sz w:val="20"/>
                <w:szCs w:val="20"/>
              </w:rPr>
            </w:pPr>
            <w:r w:rsidRPr="006727C5">
              <w:rPr>
                <w:color w:val="000000"/>
                <w:sz w:val="20"/>
                <w:szCs w:val="20"/>
              </w:rPr>
              <w:t>0,809</w:t>
            </w:r>
          </w:p>
        </w:tc>
        <w:tc>
          <w:tcPr>
            <w:tcW w:w="663" w:type="dxa"/>
            <w:tcBorders>
              <w:top w:val="nil"/>
              <w:left w:val="nil"/>
              <w:bottom w:val="nil"/>
              <w:right w:val="nil"/>
            </w:tcBorders>
            <w:shd w:val="clear" w:color="auto" w:fill="auto"/>
            <w:noWrap/>
            <w:vAlign w:val="bottom"/>
            <w:hideMark/>
          </w:tcPr>
          <w:p w14:paraId="3E781B20" w14:textId="77777777" w:rsidR="001F572A" w:rsidRPr="00E55EC0" w:rsidRDefault="001F572A">
            <w:pPr>
              <w:jc w:val="right"/>
              <w:rPr>
                <w:b/>
                <w:color w:val="000000"/>
                <w:sz w:val="20"/>
                <w:szCs w:val="20"/>
              </w:rPr>
            </w:pPr>
            <w:r w:rsidRPr="00E55EC0">
              <w:rPr>
                <w:b/>
                <w:color w:val="000000"/>
                <w:sz w:val="20"/>
                <w:szCs w:val="20"/>
              </w:rPr>
              <w:t>0,772</w:t>
            </w:r>
          </w:p>
        </w:tc>
        <w:tc>
          <w:tcPr>
            <w:tcW w:w="590" w:type="dxa"/>
            <w:tcBorders>
              <w:top w:val="nil"/>
              <w:left w:val="nil"/>
              <w:bottom w:val="nil"/>
              <w:right w:val="nil"/>
            </w:tcBorders>
            <w:shd w:val="clear" w:color="auto" w:fill="auto"/>
            <w:noWrap/>
            <w:vAlign w:val="bottom"/>
            <w:hideMark/>
          </w:tcPr>
          <w:p w14:paraId="20B57A76" w14:textId="77777777" w:rsidR="001F572A" w:rsidRPr="006727C5" w:rsidRDefault="001F572A">
            <w:pPr>
              <w:jc w:val="right"/>
              <w:rPr>
                <w:color w:val="000000"/>
                <w:sz w:val="20"/>
                <w:szCs w:val="20"/>
              </w:rPr>
            </w:pPr>
          </w:p>
        </w:tc>
        <w:tc>
          <w:tcPr>
            <w:tcW w:w="641" w:type="dxa"/>
            <w:tcBorders>
              <w:top w:val="nil"/>
              <w:left w:val="nil"/>
              <w:bottom w:val="nil"/>
              <w:right w:val="nil"/>
            </w:tcBorders>
            <w:shd w:val="clear" w:color="auto" w:fill="auto"/>
            <w:noWrap/>
            <w:vAlign w:val="bottom"/>
            <w:hideMark/>
          </w:tcPr>
          <w:p w14:paraId="6D27C08E" w14:textId="77777777" w:rsidR="001F572A" w:rsidRPr="006727C5" w:rsidRDefault="001F572A">
            <w:pPr>
              <w:rPr>
                <w:sz w:val="20"/>
                <w:szCs w:val="20"/>
              </w:rPr>
            </w:pPr>
          </w:p>
        </w:tc>
      </w:tr>
      <w:tr w:rsidR="001F572A" w:rsidRPr="006727C5" w14:paraId="1E3885FC" w14:textId="77777777" w:rsidTr="00BE17C5">
        <w:trPr>
          <w:trHeight w:val="255"/>
          <w:jc w:val="center"/>
        </w:trPr>
        <w:tc>
          <w:tcPr>
            <w:tcW w:w="629" w:type="dxa"/>
            <w:tcBorders>
              <w:top w:val="nil"/>
              <w:left w:val="nil"/>
              <w:bottom w:val="nil"/>
              <w:right w:val="nil"/>
            </w:tcBorders>
            <w:shd w:val="clear" w:color="auto" w:fill="auto"/>
            <w:noWrap/>
            <w:vAlign w:val="bottom"/>
            <w:hideMark/>
          </w:tcPr>
          <w:p w14:paraId="56A38A38" w14:textId="77777777" w:rsidR="001F572A" w:rsidRPr="006727C5" w:rsidRDefault="001F572A">
            <w:pPr>
              <w:rPr>
                <w:color w:val="000000"/>
                <w:sz w:val="20"/>
                <w:szCs w:val="20"/>
              </w:rPr>
            </w:pPr>
            <w:r w:rsidRPr="006727C5">
              <w:rPr>
                <w:color w:val="000000"/>
                <w:sz w:val="20"/>
                <w:szCs w:val="20"/>
              </w:rPr>
              <w:t>RIC</w:t>
            </w:r>
          </w:p>
        </w:tc>
        <w:tc>
          <w:tcPr>
            <w:tcW w:w="789" w:type="dxa"/>
            <w:tcBorders>
              <w:top w:val="nil"/>
              <w:left w:val="nil"/>
              <w:bottom w:val="nil"/>
              <w:right w:val="nil"/>
            </w:tcBorders>
            <w:shd w:val="clear" w:color="auto" w:fill="auto"/>
            <w:noWrap/>
            <w:vAlign w:val="bottom"/>
            <w:hideMark/>
          </w:tcPr>
          <w:p w14:paraId="5AFA723D" w14:textId="77777777" w:rsidR="001F572A" w:rsidRPr="006727C5" w:rsidRDefault="001F572A">
            <w:pPr>
              <w:jc w:val="right"/>
              <w:rPr>
                <w:color w:val="000000"/>
                <w:sz w:val="20"/>
                <w:szCs w:val="20"/>
              </w:rPr>
            </w:pPr>
            <w:r w:rsidRPr="006727C5">
              <w:rPr>
                <w:color w:val="000000"/>
                <w:sz w:val="20"/>
                <w:szCs w:val="20"/>
              </w:rPr>
              <w:t>0,692</w:t>
            </w:r>
          </w:p>
        </w:tc>
        <w:tc>
          <w:tcPr>
            <w:tcW w:w="1092" w:type="dxa"/>
            <w:tcBorders>
              <w:top w:val="nil"/>
              <w:left w:val="nil"/>
              <w:bottom w:val="nil"/>
              <w:right w:val="nil"/>
            </w:tcBorders>
            <w:shd w:val="clear" w:color="auto" w:fill="auto"/>
            <w:noWrap/>
            <w:vAlign w:val="bottom"/>
            <w:hideMark/>
          </w:tcPr>
          <w:p w14:paraId="54FD7D94" w14:textId="77777777" w:rsidR="001F572A" w:rsidRPr="006727C5" w:rsidRDefault="001F572A" w:rsidP="00BE17C5">
            <w:pPr>
              <w:jc w:val="center"/>
              <w:rPr>
                <w:color w:val="000000"/>
                <w:sz w:val="20"/>
                <w:szCs w:val="20"/>
              </w:rPr>
            </w:pPr>
            <w:r w:rsidRPr="006727C5">
              <w:rPr>
                <w:color w:val="000000"/>
                <w:sz w:val="20"/>
                <w:szCs w:val="20"/>
              </w:rPr>
              <w:t>0,832</w:t>
            </w:r>
          </w:p>
        </w:tc>
        <w:tc>
          <w:tcPr>
            <w:tcW w:w="590" w:type="dxa"/>
            <w:tcBorders>
              <w:top w:val="nil"/>
              <w:left w:val="nil"/>
              <w:bottom w:val="nil"/>
              <w:right w:val="nil"/>
            </w:tcBorders>
            <w:shd w:val="clear" w:color="auto" w:fill="auto"/>
            <w:noWrap/>
            <w:vAlign w:val="bottom"/>
            <w:hideMark/>
          </w:tcPr>
          <w:p w14:paraId="1BC7746E" w14:textId="77777777" w:rsidR="001F572A" w:rsidRPr="006727C5" w:rsidRDefault="001F572A">
            <w:pPr>
              <w:jc w:val="right"/>
              <w:rPr>
                <w:color w:val="000000"/>
                <w:sz w:val="20"/>
                <w:szCs w:val="20"/>
              </w:rPr>
            </w:pPr>
            <w:r w:rsidRPr="006727C5">
              <w:rPr>
                <w:color w:val="000000"/>
                <w:sz w:val="20"/>
                <w:szCs w:val="20"/>
              </w:rPr>
              <w:t>0,806</w:t>
            </w:r>
          </w:p>
        </w:tc>
        <w:tc>
          <w:tcPr>
            <w:tcW w:w="590" w:type="dxa"/>
            <w:tcBorders>
              <w:top w:val="nil"/>
              <w:left w:val="nil"/>
              <w:bottom w:val="nil"/>
              <w:right w:val="nil"/>
            </w:tcBorders>
            <w:shd w:val="clear" w:color="000000" w:fill="FF0000"/>
            <w:noWrap/>
            <w:vAlign w:val="bottom"/>
            <w:hideMark/>
          </w:tcPr>
          <w:p w14:paraId="4DCA5562" w14:textId="77777777" w:rsidR="001F572A" w:rsidRPr="006727C5" w:rsidRDefault="001F572A">
            <w:pPr>
              <w:jc w:val="right"/>
              <w:rPr>
                <w:color w:val="000000"/>
                <w:sz w:val="20"/>
                <w:szCs w:val="20"/>
              </w:rPr>
            </w:pPr>
            <w:r w:rsidRPr="006727C5">
              <w:rPr>
                <w:color w:val="000000"/>
                <w:sz w:val="20"/>
                <w:szCs w:val="20"/>
              </w:rPr>
              <w:t>0,855</w:t>
            </w:r>
          </w:p>
        </w:tc>
        <w:tc>
          <w:tcPr>
            <w:tcW w:w="590" w:type="dxa"/>
            <w:tcBorders>
              <w:top w:val="nil"/>
              <w:left w:val="nil"/>
              <w:bottom w:val="nil"/>
              <w:right w:val="nil"/>
            </w:tcBorders>
            <w:shd w:val="clear" w:color="auto" w:fill="auto"/>
            <w:noWrap/>
            <w:vAlign w:val="bottom"/>
            <w:hideMark/>
          </w:tcPr>
          <w:p w14:paraId="663A7DFF" w14:textId="77777777" w:rsidR="001F572A" w:rsidRPr="006727C5" w:rsidRDefault="001F572A">
            <w:pPr>
              <w:jc w:val="right"/>
              <w:rPr>
                <w:color w:val="000000"/>
                <w:sz w:val="20"/>
                <w:szCs w:val="20"/>
              </w:rPr>
            </w:pPr>
            <w:r w:rsidRPr="006727C5">
              <w:rPr>
                <w:color w:val="000000"/>
                <w:sz w:val="20"/>
                <w:szCs w:val="20"/>
              </w:rPr>
              <w:t>0,850</w:t>
            </w:r>
          </w:p>
        </w:tc>
        <w:tc>
          <w:tcPr>
            <w:tcW w:w="590" w:type="dxa"/>
            <w:tcBorders>
              <w:top w:val="nil"/>
              <w:left w:val="nil"/>
              <w:bottom w:val="nil"/>
              <w:right w:val="nil"/>
            </w:tcBorders>
            <w:shd w:val="clear" w:color="auto" w:fill="auto"/>
            <w:noWrap/>
            <w:vAlign w:val="bottom"/>
            <w:hideMark/>
          </w:tcPr>
          <w:p w14:paraId="6D0080F7" w14:textId="77777777" w:rsidR="001F572A" w:rsidRPr="006727C5" w:rsidRDefault="001F572A">
            <w:pPr>
              <w:jc w:val="right"/>
              <w:rPr>
                <w:color w:val="000000"/>
                <w:sz w:val="20"/>
                <w:szCs w:val="20"/>
              </w:rPr>
            </w:pPr>
            <w:r w:rsidRPr="006727C5">
              <w:rPr>
                <w:color w:val="000000"/>
                <w:sz w:val="20"/>
                <w:szCs w:val="20"/>
              </w:rPr>
              <w:t>0,817</w:t>
            </w:r>
          </w:p>
        </w:tc>
        <w:tc>
          <w:tcPr>
            <w:tcW w:w="663" w:type="dxa"/>
            <w:tcBorders>
              <w:top w:val="nil"/>
              <w:left w:val="nil"/>
              <w:bottom w:val="nil"/>
              <w:right w:val="nil"/>
            </w:tcBorders>
            <w:shd w:val="clear" w:color="auto" w:fill="auto"/>
            <w:noWrap/>
            <w:vAlign w:val="bottom"/>
            <w:hideMark/>
          </w:tcPr>
          <w:p w14:paraId="4760820F" w14:textId="77777777" w:rsidR="001F572A" w:rsidRPr="006727C5" w:rsidRDefault="001F572A">
            <w:pPr>
              <w:jc w:val="right"/>
              <w:rPr>
                <w:color w:val="000000"/>
                <w:sz w:val="20"/>
                <w:szCs w:val="20"/>
              </w:rPr>
            </w:pPr>
            <w:r w:rsidRPr="006727C5">
              <w:rPr>
                <w:color w:val="000000"/>
                <w:sz w:val="20"/>
                <w:szCs w:val="20"/>
              </w:rPr>
              <w:t>0,850</w:t>
            </w:r>
          </w:p>
        </w:tc>
        <w:tc>
          <w:tcPr>
            <w:tcW w:w="590" w:type="dxa"/>
            <w:tcBorders>
              <w:top w:val="nil"/>
              <w:left w:val="nil"/>
              <w:bottom w:val="nil"/>
              <w:right w:val="nil"/>
            </w:tcBorders>
            <w:shd w:val="clear" w:color="auto" w:fill="auto"/>
            <w:noWrap/>
            <w:vAlign w:val="bottom"/>
            <w:hideMark/>
          </w:tcPr>
          <w:p w14:paraId="5C6A5CE1" w14:textId="77777777" w:rsidR="001F572A" w:rsidRPr="00E55EC0" w:rsidRDefault="001F572A">
            <w:pPr>
              <w:jc w:val="right"/>
              <w:rPr>
                <w:b/>
                <w:color w:val="000000"/>
                <w:sz w:val="20"/>
                <w:szCs w:val="20"/>
              </w:rPr>
            </w:pPr>
            <w:r w:rsidRPr="00E55EC0">
              <w:rPr>
                <w:b/>
                <w:color w:val="000000"/>
                <w:sz w:val="20"/>
                <w:szCs w:val="20"/>
              </w:rPr>
              <w:t>0,832</w:t>
            </w:r>
          </w:p>
        </w:tc>
        <w:tc>
          <w:tcPr>
            <w:tcW w:w="641" w:type="dxa"/>
            <w:tcBorders>
              <w:top w:val="nil"/>
              <w:left w:val="nil"/>
              <w:bottom w:val="nil"/>
              <w:right w:val="nil"/>
            </w:tcBorders>
            <w:shd w:val="clear" w:color="auto" w:fill="auto"/>
            <w:noWrap/>
            <w:vAlign w:val="bottom"/>
            <w:hideMark/>
          </w:tcPr>
          <w:p w14:paraId="7779FEFF" w14:textId="77777777" w:rsidR="001F572A" w:rsidRPr="006727C5" w:rsidRDefault="001F572A">
            <w:pPr>
              <w:jc w:val="right"/>
              <w:rPr>
                <w:color w:val="000000"/>
                <w:sz w:val="20"/>
                <w:szCs w:val="20"/>
              </w:rPr>
            </w:pPr>
          </w:p>
        </w:tc>
      </w:tr>
      <w:tr w:rsidR="001F572A" w:rsidRPr="006727C5" w14:paraId="6766DD02" w14:textId="77777777" w:rsidTr="00BE17C5">
        <w:trPr>
          <w:trHeight w:val="255"/>
          <w:jc w:val="center"/>
        </w:trPr>
        <w:tc>
          <w:tcPr>
            <w:tcW w:w="629" w:type="dxa"/>
            <w:tcBorders>
              <w:top w:val="nil"/>
              <w:left w:val="nil"/>
              <w:bottom w:val="single" w:sz="4" w:space="0" w:color="auto"/>
              <w:right w:val="nil"/>
            </w:tcBorders>
            <w:shd w:val="clear" w:color="auto" w:fill="auto"/>
            <w:noWrap/>
            <w:vAlign w:val="bottom"/>
            <w:hideMark/>
          </w:tcPr>
          <w:p w14:paraId="7978C612" w14:textId="77777777" w:rsidR="001F572A" w:rsidRPr="006727C5" w:rsidRDefault="001F572A">
            <w:pPr>
              <w:rPr>
                <w:color w:val="000000"/>
                <w:sz w:val="20"/>
                <w:szCs w:val="20"/>
              </w:rPr>
            </w:pPr>
            <w:r w:rsidRPr="006727C5">
              <w:rPr>
                <w:color w:val="000000"/>
                <w:sz w:val="20"/>
                <w:szCs w:val="20"/>
              </w:rPr>
              <w:t>SPCE</w:t>
            </w:r>
          </w:p>
        </w:tc>
        <w:tc>
          <w:tcPr>
            <w:tcW w:w="789" w:type="dxa"/>
            <w:tcBorders>
              <w:top w:val="nil"/>
              <w:left w:val="nil"/>
              <w:bottom w:val="single" w:sz="4" w:space="0" w:color="auto"/>
              <w:right w:val="nil"/>
            </w:tcBorders>
            <w:shd w:val="clear" w:color="auto" w:fill="auto"/>
            <w:noWrap/>
            <w:vAlign w:val="bottom"/>
            <w:hideMark/>
          </w:tcPr>
          <w:p w14:paraId="2953A337" w14:textId="77777777" w:rsidR="001F572A" w:rsidRPr="006727C5" w:rsidRDefault="001F572A">
            <w:pPr>
              <w:jc w:val="right"/>
              <w:rPr>
                <w:color w:val="000000"/>
                <w:sz w:val="20"/>
                <w:szCs w:val="20"/>
              </w:rPr>
            </w:pPr>
            <w:r w:rsidRPr="006727C5">
              <w:rPr>
                <w:color w:val="000000"/>
                <w:sz w:val="20"/>
                <w:szCs w:val="20"/>
              </w:rPr>
              <w:t>0,624</w:t>
            </w:r>
          </w:p>
        </w:tc>
        <w:tc>
          <w:tcPr>
            <w:tcW w:w="1092" w:type="dxa"/>
            <w:tcBorders>
              <w:top w:val="nil"/>
              <w:left w:val="nil"/>
              <w:bottom w:val="single" w:sz="4" w:space="0" w:color="auto"/>
              <w:right w:val="nil"/>
            </w:tcBorders>
            <w:shd w:val="clear" w:color="auto" w:fill="auto"/>
            <w:noWrap/>
            <w:vAlign w:val="bottom"/>
            <w:hideMark/>
          </w:tcPr>
          <w:p w14:paraId="08A9466E" w14:textId="77777777" w:rsidR="001F572A" w:rsidRPr="006727C5" w:rsidRDefault="001F572A" w:rsidP="00BE17C5">
            <w:pPr>
              <w:jc w:val="center"/>
              <w:rPr>
                <w:color w:val="000000"/>
                <w:sz w:val="20"/>
                <w:szCs w:val="20"/>
              </w:rPr>
            </w:pPr>
            <w:r w:rsidRPr="006727C5">
              <w:rPr>
                <w:color w:val="000000"/>
                <w:sz w:val="20"/>
                <w:szCs w:val="20"/>
              </w:rPr>
              <w:t>0,790</w:t>
            </w:r>
          </w:p>
        </w:tc>
        <w:tc>
          <w:tcPr>
            <w:tcW w:w="590" w:type="dxa"/>
            <w:tcBorders>
              <w:top w:val="nil"/>
              <w:left w:val="nil"/>
              <w:bottom w:val="single" w:sz="4" w:space="0" w:color="auto"/>
              <w:right w:val="nil"/>
            </w:tcBorders>
            <w:shd w:val="clear" w:color="auto" w:fill="auto"/>
            <w:noWrap/>
            <w:vAlign w:val="bottom"/>
            <w:hideMark/>
          </w:tcPr>
          <w:p w14:paraId="60FFAE72" w14:textId="77777777" w:rsidR="001F572A" w:rsidRPr="006727C5" w:rsidRDefault="001F572A">
            <w:pPr>
              <w:jc w:val="right"/>
              <w:rPr>
                <w:color w:val="000000"/>
                <w:sz w:val="20"/>
                <w:szCs w:val="20"/>
              </w:rPr>
            </w:pPr>
            <w:r w:rsidRPr="006727C5">
              <w:rPr>
                <w:color w:val="000000"/>
                <w:sz w:val="20"/>
                <w:szCs w:val="20"/>
              </w:rPr>
              <w:t>0,855</w:t>
            </w:r>
          </w:p>
        </w:tc>
        <w:tc>
          <w:tcPr>
            <w:tcW w:w="590" w:type="dxa"/>
            <w:tcBorders>
              <w:top w:val="nil"/>
              <w:left w:val="nil"/>
              <w:bottom w:val="single" w:sz="4" w:space="0" w:color="auto"/>
              <w:right w:val="nil"/>
            </w:tcBorders>
            <w:shd w:val="clear" w:color="auto" w:fill="auto"/>
            <w:noWrap/>
            <w:vAlign w:val="bottom"/>
            <w:hideMark/>
          </w:tcPr>
          <w:p w14:paraId="4BD42601" w14:textId="77777777" w:rsidR="001F572A" w:rsidRPr="006727C5" w:rsidRDefault="001F572A">
            <w:pPr>
              <w:jc w:val="right"/>
              <w:rPr>
                <w:color w:val="000000"/>
                <w:sz w:val="20"/>
                <w:szCs w:val="20"/>
              </w:rPr>
            </w:pPr>
            <w:r w:rsidRPr="006727C5">
              <w:rPr>
                <w:color w:val="000000"/>
                <w:sz w:val="20"/>
                <w:szCs w:val="20"/>
              </w:rPr>
              <w:t>0,924</w:t>
            </w:r>
          </w:p>
        </w:tc>
        <w:tc>
          <w:tcPr>
            <w:tcW w:w="590" w:type="dxa"/>
            <w:tcBorders>
              <w:top w:val="nil"/>
              <w:left w:val="nil"/>
              <w:bottom w:val="single" w:sz="4" w:space="0" w:color="auto"/>
              <w:right w:val="nil"/>
            </w:tcBorders>
            <w:shd w:val="clear" w:color="auto" w:fill="auto"/>
            <w:noWrap/>
            <w:vAlign w:val="bottom"/>
            <w:hideMark/>
          </w:tcPr>
          <w:p w14:paraId="24C2BEFE" w14:textId="77777777" w:rsidR="001F572A" w:rsidRPr="006727C5" w:rsidRDefault="001F572A">
            <w:pPr>
              <w:jc w:val="right"/>
              <w:rPr>
                <w:color w:val="000000"/>
                <w:sz w:val="20"/>
                <w:szCs w:val="20"/>
              </w:rPr>
            </w:pPr>
            <w:r w:rsidRPr="006727C5">
              <w:rPr>
                <w:color w:val="000000"/>
                <w:sz w:val="20"/>
                <w:szCs w:val="20"/>
              </w:rPr>
              <w:t>0,888</w:t>
            </w:r>
          </w:p>
        </w:tc>
        <w:tc>
          <w:tcPr>
            <w:tcW w:w="590" w:type="dxa"/>
            <w:tcBorders>
              <w:top w:val="nil"/>
              <w:left w:val="nil"/>
              <w:bottom w:val="single" w:sz="4" w:space="0" w:color="auto"/>
              <w:right w:val="nil"/>
            </w:tcBorders>
            <w:shd w:val="clear" w:color="auto" w:fill="auto"/>
            <w:noWrap/>
            <w:vAlign w:val="bottom"/>
            <w:hideMark/>
          </w:tcPr>
          <w:p w14:paraId="5E25ECD0" w14:textId="77777777" w:rsidR="001F572A" w:rsidRPr="006727C5" w:rsidRDefault="001F572A">
            <w:pPr>
              <w:jc w:val="right"/>
              <w:rPr>
                <w:color w:val="000000"/>
                <w:sz w:val="20"/>
                <w:szCs w:val="20"/>
              </w:rPr>
            </w:pPr>
            <w:r w:rsidRPr="006727C5">
              <w:rPr>
                <w:color w:val="000000"/>
                <w:sz w:val="20"/>
                <w:szCs w:val="20"/>
              </w:rPr>
              <w:t>0,855</w:t>
            </w:r>
          </w:p>
        </w:tc>
        <w:tc>
          <w:tcPr>
            <w:tcW w:w="663" w:type="dxa"/>
            <w:tcBorders>
              <w:top w:val="nil"/>
              <w:left w:val="nil"/>
              <w:bottom w:val="single" w:sz="4" w:space="0" w:color="auto"/>
              <w:right w:val="nil"/>
            </w:tcBorders>
            <w:shd w:val="clear" w:color="000000" w:fill="FF0000"/>
            <w:noWrap/>
            <w:vAlign w:val="bottom"/>
            <w:hideMark/>
          </w:tcPr>
          <w:p w14:paraId="6FFADFE5" w14:textId="77777777" w:rsidR="001F572A" w:rsidRPr="006727C5" w:rsidRDefault="001F572A">
            <w:pPr>
              <w:jc w:val="right"/>
              <w:rPr>
                <w:color w:val="000000"/>
                <w:sz w:val="20"/>
                <w:szCs w:val="20"/>
              </w:rPr>
            </w:pPr>
            <w:r w:rsidRPr="006727C5">
              <w:rPr>
                <w:color w:val="000000"/>
                <w:sz w:val="20"/>
                <w:szCs w:val="20"/>
              </w:rPr>
              <w:t>0,922</w:t>
            </w:r>
          </w:p>
        </w:tc>
        <w:tc>
          <w:tcPr>
            <w:tcW w:w="590" w:type="dxa"/>
            <w:tcBorders>
              <w:top w:val="nil"/>
              <w:left w:val="nil"/>
              <w:bottom w:val="single" w:sz="4" w:space="0" w:color="auto"/>
              <w:right w:val="nil"/>
            </w:tcBorders>
            <w:shd w:val="clear" w:color="auto" w:fill="auto"/>
            <w:noWrap/>
            <w:vAlign w:val="bottom"/>
            <w:hideMark/>
          </w:tcPr>
          <w:p w14:paraId="066C4975" w14:textId="77777777" w:rsidR="001F572A" w:rsidRPr="006727C5" w:rsidRDefault="001F572A">
            <w:pPr>
              <w:jc w:val="right"/>
              <w:rPr>
                <w:color w:val="000000"/>
                <w:sz w:val="20"/>
                <w:szCs w:val="20"/>
              </w:rPr>
            </w:pPr>
            <w:r w:rsidRPr="006727C5">
              <w:rPr>
                <w:color w:val="000000"/>
                <w:sz w:val="20"/>
                <w:szCs w:val="20"/>
              </w:rPr>
              <w:t>0,885</w:t>
            </w:r>
          </w:p>
        </w:tc>
        <w:tc>
          <w:tcPr>
            <w:tcW w:w="641" w:type="dxa"/>
            <w:tcBorders>
              <w:top w:val="nil"/>
              <w:left w:val="nil"/>
              <w:bottom w:val="single" w:sz="4" w:space="0" w:color="auto"/>
              <w:right w:val="nil"/>
            </w:tcBorders>
            <w:shd w:val="clear" w:color="auto" w:fill="auto"/>
            <w:noWrap/>
            <w:vAlign w:val="bottom"/>
            <w:hideMark/>
          </w:tcPr>
          <w:p w14:paraId="034ACB53" w14:textId="77777777" w:rsidR="001F572A" w:rsidRPr="00E55EC0" w:rsidRDefault="001F572A">
            <w:pPr>
              <w:jc w:val="right"/>
              <w:rPr>
                <w:b/>
                <w:color w:val="000000"/>
                <w:sz w:val="20"/>
                <w:szCs w:val="20"/>
              </w:rPr>
            </w:pPr>
            <w:r w:rsidRPr="00E55EC0">
              <w:rPr>
                <w:b/>
                <w:color w:val="000000"/>
                <w:sz w:val="20"/>
                <w:szCs w:val="20"/>
              </w:rPr>
              <w:t>0,790</w:t>
            </w:r>
          </w:p>
        </w:tc>
      </w:tr>
    </w:tbl>
    <w:p w14:paraId="703975DC" w14:textId="77777777" w:rsidR="009A630C" w:rsidRPr="00E55EC0" w:rsidRDefault="009A630C" w:rsidP="006727C5">
      <w:pPr>
        <w:pStyle w:val="NormalWeb"/>
        <w:spacing w:before="0" w:beforeAutospacing="0" w:after="0" w:afterAutospacing="0"/>
        <w:ind w:left="708" w:firstLine="708"/>
        <w:jc w:val="both"/>
        <w:rPr>
          <w:color w:val="000000"/>
          <w:sz w:val="18"/>
          <w:szCs w:val="18"/>
        </w:rPr>
      </w:pPr>
      <w:r w:rsidRPr="00E55EC0">
        <w:rPr>
          <w:color w:val="000000"/>
          <w:sz w:val="18"/>
          <w:szCs w:val="18"/>
        </w:rPr>
        <w:t>Nota: a diagonal em destaque apresente a raiz quadrada da AVE do construto.</w:t>
      </w:r>
    </w:p>
    <w:p w14:paraId="676B6B7C" w14:textId="77777777" w:rsidR="006B2BFA" w:rsidRDefault="006B2BFA" w:rsidP="00270E20">
      <w:pPr>
        <w:spacing w:line="360" w:lineRule="auto"/>
        <w:ind w:firstLine="709"/>
        <w:jc w:val="both"/>
      </w:pPr>
    </w:p>
    <w:p w14:paraId="1F0769E9" w14:textId="3C5ECCD0" w:rsidR="001F572A" w:rsidRDefault="002872B9" w:rsidP="00270E20">
      <w:pPr>
        <w:spacing w:line="360" w:lineRule="auto"/>
        <w:ind w:firstLine="709"/>
        <w:jc w:val="both"/>
      </w:pPr>
      <w:r>
        <w:t xml:space="preserve">Assim após a terceira rodada </w:t>
      </w:r>
      <w:r w:rsidR="007744D8">
        <w:t>é apresentado</w:t>
      </w:r>
      <w:r>
        <w:t xml:space="preserve"> na </w:t>
      </w:r>
      <w:r w:rsidR="001B7252">
        <w:t>Tabela</w:t>
      </w:r>
      <w:r w:rsidR="001B7252" w:rsidDel="001B7252">
        <w:t xml:space="preserve"> </w:t>
      </w:r>
      <w:r w:rsidR="007744D8">
        <w:t>17</w:t>
      </w:r>
      <w:r>
        <w:t xml:space="preserve"> os indicadores de validade discriminante, após a</w:t>
      </w:r>
      <w:r w:rsidR="00062731">
        <w:t xml:space="preserve"> retirada dos itens é necessária</w:t>
      </w:r>
      <w:r>
        <w:t xml:space="preserve"> uma nova rodada de validade discriminante.</w:t>
      </w:r>
    </w:p>
    <w:p w14:paraId="7A76DEC4" w14:textId="77777777" w:rsidR="002872B9" w:rsidRDefault="002872B9" w:rsidP="00270E20">
      <w:pPr>
        <w:spacing w:line="360" w:lineRule="auto"/>
        <w:ind w:firstLine="709"/>
        <w:jc w:val="both"/>
      </w:pPr>
    </w:p>
    <w:p w14:paraId="3D4CFE36" w14:textId="77777777" w:rsidR="00E27B7D" w:rsidRPr="000E2F14" w:rsidRDefault="00B12BAD" w:rsidP="00A366AA">
      <w:pPr>
        <w:pStyle w:val="Legenda"/>
      </w:pPr>
      <w:r>
        <w:tab/>
      </w:r>
      <w:bookmarkStart w:id="94" w:name="_Toc445576718"/>
      <w:r>
        <w:t xml:space="preserve">Tabela </w:t>
      </w:r>
      <w:fldSimple w:instr=" SEQ Tabela \* ARABIC ">
        <w:r w:rsidR="000900BE">
          <w:rPr>
            <w:noProof/>
          </w:rPr>
          <w:t>17</w:t>
        </w:r>
      </w:fldSimple>
      <w:r w:rsidR="0094535F">
        <w:t xml:space="preserve"> -</w:t>
      </w:r>
      <w:r w:rsidR="00E27B7D" w:rsidRPr="000E2F14">
        <w:t xml:space="preserve"> </w:t>
      </w:r>
      <w:r w:rsidR="0094535F">
        <w:t>I</w:t>
      </w:r>
      <w:r w:rsidR="00E27B7D" w:rsidRPr="000E2F14">
        <w:t>ndicadores de validade discriminante 3</w:t>
      </w:r>
      <w:bookmarkEnd w:id="94"/>
    </w:p>
    <w:tbl>
      <w:tblPr>
        <w:tblW w:w="8093" w:type="dxa"/>
        <w:jc w:val="center"/>
        <w:tblCellMar>
          <w:left w:w="70" w:type="dxa"/>
          <w:right w:w="70" w:type="dxa"/>
        </w:tblCellMar>
        <w:tblLook w:val="04A0" w:firstRow="1" w:lastRow="0" w:firstColumn="1" w:lastColumn="0" w:noHBand="0" w:noVBand="1"/>
      </w:tblPr>
      <w:tblGrid>
        <w:gridCol w:w="1536"/>
        <w:gridCol w:w="966"/>
        <w:gridCol w:w="1363"/>
        <w:gridCol w:w="690"/>
        <w:gridCol w:w="1080"/>
        <w:gridCol w:w="1352"/>
        <w:gridCol w:w="1241"/>
      </w:tblGrid>
      <w:tr w:rsidR="001F572A" w:rsidRPr="00B12BAD" w14:paraId="0A7EBDE7" w14:textId="77777777" w:rsidTr="00B12BAD">
        <w:trPr>
          <w:trHeight w:val="402"/>
          <w:jc w:val="center"/>
        </w:trPr>
        <w:tc>
          <w:tcPr>
            <w:tcW w:w="8093" w:type="dxa"/>
            <w:gridSpan w:val="7"/>
            <w:tcBorders>
              <w:top w:val="single" w:sz="4" w:space="0" w:color="auto"/>
              <w:left w:val="nil"/>
              <w:bottom w:val="double" w:sz="4" w:space="0" w:color="auto"/>
              <w:right w:val="nil"/>
            </w:tcBorders>
            <w:shd w:val="clear" w:color="auto" w:fill="auto"/>
            <w:noWrap/>
            <w:vAlign w:val="center"/>
            <w:hideMark/>
          </w:tcPr>
          <w:p w14:paraId="4DC144F1" w14:textId="77777777" w:rsidR="001F572A" w:rsidRPr="00B12BAD" w:rsidRDefault="001F572A">
            <w:pPr>
              <w:jc w:val="center"/>
              <w:rPr>
                <w:b/>
                <w:color w:val="000000"/>
                <w:sz w:val="20"/>
                <w:szCs w:val="20"/>
              </w:rPr>
            </w:pPr>
            <w:r w:rsidRPr="00B12BAD">
              <w:rPr>
                <w:b/>
                <w:color w:val="000000"/>
                <w:sz w:val="20"/>
                <w:szCs w:val="20"/>
              </w:rPr>
              <w:t>Indicadores de validade Discriminante 3</w:t>
            </w:r>
          </w:p>
        </w:tc>
      </w:tr>
      <w:tr w:rsidR="001F572A" w:rsidRPr="00B12BAD" w14:paraId="1BB6A662" w14:textId="77777777" w:rsidTr="00B12BAD">
        <w:trPr>
          <w:trHeight w:val="510"/>
          <w:jc w:val="center"/>
        </w:trPr>
        <w:tc>
          <w:tcPr>
            <w:tcW w:w="1536" w:type="dxa"/>
            <w:tcBorders>
              <w:top w:val="double" w:sz="4" w:space="0" w:color="auto"/>
              <w:left w:val="nil"/>
              <w:bottom w:val="nil"/>
              <w:right w:val="nil"/>
            </w:tcBorders>
            <w:shd w:val="clear" w:color="auto" w:fill="auto"/>
            <w:vAlign w:val="center"/>
            <w:hideMark/>
          </w:tcPr>
          <w:p w14:paraId="3B47ED0F" w14:textId="77777777" w:rsidR="001F572A" w:rsidRPr="00B12BAD" w:rsidRDefault="001F572A">
            <w:pPr>
              <w:jc w:val="center"/>
              <w:rPr>
                <w:b/>
                <w:i/>
                <w:color w:val="000000"/>
                <w:sz w:val="20"/>
                <w:szCs w:val="20"/>
              </w:rPr>
            </w:pPr>
          </w:p>
        </w:tc>
        <w:tc>
          <w:tcPr>
            <w:tcW w:w="966" w:type="dxa"/>
            <w:tcBorders>
              <w:top w:val="double" w:sz="4" w:space="0" w:color="auto"/>
              <w:left w:val="nil"/>
              <w:bottom w:val="nil"/>
              <w:right w:val="nil"/>
            </w:tcBorders>
            <w:shd w:val="clear" w:color="auto" w:fill="auto"/>
            <w:vAlign w:val="center"/>
            <w:hideMark/>
          </w:tcPr>
          <w:p w14:paraId="515E1D62" w14:textId="77777777" w:rsidR="001F572A" w:rsidRPr="00B12BAD" w:rsidRDefault="001F572A">
            <w:pPr>
              <w:jc w:val="center"/>
              <w:rPr>
                <w:b/>
                <w:i/>
                <w:color w:val="000000"/>
                <w:sz w:val="20"/>
                <w:szCs w:val="20"/>
              </w:rPr>
            </w:pPr>
            <w:r w:rsidRPr="00B12BAD">
              <w:rPr>
                <w:b/>
                <w:i/>
                <w:color w:val="000000"/>
                <w:sz w:val="20"/>
                <w:szCs w:val="20"/>
              </w:rPr>
              <w:t>AVE</w:t>
            </w:r>
          </w:p>
        </w:tc>
        <w:tc>
          <w:tcPr>
            <w:tcW w:w="1329" w:type="dxa"/>
            <w:tcBorders>
              <w:top w:val="double" w:sz="4" w:space="0" w:color="auto"/>
              <w:left w:val="nil"/>
              <w:bottom w:val="nil"/>
              <w:right w:val="nil"/>
            </w:tcBorders>
            <w:shd w:val="clear" w:color="auto" w:fill="auto"/>
            <w:vAlign w:val="center"/>
            <w:hideMark/>
          </w:tcPr>
          <w:p w14:paraId="229A16A4" w14:textId="77777777" w:rsidR="001F572A" w:rsidRPr="00B12BAD" w:rsidRDefault="001F572A">
            <w:pPr>
              <w:jc w:val="center"/>
              <w:rPr>
                <w:b/>
                <w:i/>
                <w:color w:val="000000"/>
                <w:sz w:val="20"/>
                <w:szCs w:val="20"/>
              </w:rPr>
            </w:pPr>
            <w:r w:rsidRPr="00B12BAD">
              <w:rPr>
                <w:b/>
                <w:i/>
                <w:color w:val="000000"/>
                <w:sz w:val="20"/>
                <w:szCs w:val="20"/>
              </w:rPr>
              <w:t>Confiabilidade</w:t>
            </w:r>
          </w:p>
        </w:tc>
        <w:tc>
          <w:tcPr>
            <w:tcW w:w="690" w:type="dxa"/>
            <w:tcBorders>
              <w:top w:val="double" w:sz="4" w:space="0" w:color="auto"/>
              <w:left w:val="nil"/>
              <w:bottom w:val="nil"/>
              <w:right w:val="nil"/>
            </w:tcBorders>
            <w:shd w:val="clear" w:color="auto" w:fill="auto"/>
            <w:vAlign w:val="center"/>
            <w:hideMark/>
          </w:tcPr>
          <w:p w14:paraId="0C63437C" w14:textId="77777777" w:rsidR="001F572A" w:rsidRPr="00B12BAD" w:rsidRDefault="001F572A">
            <w:pPr>
              <w:jc w:val="center"/>
              <w:rPr>
                <w:b/>
                <w:i/>
                <w:color w:val="000000"/>
                <w:sz w:val="20"/>
                <w:szCs w:val="20"/>
              </w:rPr>
            </w:pPr>
            <w:r w:rsidRPr="00B12BAD">
              <w:rPr>
                <w:b/>
                <w:i/>
                <w:color w:val="000000"/>
                <w:sz w:val="20"/>
                <w:szCs w:val="20"/>
              </w:rPr>
              <w:t>R²</w:t>
            </w:r>
          </w:p>
        </w:tc>
        <w:tc>
          <w:tcPr>
            <w:tcW w:w="1080" w:type="dxa"/>
            <w:tcBorders>
              <w:top w:val="double" w:sz="4" w:space="0" w:color="auto"/>
              <w:left w:val="nil"/>
              <w:bottom w:val="nil"/>
              <w:right w:val="nil"/>
            </w:tcBorders>
            <w:shd w:val="clear" w:color="auto" w:fill="auto"/>
            <w:vAlign w:val="center"/>
            <w:hideMark/>
          </w:tcPr>
          <w:p w14:paraId="57209E79" w14:textId="77777777" w:rsidR="001F572A" w:rsidRPr="00B12BAD" w:rsidRDefault="001F572A">
            <w:pPr>
              <w:jc w:val="center"/>
              <w:rPr>
                <w:b/>
                <w:i/>
                <w:color w:val="000000"/>
                <w:sz w:val="20"/>
                <w:szCs w:val="20"/>
              </w:rPr>
            </w:pPr>
            <w:r w:rsidRPr="00B12BAD">
              <w:rPr>
                <w:b/>
                <w:i/>
                <w:color w:val="000000"/>
                <w:sz w:val="20"/>
                <w:szCs w:val="20"/>
              </w:rPr>
              <w:t>Alpha de Cronbach</w:t>
            </w:r>
          </w:p>
        </w:tc>
        <w:tc>
          <w:tcPr>
            <w:tcW w:w="1307" w:type="dxa"/>
            <w:tcBorders>
              <w:top w:val="double" w:sz="4" w:space="0" w:color="auto"/>
              <w:left w:val="nil"/>
              <w:bottom w:val="nil"/>
              <w:right w:val="nil"/>
            </w:tcBorders>
            <w:shd w:val="clear" w:color="auto" w:fill="auto"/>
            <w:vAlign w:val="center"/>
            <w:hideMark/>
          </w:tcPr>
          <w:p w14:paraId="196C6B2A" w14:textId="77777777" w:rsidR="001F572A" w:rsidRPr="00B12BAD" w:rsidRDefault="001F572A">
            <w:pPr>
              <w:jc w:val="center"/>
              <w:rPr>
                <w:b/>
                <w:i/>
                <w:color w:val="000000"/>
                <w:sz w:val="20"/>
                <w:szCs w:val="20"/>
              </w:rPr>
            </w:pPr>
            <w:r w:rsidRPr="00B12BAD">
              <w:rPr>
                <w:b/>
                <w:i/>
                <w:color w:val="000000"/>
                <w:sz w:val="20"/>
                <w:szCs w:val="20"/>
              </w:rPr>
              <w:t>Comunalidade</w:t>
            </w:r>
          </w:p>
        </w:tc>
        <w:tc>
          <w:tcPr>
            <w:tcW w:w="1185" w:type="dxa"/>
            <w:tcBorders>
              <w:top w:val="double" w:sz="4" w:space="0" w:color="auto"/>
              <w:left w:val="nil"/>
              <w:bottom w:val="nil"/>
              <w:right w:val="nil"/>
            </w:tcBorders>
            <w:shd w:val="clear" w:color="auto" w:fill="auto"/>
            <w:vAlign w:val="center"/>
            <w:hideMark/>
          </w:tcPr>
          <w:p w14:paraId="6F57F09D" w14:textId="77777777" w:rsidR="001F572A" w:rsidRPr="00B12BAD" w:rsidRDefault="001F572A">
            <w:pPr>
              <w:jc w:val="center"/>
              <w:rPr>
                <w:b/>
                <w:i/>
                <w:color w:val="000000"/>
                <w:sz w:val="20"/>
                <w:szCs w:val="20"/>
              </w:rPr>
            </w:pPr>
            <w:r w:rsidRPr="00B12BAD">
              <w:rPr>
                <w:b/>
                <w:i/>
                <w:color w:val="000000"/>
                <w:sz w:val="20"/>
                <w:szCs w:val="20"/>
              </w:rPr>
              <w:t>Redundância</w:t>
            </w:r>
          </w:p>
        </w:tc>
      </w:tr>
      <w:tr w:rsidR="001F572A" w:rsidRPr="00B12BAD" w14:paraId="542B02C5" w14:textId="77777777" w:rsidTr="00B12BAD">
        <w:trPr>
          <w:trHeight w:val="315"/>
          <w:jc w:val="center"/>
        </w:trPr>
        <w:tc>
          <w:tcPr>
            <w:tcW w:w="1536" w:type="dxa"/>
            <w:tcBorders>
              <w:top w:val="nil"/>
              <w:left w:val="nil"/>
              <w:bottom w:val="nil"/>
              <w:right w:val="nil"/>
            </w:tcBorders>
            <w:shd w:val="clear" w:color="auto" w:fill="auto"/>
            <w:vAlign w:val="bottom"/>
            <w:hideMark/>
          </w:tcPr>
          <w:p w14:paraId="4919AE14" w14:textId="77777777" w:rsidR="001F572A" w:rsidRPr="00B12BAD" w:rsidRDefault="001F572A">
            <w:pPr>
              <w:rPr>
                <w:color w:val="000000"/>
                <w:sz w:val="20"/>
                <w:szCs w:val="20"/>
              </w:rPr>
            </w:pPr>
            <w:r w:rsidRPr="00B12BAD">
              <w:rPr>
                <w:color w:val="000000"/>
                <w:sz w:val="20"/>
                <w:szCs w:val="20"/>
              </w:rPr>
              <w:t>ATP</w:t>
            </w:r>
          </w:p>
        </w:tc>
        <w:tc>
          <w:tcPr>
            <w:tcW w:w="966" w:type="dxa"/>
            <w:tcBorders>
              <w:top w:val="nil"/>
              <w:left w:val="nil"/>
              <w:bottom w:val="nil"/>
              <w:right w:val="nil"/>
            </w:tcBorders>
            <w:shd w:val="clear" w:color="auto" w:fill="auto"/>
            <w:noWrap/>
            <w:vAlign w:val="bottom"/>
            <w:hideMark/>
          </w:tcPr>
          <w:p w14:paraId="7938231B" w14:textId="77777777" w:rsidR="001F572A" w:rsidRPr="00B12BAD" w:rsidRDefault="001F572A" w:rsidP="00F018DA">
            <w:pPr>
              <w:jc w:val="center"/>
              <w:rPr>
                <w:color w:val="000000"/>
                <w:sz w:val="20"/>
                <w:szCs w:val="20"/>
              </w:rPr>
            </w:pPr>
            <w:r w:rsidRPr="00B12BAD">
              <w:rPr>
                <w:color w:val="000000"/>
                <w:sz w:val="20"/>
                <w:szCs w:val="20"/>
              </w:rPr>
              <w:t>0,7523</w:t>
            </w:r>
          </w:p>
        </w:tc>
        <w:tc>
          <w:tcPr>
            <w:tcW w:w="1329" w:type="dxa"/>
            <w:tcBorders>
              <w:top w:val="nil"/>
              <w:left w:val="nil"/>
              <w:bottom w:val="nil"/>
              <w:right w:val="nil"/>
            </w:tcBorders>
            <w:shd w:val="clear" w:color="auto" w:fill="auto"/>
            <w:noWrap/>
            <w:vAlign w:val="bottom"/>
            <w:hideMark/>
          </w:tcPr>
          <w:p w14:paraId="79A7CDF2" w14:textId="77777777" w:rsidR="001F572A" w:rsidRPr="00B12BAD" w:rsidRDefault="001F572A" w:rsidP="00F018DA">
            <w:pPr>
              <w:jc w:val="center"/>
              <w:rPr>
                <w:color w:val="000000"/>
                <w:sz w:val="20"/>
                <w:szCs w:val="20"/>
              </w:rPr>
            </w:pPr>
            <w:r w:rsidRPr="00B12BAD">
              <w:rPr>
                <w:color w:val="000000"/>
                <w:sz w:val="20"/>
                <w:szCs w:val="20"/>
              </w:rPr>
              <w:t>0,901</w:t>
            </w:r>
          </w:p>
        </w:tc>
        <w:tc>
          <w:tcPr>
            <w:tcW w:w="690" w:type="dxa"/>
            <w:tcBorders>
              <w:top w:val="nil"/>
              <w:left w:val="nil"/>
              <w:bottom w:val="nil"/>
              <w:right w:val="nil"/>
            </w:tcBorders>
            <w:shd w:val="clear" w:color="auto" w:fill="auto"/>
            <w:noWrap/>
            <w:vAlign w:val="bottom"/>
            <w:hideMark/>
          </w:tcPr>
          <w:p w14:paraId="3594C8F5" w14:textId="77777777" w:rsidR="001F572A" w:rsidRPr="00B12BAD" w:rsidRDefault="001F572A" w:rsidP="00F018DA">
            <w:pPr>
              <w:jc w:val="center"/>
              <w:rPr>
                <w:color w:val="000000"/>
                <w:sz w:val="20"/>
                <w:szCs w:val="20"/>
              </w:rPr>
            </w:pPr>
            <w:r w:rsidRPr="00B12BAD">
              <w:rPr>
                <w:color w:val="000000"/>
                <w:sz w:val="20"/>
                <w:szCs w:val="20"/>
              </w:rPr>
              <w:t>0,8061</w:t>
            </w:r>
          </w:p>
        </w:tc>
        <w:tc>
          <w:tcPr>
            <w:tcW w:w="1080" w:type="dxa"/>
            <w:tcBorders>
              <w:top w:val="nil"/>
              <w:left w:val="nil"/>
              <w:bottom w:val="nil"/>
              <w:right w:val="nil"/>
            </w:tcBorders>
            <w:shd w:val="clear" w:color="auto" w:fill="auto"/>
            <w:noWrap/>
            <w:vAlign w:val="bottom"/>
            <w:hideMark/>
          </w:tcPr>
          <w:p w14:paraId="27EE2537" w14:textId="77777777" w:rsidR="001F572A" w:rsidRPr="00B12BAD" w:rsidRDefault="001F572A" w:rsidP="00F018DA">
            <w:pPr>
              <w:jc w:val="center"/>
              <w:rPr>
                <w:color w:val="000000"/>
                <w:sz w:val="20"/>
                <w:szCs w:val="20"/>
              </w:rPr>
            </w:pPr>
            <w:r w:rsidRPr="00B12BAD">
              <w:rPr>
                <w:color w:val="000000"/>
                <w:sz w:val="20"/>
                <w:szCs w:val="20"/>
              </w:rPr>
              <w:t>0,8344</w:t>
            </w:r>
          </w:p>
        </w:tc>
        <w:tc>
          <w:tcPr>
            <w:tcW w:w="1307" w:type="dxa"/>
            <w:tcBorders>
              <w:top w:val="nil"/>
              <w:left w:val="nil"/>
              <w:bottom w:val="nil"/>
              <w:right w:val="nil"/>
            </w:tcBorders>
            <w:shd w:val="clear" w:color="auto" w:fill="auto"/>
            <w:noWrap/>
            <w:vAlign w:val="bottom"/>
            <w:hideMark/>
          </w:tcPr>
          <w:p w14:paraId="76166A05" w14:textId="77777777" w:rsidR="001F572A" w:rsidRPr="00B12BAD" w:rsidRDefault="001F572A" w:rsidP="00F018DA">
            <w:pPr>
              <w:jc w:val="center"/>
              <w:rPr>
                <w:color w:val="000000"/>
                <w:sz w:val="20"/>
                <w:szCs w:val="20"/>
              </w:rPr>
            </w:pPr>
            <w:r w:rsidRPr="00B12BAD">
              <w:rPr>
                <w:color w:val="000000"/>
                <w:sz w:val="20"/>
                <w:szCs w:val="20"/>
              </w:rPr>
              <w:t>0,7523</w:t>
            </w:r>
          </w:p>
        </w:tc>
        <w:tc>
          <w:tcPr>
            <w:tcW w:w="1185" w:type="dxa"/>
            <w:tcBorders>
              <w:top w:val="nil"/>
              <w:left w:val="nil"/>
              <w:bottom w:val="nil"/>
              <w:right w:val="nil"/>
            </w:tcBorders>
            <w:shd w:val="clear" w:color="auto" w:fill="auto"/>
            <w:noWrap/>
            <w:vAlign w:val="bottom"/>
            <w:hideMark/>
          </w:tcPr>
          <w:p w14:paraId="54EE471D" w14:textId="77777777" w:rsidR="001F572A" w:rsidRPr="00B12BAD" w:rsidRDefault="001F572A" w:rsidP="00F018DA">
            <w:pPr>
              <w:jc w:val="center"/>
              <w:rPr>
                <w:color w:val="000000"/>
                <w:sz w:val="20"/>
                <w:szCs w:val="20"/>
              </w:rPr>
            </w:pPr>
            <w:r w:rsidRPr="00B12BAD">
              <w:rPr>
                <w:color w:val="000000"/>
                <w:sz w:val="20"/>
                <w:szCs w:val="20"/>
              </w:rPr>
              <w:t>0,605</w:t>
            </w:r>
          </w:p>
        </w:tc>
      </w:tr>
      <w:tr w:rsidR="001F572A" w:rsidRPr="00B12BAD" w14:paraId="335DBF3E" w14:textId="77777777" w:rsidTr="00B12BAD">
        <w:trPr>
          <w:trHeight w:val="525"/>
          <w:jc w:val="center"/>
        </w:trPr>
        <w:tc>
          <w:tcPr>
            <w:tcW w:w="1536" w:type="dxa"/>
            <w:tcBorders>
              <w:top w:val="nil"/>
              <w:left w:val="nil"/>
              <w:bottom w:val="nil"/>
              <w:right w:val="nil"/>
            </w:tcBorders>
            <w:shd w:val="clear" w:color="auto" w:fill="auto"/>
            <w:vAlign w:val="bottom"/>
            <w:hideMark/>
          </w:tcPr>
          <w:p w14:paraId="1116143D" w14:textId="77777777" w:rsidR="001F572A" w:rsidRPr="00B12BAD" w:rsidRDefault="001F572A">
            <w:pPr>
              <w:rPr>
                <w:color w:val="000000"/>
                <w:sz w:val="20"/>
                <w:szCs w:val="20"/>
              </w:rPr>
            </w:pPr>
            <w:r w:rsidRPr="00B12BAD">
              <w:rPr>
                <w:color w:val="000000"/>
                <w:sz w:val="20"/>
                <w:szCs w:val="20"/>
              </w:rPr>
              <w:t>Avaliação Geral do Hospital</w:t>
            </w:r>
          </w:p>
        </w:tc>
        <w:tc>
          <w:tcPr>
            <w:tcW w:w="966" w:type="dxa"/>
            <w:tcBorders>
              <w:top w:val="nil"/>
              <w:left w:val="nil"/>
              <w:bottom w:val="nil"/>
              <w:right w:val="nil"/>
            </w:tcBorders>
            <w:shd w:val="clear" w:color="auto" w:fill="auto"/>
            <w:noWrap/>
            <w:vAlign w:val="bottom"/>
            <w:hideMark/>
          </w:tcPr>
          <w:p w14:paraId="17132561" w14:textId="77777777" w:rsidR="001F572A" w:rsidRPr="00B12BAD" w:rsidRDefault="001F572A" w:rsidP="00F018DA">
            <w:pPr>
              <w:jc w:val="center"/>
              <w:rPr>
                <w:color w:val="000000"/>
                <w:sz w:val="20"/>
                <w:szCs w:val="20"/>
              </w:rPr>
            </w:pPr>
            <w:r w:rsidRPr="00B12BAD">
              <w:rPr>
                <w:color w:val="000000"/>
                <w:sz w:val="20"/>
                <w:szCs w:val="20"/>
              </w:rPr>
              <w:t>0,6535</w:t>
            </w:r>
          </w:p>
        </w:tc>
        <w:tc>
          <w:tcPr>
            <w:tcW w:w="1329" w:type="dxa"/>
            <w:tcBorders>
              <w:top w:val="nil"/>
              <w:left w:val="nil"/>
              <w:bottom w:val="nil"/>
              <w:right w:val="nil"/>
            </w:tcBorders>
            <w:shd w:val="clear" w:color="auto" w:fill="auto"/>
            <w:noWrap/>
            <w:vAlign w:val="bottom"/>
            <w:hideMark/>
          </w:tcPr>
          <w:p w14:paraId="548DBD13" w14:textId="77777777" w:rsidR="001F572A" w:rsidRPr="00B12BAD" w:rsidRDefault="001F572A" w:rsidP="00F018DA">
            <w:pPr>
              <w:jc w:val="center"/>
              <w:rPr>
                <w:color w:val="000000"/>
                <w:sz w:val="20"/>
                <w:szCs w:val="20"/>
              </w:rPr>
            </w:pPr>
            <w:r w:rsidRPr="00B12BAD">
              <w:rPr>
                <w:color w:val="000000"/>
                <w:sz w:val="20"/>
                <w:szCs w:val="20"/>
              </w:rPr>
              <w:t>0,9295</w:t>
            </w:r>
          </w:p>
        </w:tc>
        <w:tc>
          <w:tcPr>
            <w:tcW w:w="690" w:type="dxa"/>
            <w:tcBorders>
              <w:top w:val="nil"/>
              <w:left w:val="nil"/>
              <w:bottom w:val="nil"/>
              <w:right w:val="nil"/>
            </w:tcBorders>
            <w:shd w:val="clear" w:color="auto" w:fill="auto"/>
            <w:noWrap/>
            <w:vAlign w:val="bottom"/>
            <w:hideMark/>
          </w:tcPr>
          <w:p w14:paraId="5C9B5CA4" w14:textId="77777777" w:rsidR="001F572A" w:rsidRPr="00B12BAD" w:rsidRDefault="001F572A" w:rsidP="00F018DA">
            <w:pPr>
              <w:jc w:val="center"/>
              <w:rPr>
                <w:color w:val="000000"/>
                <w:sz w:val="20"/>
                <w:szCs w:val="20"/>
              </w:rPr>
            </w:pPr>
            <w:r w:rsidRPr="00B12BAD">
              <w:rPr>
                <w:color w:val="000000"/>
                <w:sz w:val="20"/>
                <w:szCs w:val="20"/>
              </w:rPr>
              <w:t>0,7133</w:t>
            </w:r>
          </w:p>
        </w:tc>
        <w:tc>
          <w:tcPr>
            <w:tcW w:w="1080" w:type="dxa"/>
            <w:tcBorders>
              <w:top w:val="nil"/>
              <w:left w:val="nil"/>
              <w:bottom w:val="nil"/>
              <w:right w:val="nil"/>
            </w:tcBorders>
            <w:shd w:val="clear" w:color="auto" w:fill="auto"/>
            <w:noWrap/>
            <w:vAlign w:val="bottom"/>
            <w:hideMark/>
          </w:tcPr>
          <w:p w14:paraId="4F3DD825" w14:textId="77777777" w:rsidR="001F572A" w:rsidRPr="00B12BAD" w:rsidRDefault="001F572A" w:rsidP="00F018DA">
            <w:pPr>
              <w:jc w:val="center"/>
              <w:rPr>
                <w:color w:val="000000"/>
                <w:sz w:val="20"/>
                <w:szCs w:val="20"/>
              </w:rPr>
            </w:pPr>
            <w:r w:rsidRPr="00B12BAD">
              <w:rPr>
                <w:color w:val="000000"/>
                <w:sz w:val="20"/>
                <w:szCs w:val="20"/>
              </w:rPr>
              <w:t>0,9113</w:t>
            </w:r>
          </w:p>
        </w:tc>
        <w:tc>
          <w:tcPr>
            <w:tcW w:w="1307" w:type="dxa"/>
            <w:tcBorders>
              <w:top w:val="nil"/>
              <w:left w:val="nil"/>
              <w:bottom w:val="nil"/>
              <w:right w:val="nil"/>
            </w:tcBorders>
            <w:shd w:val="clear" w:color="auto" w:fill="auto"/>
            <w:noWrap/>
            <w:vAlign w:val="bottom"/>
            <w:hideMark/>
          </w:tcPr>
          <w:p w14:paraId="1299D1BF" w14:textId="77777777" w:rsidR="001F572A" w:rsidRPr="00B12BAD" w:rsidRDefault="001F572A" w:rsidP="00F018DA">
            <w:pPr>
              <w:jc w:val="center"/>
              <w:rPr>
                <w:color w:val="000000"/>
                <w:sz w:val="20"/>
                <w:szCs w:val="20"/>
              </w:rPr>
            </w:pPr>
            <w:r w:rsidRPr="00B12BAD">
              <w:rPr>
                <w:color w:val="000000"/>
                <w:sz w:val="20"/>
                <w:szCs w:val="20"/>
              </w:rPr>
              <w:t>0,6535</w:t>
            </w:r>
          </w:p>
        </w:tc>
        <w:tc>
          <w:tcPr>
            <w:tcW w:w="1185" w:type="dxa"/>
            <w:tcBorders>
              <w:top w:val="nil"/>
              <w:left w:val="nil"/>
              <w:bottom w:val="nil"/>
              <w:right w:val="nil"/>
            </w:tcBorders>
            <w:shd w:val="clear" w:color="auto" w:fill="auto"/>
            <w:noWrap/>
            <w:vAlign w:val="bottom"/>
            <w:hideMark/>
          </w:tcPr>
          <w:p w14:paraId="321038BF" w14:textId="77777777" w:rsidR="001F572A" w:rsidRPr="00B12BAD" w:rsidRDefault="001F572A" w:rsidP="00F018DA">
            <w:pPr>
              <w:jc w:val="center"/>
              <w:rPr>
                <w:color w:val="000000"/>
                <w:sz w:val="20"/>
                <w:szCs w:val="20"/>
              </w:rPr>
            </w:pPr>
            <w:r w:rsidRPr="00B12BAD">
              <w:rPr>
                <w:color w:val="000000"/>
                <w:sz w:val="20"/>
                <w:szCs w:val="20"/>
              </w:rPr>
              <w:t>0,22</w:t>
            </w:r>
          </w:p>
        </w:tc>
      </w:tr>
      <w:tr w:rsidR="001F572A" w:rsidRPr="00B12BAD" w14:paraId="50A6DA6C" w14:textId="77777777" w:rsidTr="00B12BAD">
        <w:trPr>
          <w:trHeight w:val="315"/>
          <w:jc w:val="center"/>
        </w:trPr>
        <w:tc>
          <w:tcPr>
            <w:tcW w:w="1536" w:type="dxa"/>
            <w:tcBorders>
              <w:top w:val="nil"/>
              <w:left w:val="nil"/>
              <w:bottom w:val="nil"/>
              <w:right w:val="nil"/>
            </w:tcBorders>
            <w:shd w:val="clear" w:color="auto" w:fill="auto"/>
            <w:vAlign w:val="bottom"/>
            <w:hideMark/>
          </w:tcPr>
          <w:p w14:paraId="2E7E8EC8" w14:textId="77777777" w:rsidR="001F572A" w:rsidRPr="00B12BAD" w:rsidRDefault="001F572A">
            <w:pPr>
              <w:rPr>
                <w:color w:val="000000"/>
                <w:sz w:val="20"/>
                <w:szCs w:val="20"/>
              </w:rPr>
            </w:pPr>
            <w:r w:rsidRPr="00B12BAD">
              <w:rPr>
                <w:color w:val="000000"/>
                <w:sz w:val="20"/>
                <w:szCs w:val="20"/>
              </w:rPr>
              <w:t>CC</w:t>
            </w:r>
          </w:p>
        </w:tc>
        <w:tc>
          <w:tcPr>
            <w:tcW w:w="966" w:type="dxa"/>
            <w:tcBorders>
              <w:top w:val="nil"/>
              <w:left w:val="nil"/>
              <w:bottom w:val="nil"/>
              <w:right w:val="nil"/>
            </w:tcBorders>
            <w:shd w:val="clear" w:color="auto" w:fill="auto"/>
            <w:noWrap/>
            <w:vAlign w:val="bottom"/>
            <w:hideMark/>
          </w:tcPr>
          <w:p w14:paraId="48385FA7" w14:textId="77777777" w:rsidR="001F572A" w:rsidRPr="00B12BAD" w:rsidRDefault="001F572A" w:rsidP="00F018DA">
            <w:pPr>
              <w:jc w:val="center"/>
              <w:rPr>
                <w:color w:val="000000"/>
                <w:sz w:val="20"/>
                <w:szCs w:val="20"/>
              </w:rPr>
            </w:pPr>
            <w:r w:rsidRPr="00B12BAD">
              <w:rPr>
                <w:color w:val="000000"/>
                <w:sz w:val="20"/>
                <w:szCs w:val="20"/>
              </w:rPr>
              <w:t>0,7191</w:t>
            </w:r>
          </w:p>
        </w:tc>
        <w:tc>
          <w:tcPr>
            <w:tcW w:w="1329" w:type="dxa"/>
            <w:tcBorders>
              <w:top w:val="nil"/>
              <w:left w:val="nil"/>
              <w:bottom w:val="nil"/>
              <w:right w:val="nil"/>
            </w:tcBorders>
            <w:shd w:val="clear" w:color="auto" w:fill="auto"/>
            <w:noWrap/>
            <w:vAlign w:val="bottom"/>
            <w:hideMark/>
          </w:tcPr>
          <w:p w14:paraId="35BA7112" w14:textId="77777777" w:rsidR="001F572A" w:rsidRPr="00B12BAD" w:rsidRDefault="001F572A" w:rsidP="00F018DA">
            <w:pPr>
              <w:jc w:val="center"/>
              <w:rPr>
                <w:color w:val="000000"/>
                <w:sz w:val="20"/>
                <w:szCs w:val="20"/>
              </w:rPr>
            </w:pPr>
            <w:r w:rsidRPr="00B12BAD">
              <w:rPr>
                <w:color w:val="000000"/>
                <w:sz w:val="20"/>
                <w:szCs w:val="20"/>
              </w:rPr>
              <w:t>0,8847</w:t>
            </w:r>
          </w:p>
        </w:tc>
        <w:tc>
          <w:tcPr>
            <w:tcW w:w="690" w:type="dxa"/>
            <w:tcBorders>
              <w:top w:val="nil"/>
              <w:left w:val="nil"/>
              <w:bottom w:val="nil"/>
              <w:right w:val="nil"/>
            </w:tcBorders>
            <w:shd w:val="clear" w:color="auto" w:fill="auto"/>
            <w:noWrap/>
            <w:vAlign w:val="bottom"/>
            <w:hideMark/>
          </w:tcPr>
          <w:p w14:paraId="4C908C7D" w14:textId="77777777" w:rsidR="001F572A" w:rsidRPr="00B12BAD" w:rsidRDefault="001F572A" w:rsidP="00F018DA">
            <w:pPr>
              <w:jc w:val="center"/>
              <w:rPr>
                <w:color w:val="000000"/>
                <w:sz w:val="20"/>
                <w:szCs w:val="20"/>
              </w:rPr>
            </w:pPr>
            <w:r w:rsidRPr="00B12BAD">
              <w:rPr>
                <w:color w:val="000000"/>
                <w:sz w:val="20"/>
                <w:szCs w:val="20"/>
              </w:rPr>
              <w:t>0,8632</w:t>
            </w:r>
          </w:p>
        </w:tc>
        <w:tc>
          <w:tcPr>
            <w:tcW w:w="1080" w:type="dxa"/>
            <w:tcBorders>
              <w:top w:val="nil"/>
              <w:left w:val="nil"/>
              <w:bottom w:val="nil"/>
              <w:right w:val="nil"/>
            </w:tcBorders>
            <w:shd w:val="clear" w:color="auto" w:fill="auto"/>
            <w:noWrap/>
            <w:vAlign w:val="bottom"/>
            <w:hideMark/>
          </w:tcPr>
          <w:p w14:paraId="606A8627" w14:textId="77777777" w:rsidR="001F572A" w:rsidRPr="00B12BAD" w:rsidRDefault="001F572A" w:rsidP="00F018DA">
            <w:pPr>
              <w:jc w:val="center"/>
              <w:rPr>
                <w:color w:val="000000"/>
                <w:sz w:val="20"/>
                <w:szCs w:val="20"/>
              </w:rPr>
            </w:pPr>
            <w:r w:rsidRPr="00B12BAD">
              <w:rPr>
                <w:color w:val="000000"/>
                <w:sz w:val="20"/>
                <w:szCs w:val="20"/>
              </w:rPr>
              <w:t>0,8046</w:t>
            </w:r>
          </w:p>
        </w:tc>
        <w:tc>
          <w:tcPr>
            <w:tcW w:w="1307" w:type="dxa"/>
            <w:tcBorders>
              <w:top w:val="nil"/>
              <w:left w:val="nil"/>
              <w:bottom w:val="nil"/>
              <w:right w:val="nil"/>
            </w:tcBorders>
            <w:shd w:val="clear" w:color="auto" w:fill="auto"/>
            <w:noWrap/>
            <w:vAlign w:val="bottom"/>
            <w:hideMark/>
          </w:tcPr>
          <w:p w14:paraId="71A971D6" w14:textId="77777777" w:rsidR="001F572A" w:rsidRPr="00B12BAD" w:rsidRDefault="001F572A" w:rsidP="00F018DA">
            <w:pPr>
              <w:jc w:val="center"/>
              <w:rPr>
                <w:color w:val="000000"/>
                <w:sz w:val="20"/>
                <w:szCs w:val="20"/>
              </w:rPr>
            </w:pPr>
            <w:r w:rsidRPr="00B12BAD">
              <w:rPr>
                <w:color w:val="000000"/>
                <w:sz w:val="20"/>
                <w:szCs w:val="20"/>
              </w:rPr>
              <w:t>0,7191</w:t>
            </w:r>
          </w:p>
        </w:tc>
        <w:tc>
          <w:tcPr>
            <w:tcW w:w="1185" w:type="dxa"/>
            <w:tcBorders>
              <w:top w:val="nil"/>
              <w:left w:val="nil"/>
              <w:bottom w:val="nil"/>
              <w:right w:val="nil"/>
            </w:tcBorders>
            <w:shd w:val="clear" w:color="auto" w:fill="auto"/>
            <w:noWrap/>
            <w:vAlign w:val="bottom"/>
            <w:hideMark/>
          </w:tcPr>
          <w:p w14:paraId="0C811F9F" w14:textId="77777777" w:rsidR="001F572A" w:rsidRPr="00B12BAD" w:rsidRDefault="001F572A" w:rsidP="00F018DA">
            <w:pPr>
              <w:jc w:val="center"/>
              <w:rPr>
                <w:color w:val="000000"/>
                <w:sz w:val="20"/>
                <w:szCs w:val="20"/>
              </w:rPr>
            </w:pPr>
            <w:r w:rsidRPr="00B12BAD">
              <w:rPr>
                <w:color w:val="000000"/>
                <w:sz w:val="20"/>
                <w:szCs w:val="20"/>
              </w:rPr>
              <w:t>0,6203</w:t>
            </w:r>
          </w:p>
        </w:tc>
      </w:tr>
      <w:tr w:rsidR="001F572A" w:rsidRPr="00B12BAD" w14:paraId="222A511F" w14:textId="77777777" w:rsidTr="00B12BAD">
        <w:trPr>
          <w:trHeight w:val="315"/>
          <w:jc w:val="center"/>
        </w:trPr>
        <w:tc>
          <w:tcPr>
            <w:tcW w:w="1536" w:type="dxa"/>
            <w:tcBorders>
              <w:top w:val="nil"/>
              <w:left w:val="nil"/>
              <w:bottom w:val="nil"/>
              <w:right w:val="nil"/>
            </w:tcBorders>
            <w:shd w:val="clear" w:color="auto" w:fill="auto"/>
            <w:vAlign w:val="bottom"/>
            <w:hideMark/>
          </w:tcPr>
          <w:p w14:paraId="2C163BE6" w14:textId="77777777" w:rsidR="001F572A" w:rsidRPr="00B12BAD" w:rsidRDefault="001F572A">
            <w:pPr>
              <w:rPr>
                <w:color w:val="000000"/>
                <w:sz w:val="20"/>
                <w:szCs w:val="20"/>
              </w:rPr>
            </w:pPr>
            <w:r w:rsidRPr="00B12BAD">
              <w:rPr>
                <w:color w:val="000000"/>
                <w:sz w:val="20"/>
                <w:szCs w:val="20"/>
              </w:rPr>
              <w:lastRenderedPageBreak/>
              <w:t>CO</w:t>
            </w:r>
          </w:p>
        </w:tc>
        <w:tc>
          <w:tcPr>
            <w:tcW w:w="966" w:type="dxa"/>
            <w:tcBorders>
              <w:top w:val="nil"/>
              <w:left w:val="nil"/>
              <w:bottom w:val="nil"/>
              <w:right w:val="nil"/>
            </w:tcBorders>
            <w:shd w:val="clear" w:color="auto" w:fill="auto"/>
            <w:noWrap/>
            <w:vAlign w:val="bottom"/>
            <w:hideMark/>
          </w:tcPr>
          <w:p w14:paraId="6C04B826" w14:textId="77777777" w:rsidR="001F572A" w:rsidRPr="00B12BAD" w:rsidRDefault="001F572A" w:rsidP="00F018DA">
            <w:pPr>
              <w:jc w:val="center"/>
              <w:rPr>
                <w:color w:val="000000"/>
                <w:sz w:val="20"/>
                <w:szCs w:val="20"/>
              </w:rPr>
            </w:pPr>
            <w:r w:rsidRPr="00B12BAD">
              <w:rPr>
                <w:color w:val="000000"/>
                <w:sz w:val="20"/>
                <w:szCs w:val="20"/>
              </w:rPr>
              <w:t>0,5094</w:t>
            </w:r>
          </w:p>
        </w:tc>
        <w:tc>
          <w:tcPr>
            <w:tcW w:w="1329" w:type="dxa"/>
            <w:tcBorders>
              <w:top w:val="nil"/>
              <w:left w:val="nil"/>
              <w:bottom w:val="nil"/>
              <w:right w:val="nil"/>
            </w:tcBorders>
            <w:shd w:val="clear" w:color="auto" w:fill="auto"/>
            <w:noWrap/>
            <w:vAlign w:val="bottom"/>
            <w:hideMark/>
          </w:tcPr>
          <w:p w14:paraId="0C198298" w14:textId="77777777" w:rsidR="001F572A" w:rsidRPr="00B12BAD" w:rsidRDefault="001F572A" w:rsidP="00F018DA">
            <w:pPr>
              <w:jc w:val="center"/>
              <w:rPr>
                <w:color w:val="000000"/>
                <w:sz w:val="20"/>
                <w:szCs w:val="20"/>
              </w:rPr>
            </w:pPr>
            <w:r w:rsidRPr="00B12BAD">
              <w:rPr>
                <w:color w:val="000000"/>
                <w:sz w:val="20"/>
                <w:szCs w:val="20"/>
              </w:rPr>
              <w:t>0,8279</w:t>
            </w:r>
          </w:p>
        </w:tc>
        <w:tc>
          <w:tcPr>
            <w:tcW w:w="690" w:type="dxa"/>
            <w:tcBorders>
              <w:top w:val="nil"/>
              <w:left w:val="nil"/>
              <w:bottom w:val="nil"/>
              <w:right w:val="nil"/>
            </w:tcBorders>
            <w:shd w:val="clear" w:color="auto" w:fill="auto"/>
            <w:noWrap/>
            <w:vAlign w:val="bottom"/>
            <w:hideMark/>
          </w:tcPr>
          <w:p w14:paraId="49B3AD34" w14:textId="77777777" w:rsidR="001F572A" w:rsidRPr="00B12BAD" w:rsidRDefault="001F572A" w:rsidP="00F018DA">
            <w:pPr>
              <w:jc w:val="center"/>
              <w:rPr>
                <w:color w:val="000000"/>
                <w:sz w:val="20"/>
                <w:szCs w:val="20"/>
              </w:rPr>
            </w:pPr>
            <w:r w:rsidRPr="00B12BAD">
              <w:rPr>
                <w:color w:val="000000"/>
                <w:sz w:val="20"/>
                <w:szCs w:val="20"/>
              </w:rPr>
              <w:t>0,898</w:t>
            </w:r>
          </w:p>
        </w:tc>
        <w:tc>
          <w:tcPr>
            <w:tcW w:w="1080" w:type="dxa"/>
            <w:tcBorders>
              <w:top w:val="nil"/>
              <w:left w:val="nil"/>
              <w:bottom w:val="nil"/>
              <w:right w:val="nil"/>
            </w:tcBorders>
            <w:shd w:val="clear" w:color="auto" w:fill="auto"/>
            <w:noWrap/>
            <w:vAlign w:val="bottom"/>
            <w:hideMark/>
          </w:tcPr>
          <w:p w14:paraId="0D086F46" w14:textId="77777777" w:rsidR="001F572A" w:rsidRPr="00B12BAD" w:rsidRDefault="001F572A" w:rsidP="00F018DA">
            <w:pPr>
              <w:jc w:val="center"/>
              <w:rPr>
                <w:color w:val="000000"/>
                <w:sz w:val="20"/>
                <w:szCs w:val="20"/>
              </w:rPr>
            </w:pPr>
            <w:r w:rsidRPr="00B12BAD">
              <w:rPr>
                <w:color w:val="000000"/>
                <w:sz w:val="20"/>
                <w:szCs w:val="20"/>
              </w:rPr>
              <w:t>0,7279</w:t>
            </w:r>
          </w:p>
        </w:tc>
        <w:tc>
          <w:tcPr>
            <w:tcW w:w="1307" w:type="dxa"/>
            <w:tcBorders>
              <w:top w:val="nil"/>
              <w:left w:val="nil"/>
              <w:bottom w:val="nil"/>
              <w:right w:val="nil"/>
            </w:tcBorders>
            <w:shd w:val="clear" w:color="auto" w:fill="auto"/>
            <w:noWrap/>
            <w:vAlign w:val="bottom"/>
            <w:hideMark/>
          </w:tcPr>
          <w:p w14:paraId="17A17991" w14:textId="77777777" w:rsidR="001F572A" w:rsidRPr="00B12BAD" w:rsidRDefault="001F572A" w:rsidP="00F018DA">
            <w:pPr>
              <w:jc w:val="center"/>
              <w:rPr>
                <w:color w:val="000000"/>
                <w:sz w:val="20"/>
                <w:szCs w:val="20"/>
              </w:rPr>
            </w:pPr>
            <w:r w:rsidRPr="00B12BAD">
              <w:rPr>
                <w:color w:val="000000"/>
                <w:sz w:val="20"/>
                <w:szCs w:val="20"/>
              </w:rPr>
              <w:t>0,5094</w:t>
            </w:r>
          </w:p>
        </w:tc>
        <w:tc>
          <w:tcPr>
            <w:tcW w:w="1185" w:type="dxa"/>
            <w:tcBorders>
              <w:top w:val="nil"/>
              <w:left w:val="nil"/>
              <w:bottom w:val="nil"/>
              <w:right w:val="nil"/>
            </w:tcBorders>
            <w:shd w:val="clear" w:color="auto" w:fill="auto"/>
            <w:noWrap/>
            <w:vAlign w:val="bottom"/>
            <w:hideMark/>
          </w:tcPr>
          <w:p w14:paraId="28C17ECD" w14:textId="77777777" w:rsidR="001F572A" w:rsidRPr="00B12BAD" w:rsidRDefault="001F572A" w:rsidP="00F018DA">
            <w:pPr>
              <w:jc w:val="center"/>
              <w:rPr>
                <w:color w:val="000000"/>
                <w:sz w:val="20"/>
                <w:szCs w:val="20"/>
              </w:rPr>
            </w:pPr>
            <w:r w:rsidRPr="00B12BAD">
              <w:rPr>
                <w:color w:val="000000"/>
                <w:sz w:val="20"/>
                <w:szCs w:val="20"/>
              </w:rPr>
              <w:t>0,4569</w:t>
            </w:r>
          </w:p>
        </w:tc>
      </w:tr>
      <w:tr w:rsidR="001F572A" w:rsidRPr="00B12BAD" w14:paraId="6629A225" w14:textId="77777777" w:rsidTr="00B12BAD">
        <w:trPr>
          <w:trHeight w:val="315"/>
          <w:jc w:val="center"/>
        </w:trPr>
        <w:tc>
          <w:tcPr>
            <w:tcW w:w="1536" w:type="dxa"/>
            <w:tcBorders>
              <w:top w:val="nil"/>
              <w:left w:val="nil"/>
              <w:bottom w:val="nil"/>
              <w:right w:val="nil"/>
            </w:tcBorders>
            <w:shd w:val="clear" w:color="auto" w:fill="auto"/>
            <w:vAlign w:val="bottom"/>
            <w:hideMark/>
          </w:tcPr>
          <w:p w14:paraId="4C76D326" w14:textId="77777777" w:rsidR="001F572A" w:rsidRPr="00B12BAD" w:rsidRDefault="001F572A">
            <w:pPr>
              <w:rPr>
                <w:color w:val="000000"/>
                <w:sz w:val="20"/>
                <w:szCs w:val="20"/>
              </w:rPr>
            </w:pPr>
            <w:r w:rsidRPr="00B12BAD">
              <w:rPr>
                <w:color w:val="000000"/>
                <w:sz w:val="20"/>
                <w:szCs w:val="20"/>
              </w:rPr>
              <w:t>ED</w:t>
            </w:r>
          </w:p>
        </w:tc>
        <w:tc>
          <w:tcPr>
            <w:tcW w:w="966" w:type="dxa"/>
            <w:tcBorders>
              <w:top w:val="nil"/>
              <w:left w:val="nil"/>
              <w:bottom w:val="nil"/>
              <w:right w:val="nil"/>
            </w:tcBorders>
            <w:shd w:val="clear" w:color="auto" w:fill="auto"/>
            <w:noWrap/>
            <w:vAlign w:val="bottom"/>
            <w:hideMark/>
          </w:tcPr>
          <w:p w14:paraId="058F3E30" w14:textId="77777777" w:rsidR="001F572A" w:rsidRPr="00B12BAD" w:rsidRDefault="001F572A" w:rsidP="00F018DA">
            <w:pPr>
              <w:jc w:val="center"/>
              <w:rPr>
                <w:color w:val="000000"/>
                <w:sz w:val="20"/>
                <w:szCs w:val="20"/>
              </w:rPr>
            </w:pPr>
            <w:r w:rsidRPr="00B12BAD">
              <w:rPr>
                <w:color w:val="000000"/>
                <w:sz w:val="20"/>
                <w:szCs w:val="20"/>
              </w:rPr>
              <w:t>0,5212</w:t>
            </w:r>
          </w:p>
        </w:tc>
        <w:tc>
          <w:tcPr>
            <w:tcW w:w="1329" w:type="dxa"/>
            <w:tcBorders>
              <w:top w:val="nil"/>
              <w:left w:val="nil"/>
              <w:bottom w:val="nil"/>
              <w:right w:val="nil"/>
            </w:tcBorders>
            <w:shd w:val="clear" w:color="auto" w:fill="auto"/>
            <w:noWrap/>
            <w:vAlign w:val="bottom"/>
            <w:hideMark/>
          </w:tcPr>
          <w:p w14:paraId="635161B2" w14:textId="77777777" w:rsidR="001F572A" w:rsidRPr="00B12BAD" w:rsidRDefault="001F572A" w:rsidP="00F018DA">
            <w:pPr>
              <w:jc w:val="center"/>
              <w:rPr>
                <w:color w:val="000000"/>
                <w:sz w:val="20"/>
                <w:szCs w:val="20"/>
              </w:rPr>
            </w:pPr>
            <w:r w:rsidRPr="00B12BAD">
              <w:rPr>
                <w:color w:val="000000"/>
                <w:sz w:val="20"/>
                <w:szCs w:val="20"/>
              </w:rPr>
              <w:t>0,8419</w:t>
            </w:r>
          </w:p>
        </w:tc>
        <w:tc>
          <w:tcPr>
            <w:tcW w:w="690" w:type="dxa"/>
            <w:tcBorders>
              <w:top w:val="nil"/>
              <w:left w:val="nil"/>
              <w:bottom w:val="nil"/>
              <w:right w:val="nil"/>
            </w:tcBorders>
            <w:shd w:val="clear" w:color="auto" w:fill="auto"/>
            <w:noWrap/>
            <w:vAlign w:val="bottom"/>
            <w:hideMark/>
          </w:tcPr>
          <w:p w14:paraId="441DD496" w14:textId="77777777" w:rsidR="001F572A" w:rsidRPr="00B12BAD" w:rsidRDefault="001F572A" w:rsidP="00F018DA">
            <w:pPr>
              <w:jc w:val="center"/>
              <w:rPr>
                <w:color w:val="000000"/>
                <w:sz w:val="20"/>
                <w:szCs w:val="20"/>
              </w:rPr>
            </w:pPr>
            <w:r w:rsidRPr="00B12BAD">
              <w:rPr>
                <w:color w:val="000000"/>
                <w:sz w:val="20"/>
                <w:szCs w:val="20"/>
              </w:rPr>
              <w:t>0,8752</w:t>
            </w:r>
          </w:p>
        </w:tc>
        <w:tc>
          <w:tcPr>
            <w:tcW w:w="1080" w:type="dxa"/>
            <w:tcBorders>
              <w:top w:val="nil"/>
              <w:left w:val="nil"/>
              <w:bottom w:val="nil"/>
              <w:right w:val="nil"/>
            </w:tcBorders>
            <w:shd w:val="clear" w:color="auto" w:fill="auto"/>
            <w:noWrap/>
            <w:vAlign w:val="bottom"/>
            <w:hideMark/>
          </w:tcPr>
          <w:p w14:paraId="4771600C" w14:textId="77777777" w:rsidR="001F572A" w:rsidRPr="00B12BAD" w:rsidRDefault="001F572A" w:rsidP="00F018DA">
            <w:pPr>
              <w:jc w:val="center"/>
              <w:rPr>
                <w:color w:val="000000"/>
                <w:sz w:val="20"/>
                <w:szCs w:val="20"/>
              </w:rPr>
            </w:pPr>
            <w:r w:rsidRPr="00B12BAD">
              <w:rPr>
                <w:color w:val="000000"/>
                <w:sz w:val="20"/>
                <w:szCs w:val="20"/>
              </w:rPr>
              <w:t>0,7639</w:t>
            </w:r>
          </w:p>
        </w:tc>
        <w:tc>
          <w:tcPr>
            <w:tcW w:w="1307" w:type="dxa"/>
            <w:tcBorders>
              <w:top w:val="nil"/>
              <w:left w:val="nil"/>
              <w:bottom w:val="nil"/>
              <w:right w:val="nil"/>
            </w:tcBorders>
            <w:shd w:val="clear" w:color="auto" w:fill="auto"/>
            <w:noWrap/>
            <w:vAlign w:val="bottom"/>
            <w:hideMark/>
          </w:tcPr>
          <w:p w14:paraId="637E993A" w14:textId="77777777" w:rsidR="001F572A" w:rsidRPr="00B12BAD" w:rsidRDefault="001F572A" w:rsidP="00F018DA">
            <w:pPr>
              <w:jc w:val="center"/>
              <w:rPr>
                <w:color w:val="000000"/>
                <w:sz w:val="20"/>
                <w:szCs w:val="20"/>
              </w:rPr>
            </w:pPr>
            <w:r w:rsidRPr="00B12BAD">
              <w:rPr>
                <w:color w:val="000000"/>
                <w:sz w:val="20"/>
                <w:szCs w:val="20"/>
              </w:rPr>
              <w:t>0,5212</w:t>
            </w:r>
          </w:p>
        </w:tc>
        <w:tc>
          <w:tcPr>
            <w:tcW w:w="1185" w:type="dxa"/>
            <w:tcBorders>
              <w:top w:val="nil"/>
              <w:left w:val="nil"/>
              <w:bottom w:val="nil"/>
              <w:right w:val="nil"/>
            </w:tcBorders>
            <w:shd w:val="clear" w:color="auto" w:fill="auto"/>
            <w:noWrap/>
            <w:vAlign w:val="bottom"/>
            <w:hideMark/>
          </w:tcPr>
          <w:p w14:paraId="0AC9435B" w14:textId="77777777" w:rsidR="001F572A" w:rsidRPr="00B12BAD" w:rsidRDefault="001F572A" w:rsidP="00F018DA">
            <w:pPr>
              <w:jc w:val="center"/>
              <w:rPr>
                <w:color w:val="000000"/>
                <w:sz w:val="20"/>
                <w:szCs w:val="20"/>
              </w:rPr>
            </w:pPr>
            <w:r w:rsidRPr="00B12BAD">
              <w:rPr>
                <w:color w:val="000000"/>
                <w:sz w:val="20"/>
                <w:szCs w:val="20"/>
              </w:rPr>
              <w:t>0,4554</w:t>
            </w:r>
          </w:p>
        </w:tc>
      </w:tr>
      <w:tr w:rsidR="001F572A" w:rsidRPr="00B12BAD" w14:paraId="4D250E50" w14:textId="77777777" w:rsidTr="00B12BAD">
        <w:trPr>
          <w:trHeight w:val="315"/>
          <w:jc w:val="center"/>
        </w:trPr>
        <w:tc>
          <w:tcPr>
            <w:tcW w:w="1536" w:type="dxa"/>
            <w:tcBorders>
              <w:top w:val="nil"/>
              <w:left w:val="nil"/>
              <w:bottom w:val="nil"/>
              <w:right w:val="nil"/>
            </w:tcBorders>
            <w:shd w:val="clear" w:color="auto" w:fill="auto"/>
            <w:vAlign w:val="bottom"/>
            <w:hideMark/>
          </w:tcPr>
          <w:p w14:paraId="663E4619" w14:textId="77777777" w:rsidR="001F572A" w:rsidRPr="00B12BAD" w:rsidRDefault="001F572A">
            <w:pPr>
              <w:rPr>
                <w:color w:val="000000"/>
                <w:sz w:val="20"/>
                <w:szCs w:val="20"/>
              </w:rPr>
            </w:pPr>
            <w:r w:rsidRPr="00B12BAD">
              <w:rPr>
                <w:color w:val="000000"/>
                <w:sz w:val="20"/>
                <w:szCs w:val="20"/>
              </w:rPr>
              <w:t>EPCE</w:t>
            </w:r>
          </w:p>
        </w:tc>
        <w:tc>
          <w:tcPr>
            <w:tcW w:w="966" w:type="dxa"/>
            <w:tcBorders>
              <w:top w:val="nil"/>
              <w:left w:val="nil"/>
              <w:bottom w:val="nil"/>
              <w:right w:val="nil"/>
            </w:tcBorders>
            <w:shd w:val="clear" w:color="auto" w:fill="auto"/>
            <w:noWrap/>
            <w:vAlign w:val="bottom"/>
            <w:hideMark/>
          </w:tcPr>
          <w:p w14:paraId="7E14130E" w14:textId="77777777" w:rsidR="001F572A" w:rsidRPr="00B12BAD" w:rsidRDefault="001F572A" w:rsidP="00F018DA">
            <w:pPr>
              <w:jc w:val="center"/>
              <w:rPr>
                <w:color w:val="000000"/>
                <w:sz w:val="20"/>
                <w:szCs w:val="20"/>
              </w:rPr>
            </w:pPr>
            <w:r w:rsidRPr="00B12BAD">
              <w:rPr>
                <w:color w:val="000000"/>
                <w:sz w:val="20"/>
                <w:szCs w:val="20"/>
              </w:rPr>
              <w:t>0,656</w:t>
            </w:r>
          </w:p>
        </w:tc>
        <w:tc>
          <w:tcPr>
            <w:tcW w:w="1329" w:type="dxa"/>
            <w:tcBorders>
              <w:top w:val="nil"/>
              <w:left w:val="nil"/>
              <w:bottom w:val="nil"/>
              <w:right w:val="nil"/>
            </w:tcBorders>
            <w:shd w:val="clear" w:color="auto" w:fill="auto"/>
            <w:noWrap/>
            <w:vAlign w:val="bottom"/>
            <w:hideMark/>
          </w:tcPr>
          <w:p w14:paraId="632C0874" w14:textId="77777777" w:rsidR="001F572A" w:rsidRPr="00B12BAD" w:rsidRDefault="001F572A" w:rsidP="00F018DA">
            <w:pPr>
              <w:jc w:val="center"/>
              <w:rPr>
                <w:color w:val="000000"/>
                <w:sz w:val="20"/>
                <w:szCs w:val="20"/>
              </w:rPr>
            </w:pPr>
            <w:r w:rsidRPr="00B12BAD">
              <w:rPr>
                <w:color w:val="000000"/>
                <w:sz w:val="20"/>
                <w:szCs w:val="20"/>
              </w:rPr>
              <w:t>0,905</w:t>
            </w:r>
          </w:p>
        </w:tc>
        <w:tc>
          <w:tcPr>
            <w:tcW w:w="690" w:type="dxa"/>
            <w:tcBorders>
              <w:top w:val="nil"/>
              <w:left w:val="nil"/>
              <w:bottom w:val="nil"/>
              <w:right w:val="nil"/>
            </w:tcBorders>
            <w:shd w:val="clear" w:color="auto" w:fill="auto"/>
            <w:noWrap/>
            <w:vAlign w:val="bottom"/>
            <w:hideMark/>
          </w:tcPr>
          <w:p w14:paraId="2B4D3A76" w14:textId="77777777" w:rsidR="001F572A" w:rsidRPr="00B12BAD" w:rsidRDefault="001F572A" w:rsidP="00F018DA">
            <w:pPr>
              <w:jc w:val="center"/>
              <w:rPr>
                <w:color w:val="000000"/>
                <w:sz w:val="20"/>
                <w:szCs w:val="20"/>
              </w:rPr>
            </w:pPr>
            <w:r w:rsidRPr="00B12BAD">
              <w:rPr>
                <w:color w:val="000000"/>
                <w:sz w:val="20"/>
                <w:szCs w:val="20"/>
              </w:rPr>
              <w:t>0,911</w:t>
            </w:r>
          </w:p>
        </w:tc>
        <w:tc>
          <w:tcPr>
            <w:tcW w:w="1080" w:type="dxa"/>
            <w:tcBorders>
              <w:top w:val="nil"/>
              <w:left w:val="nil"/>
              <w:bottom w:val="nil"/>
              <w:right w:val="nil"/>
            </w:tcBorders>
            <w:shd w:val="clear" w:color="auto" w:fill="auto"/>
            <w:noWrap/>
            <w:vAlign w:val="bottom"/>
            <w:hideMark/>
          </w:tcPr>
          <w:p w14:paraId="4CC87F0F" w14:textId="77777777" w:rsidR="001F572A" w:rsidRPr="00B12BAD" w:rsidRDefault="001F572A" w:rsidP="00F018DA">
            <w:pPr>
              <w:jc w:val="center"/>
              <w:rPr>
                <w:color w:val="000000"/>
                <w:sz w:val="20"/>
                <w:szCs w:val="20"/>
              </w:rPr>
            </w:pPr>
            <w:r w:rsidRPr="00B12BAD">
              <w:rPr>
                <w:color w:val="000000"/>
                <w:sz w:val="20"/>
                <w:szCs w:val="20"/>
              </w:rPr>
              <w:t>0,8686</w:t>
            </w:r>
          </w:p>
        </w:tc>
        <w:tc>
          <w:tcPr>
            <w:tcW w:w="1307" w:type="dxa"/>
            <w:tcBorders>
              <w:top w:val="nil"/>
              <w:left w:val="nil"/>
              <w:bottom w:val="nil"/>
              <w:right w:val="nil"/>
            </w:tcBorders>
            <w:shd w:val="clear" w:color="auto" w:fill="auto"/>
            <w:noWrap/>
            <w:vAlign w:val="bottom"/>
            <w:hideMark/>
          </w:tcPr>
          <w:p w14:paraId="42BF3326" w14:textId="77777777" w:rsidR="001F572A" w:rsidRPr="00B12BAD" w:rsidRDefault="001F572A" w:rsidP="00F018DA">
            <w:pPr>
              <w:jc w:val="center"/>
              <w:rPr>
                <w:color w:val="000000"/>
                <w:sz w:val="20"/>
                <w:szCs w:val="20"/>
              </w:rPr>
            </w:pPr>
            <w:r w:rsidRPr="00B12BAD">
              <w:rPr>
                <w:color w:val="000000"/>
                <w:sz w:val="20"/>
                <w:szCs w:val="20"/>
              </w:rPr>
              <w:t>0,656</w:t>
            </w:r>
          </w:p>
        </w:tc>
        <w:tc>
          <w:tcPr>
            <w:tcW w:w="1185" w:type="dxa"/>
            <w:tcBorders>
              <w:top w:val="nil"/>
              <w:left w:val="nil"/>
              <w:bottom w:val="nil"/>
              <w:right w:val="nil"/>
            </w:tcBorders>
            <w:shd w:val="clear" w:color="auto" w:fill="auto"/>
            <w:noWrap/>
            <w:vAlign w:val="bottom"/>
            <w:hideMark/>
          </w:tcPr>
          <w:p w14:paraId="3C1A0455" w14:textId="77777777" w:rsidR="001F572A" w:rsidRPr="00B12BAD" w:rsidRDefault="001F572A" w:rsidP="00F018DA">
            <w:pPr>
              <w:jc w:val="center"/>
              <w:rPr>
                <w:color w:val="000000"/>
                <w:sz w:val="20"/>
                <w:szCs w:val="20"/>
              </w:rPr>
            </w:pPr>
            <w:r w:rsidRPr="00B12BAD">
              <w:rPr>
                <w:color w:val="000000"/>
                <w:sz w:val="20"/>
                <w:szCs w:val="20"/>
              </w:rPr>
              <w:t>0,5969</w:t>
            </w:r>
          </w:p>
        </w:tc>
      </w:tr>
      <w:tr w:rsidR="001F572A" w:rsidRPr="00B12BAD" w14:paraId="46C4D870" w14:textId="77777777" w:rsidTr="00B12BAD">
        <w:trPr>
          <w:trHeight w:val="315"/>
          <w:jc w:val="center"/>
        </w:trPr>
        <w:tc>
          <w:tcPr>
            <w:tcW w:w="1536" w:type="dxa"/>
            <w:tcBorders>
              <w:top w:val="nil"/>
              <w:left w:val="nil"/>
              <w:bottom w:val="nil"/>
              <w:right w:val="nil"/>
            </w:tcBorders>
            <w:shd w:val="clear" w:color="auto" w:fill="auto"/>
            <w:vAlign w:val="bottom"/>
            <w:hideMark/>
          </w:tcPr>
          <w:p w14:paraId="21A3004F" w14:textId="005F2089" w:rsidR="001F572A" w:rsidRPr="00B12BAD" w:rsidRDefault="00C20C7A">
            <w:pPr>
              <w:rPr>
                <w:color w:val="000000"/>
                <w:sz w:val="20"/>
                <w:szCs w:val="20"/>
              </w:rPr>
            </w:pPr>
            <w:r>
              <w:rPr>
                <w:color w:val="000000"/>
                <w:sz w:val="20"/>
                <w:szCs w:val="20"/>
              </w:rPr>
              <w:t>Escala GPN</w:t>
            </w:r>
            <w:r w:rsidR="001F572A" w:rsidRPr="00B12BAD">
              <w:rPr>
                <w:color w:val="000000"/>
                <w:sz w:val="20"/>
                <w:szCs w:val="20"/>
              </w:rPr>
              <w:t>S</w:t>
            </w:r>
          </w:p>
        </w:tc>
        <w:tc>
          <w:tcPr>
            <w:tcW w:w="966" w:type="dxa"/>
            <w:tcBorders>
              <w:top w:val="nil"/>
              <w:left w:val="nil"/>
              <w:bottom w:val="nil"/>
              <w:right w:val="nil"/>
            </w:tcBorders>
            <w:shd w:val="clear" w:color="auto" w:fill="auto"/>
            <w:noWrap/>
            <w:vAlign w:val="bottom"/>
            <w:hideMark/>
          </w:tcPr>
          <w:p w14:paraId="054FAA19" w14:textId="77777777" w:rsidR="001F572A" w:rsidRPr="00B12BAD" w:rsidRDefault="001F572A" w:rsidP="00F018DA">
            <w:pPr>
              <w:jc w:val="center"/>
              <w:rPr>
                <w:color w:val="000000"/>
                <w:sz w:val="20"/>
                <w:szCs w:val="20"/>
              </w:rPr>
            </w:pPr>
            <w:r w:rsidRPr="00B12BAD">
              <w:rPr>
                <w:color w:val="000000"/>
                <w:sz w:val="20"/>
                <w:szCs w:val="20"/>
              </w:rPr>
              <w:t>0,6278</w:t>
            </w:r>
          </w:p>
        </w:tc>
        <w:tc>
          <w:tcPr>
            <w:tcW w:w="1329" w:type="dxa"/>
            <w:tcBorders>
              <w:top w:val="nil"/>
              <w:left w:val="nil"/>
              <w:bottom w:val="nil"/>
              <w:right w:val="nil"/>
            </w:tcBorders>
            <w:shd w:val="clear" w:color="auto" w:fill="auto"/>
            <w:noWrap/>
            <w:vAlign w:val="bottom"/>
            <w:hideMark/>
          </w:tcPr>
          <w:p w14:paraId="5C3D3AED" w14:textId="77777777" w:rsidR="001F572A" w:rsidRPr="00B12BAD" w:rsidRDefault="001F572A" w:rsidP="00F018DA">
            <w:pPr>
              <w:jc w:val="center"/>
              <w:rPr>
                <w:color w:val="000000"/>
                <w:sz w:val="20"/>
                <w:szCs w:val="20"/>
              </w:rPr>
            </w:pPr>
            <w:r w:rsidRPr="00B12BAD">
              <w:rPr>
                <w:color w:val="000000"/>
                <w:sz w:val="20"/>
                <w:szCs w:val="20"/>
              </w:rPr>
              <w:t>0,9218</w:t>
            </w:r>
          </w:p>
        </w:tc>
        <w:tc>
          <w:tcPr>
            <w:tcW w:w="690" w:type="dxa"/>
            <w:tcBorders>
              <w:top w:val="nil"/>
              <w:left w:val="nil"/>
              <w:bottom w:val="nil"/>
              <w:right w:val="nil"/>
            </w:tcBorders>
            <w:shd w:val="clear" w:color="auto" w:fill="auto"/>
            <w:noWrap/>
            <w:vAlign w:val="bottom"/>
            <w:hideMark/>
          </w:tcPr>
          <w:p w14:paraId="340A78A1" w14:textId="77777777" w:rsidR="001F572A" w:rsidRPr="00B12BAD" w:rsidRDefault="001F572A" w:rsidP="00F018DA">
            <w:pPr>
              <w:jc w:val="center"/>
              <w:rPr>
                <w:color w:val="000000"/>
                <w:sz w:val="20"/>
                <w:szCs w:val="20"/>
              </w:rPr>
            </w:pPr>
            <w:r w:rsidRPr="00B12BAD">
              <w:rPr>
                <w:color w:val="000000"/>
                <w:sz w:val="20"/>
                <w:szCs w:val="20"/>
              </w:rPr>
              <w:t>0</w:t>
            </w:r>
          </w:p>
        </w:tc>
        <w:tc>
          <w:tcPr>
            <w:tcW w:w="1080" w:type="dxa"/>
            <w:tcBorders>
              <w:top w:val="nil"/>
              <w:left w:val="nil"/>
              <w:bottom w:val="nil"/>
              <w:right w:val="nil"/>
            </w:tcBorders>
            <w:shd w:val="clear" w:color="auto" w:fill="auto"/>
            <w:noWrap/>
            <w:vAlign w:val="bottom"/>
            <w:hideMark/>
          </w:tcPr>
          <w:p w14:paraId="10C28CDC" w14:textId="77777777" w:rsidR="001F572A" w:rsidRPr="00B12BAD" w:rsidRDefault="001F572A" w:rsidP="00F018DA">
            <w:pPr>
              <w:jc w:val="center"/>
              <w:rPr>
                <w:color w:val="000000"/>
                <w:sz w:val="20"/>
                <w:szCs w:val="20"/>
              </w:rPr>
            </w:pPr>
            <w:r w:rsidRPr="00B12BAD">
              <w:rPr>
                <w:color w:val="000000"/>
                <w:sz w:val="20"/>
                <w:szCs w:val="20"/>
              </w:rPr>
              <w:t>0,9009</w:t>
            </w:r>
          </w:p>
        </w:tc>
        <w:tc>
          <w:tcPr>
            <w:tcW w:w="1307" w:type="dxa"/>
            <w:tcBorders>
              <w:top w:val="nil"/>
              <w:left w:val="nil"/>
              <w:bottom w:val="nil"/>
              <w:right w:val="nil"/>
            </w:tcBorders>
            <w:shd w:val="clear" w:color="auto" w:fill="auto"/>
            <w:noWrap/>
            <w:vAlign w:val="bottom"/>
            <w:hideMark/>
          </w:tcPr>
          <w:p w14:paraId="12A29BA2" w14:textId="77777777" w:rsidR="001F572A" w:rsidRPr="00B12BAD" w:rsidRDefault="001F572A" w:rsidP="00F018DA">
            <w:pPr>
              <w:jc w:val="center"/>
              <w:rPr>
                <w:color w:val="000000"/>
                <w:sz w:val="20"/>
                <w:szCs w:val="20"/>
              </w:rPr>
            </w:pPr>
            <w:r w:rsidRPr="00B12BAD">
              <w:rPr>
                <w:color w:val="000000"/>
                <w:sz w:val="20"/>
                <w:szCs w:val="20"/>
              </w:rPr>
              <w:t>0,6278</w:t>
            </w:r>
          </w:p>
        </w:tc>
        <w:tc>
          <w:tcPr>
            <w:tcW w:w="1185" w:type="dxa"/>
            <w:tcBorders>
              <w:top w:val="nil"/>
              <w:left w:val="nil"/>
              <w:bottom w:val="nil"/>
              <w:right w:val="nil"/>
            </w:tcBorders>
            <w:shd w:val="clear" w:color="auto" w:fill="auto"/>
            <w:noWrap/>
            <w:vAlign w:val="bottom"/>
            <w:hideMark/>
          </w:tcPr>
          <w:p w14:paraId="033942D0" w14:textId="77777777" w:rsidR="001F572A" w:rsidRPr="00B12BAD" w:rsidRDefault="001F572A" w:rsidP="00F018DA">
            <w:pPr>
              <w:jc w:val="center"/>
              <w:rPr>
                <w:color w:val="000000"/>
                <w:sz w:val="20"/>
                <w:szCs w:val="20"/>
              </w:rPr>
            </w:pPr>
            <w:r w:rsidRPr="00B12BAD">
              <w:rPr>
                <w:color w:val="000000"/>
                <w:sz w:val="20"/>
                <w:szCs w:val="20"/>
              </w:rPr>
              <w:t>0</w:t>
            </w:r>
          </w:p>
        </w:tc>
      </w:tr>
      <w:tr w:rsidR="001F572A" w:rsidRPr="00B12BAD" w14:paraId="086CF4C1" w14:textId="77777777" w:rsidTr="00B12BAD">
        <w:trPr>
          <w:trHeight w:val="315"/>
          <w:jc w:val="center"/>
        </w:trPr>
        <w:tc>
          <w:tcPr>
            <w:tcW w:w="1536" w:type="dxa"/>
            <w:tcBorders>
              <w:top w:val="nil"/>
              <w:left w:val="nil"/>
              <w:bottom w:val="nil"/>
              <w:right w:val="nil"/>
            </w:tcBorders>
            <w:shd w:val="clear" w:color="auto" w:fill="auto"/>
            <w:vAlign w:val="bottom"/>
            <w:hideMark/>
          </w:tcPr>
          <w:p w14:paraId="08B02758" w14:textId="77777777" w:rsidR="001F572A" w:rsidRPr="00B12BAD" w:rsidRDefault="001F572A">
            <w:pPr>
              <w:rPr>
                <w:color w:val="000000"/>
                <w:sz w:val="20"/>
                <w:szCs w:val="20"/>
              </w:rPr>
            </w:pPr>
            <w:r w:rsidRPr="00B12BAD">
              <w:rPr>
                <w:color w:val="000000"/>
                <w:sz w:val="20"/>
                <w:szCs w:val="20"/>
              </w:rPr>
              <w:t>Escala NSNS</w:t>
            </w:r>
          </w:p>
        </w:tc>
        <w:tc>
          <w:tcPr>
            <w:tcW w:w="966" w:type="dxa"/>
            <w:tcBorders>
              <w:top w:val="nil"/>
              <w:left w:val="nil"/>
              <w:bottom w:val="nil"/>
              <w:right w:val="nil"/>
            </w:tcBorders>
            <w:shd w:val="clear" w:color="auto" w:fill="auto"/>
            <w:noWrap/>
            <w:vAlign w:val="bottom"/>
            <w:hideMark/>
          </w:tcPr>
          <w:p w14:paraId="68E21F9A" w14:textId="77777777" w:rsidR="001F572A" w:rsidRPr="00B12BAD" w:rsidRDefault="001F572A" w:rsidP="00F018DA">
            <w:pPr>
              <w:jc w:val="center"/>
              <w:rPr>
                <w:color w:val="000000"/>
                <w:sz w:val="20"/>
                <w:szCs w:val="20"/>
              </w:rPr>
            </w:pPr>
            <w:r w:rsidRPr="00B12BAD">
              <w:rPr>
                <w:color w:val="000000"/>
                <w:sz w:val="20"/>
                <w:szCs w:val="20"/>
              </w:rPr>
              <w:t>0,6092</w:t>
            </w:r>
          </w:p>
        </w:tc>
        <w:tc>
          <w:tcPr>
            <w:tcW w:w="1329" w:type="dxa"/>
            <w:tcBorders>
              <w:top w:val="nil"/>
              <w:left w:val="nil"/>
              <w:bottom w:val="nil"/>
              <w:right w:val="nil"/>
            </w:tcBorders>
            <w:shd w:val="clear" w:color="auto" w:fill="auto"/>
            <w:noWrap/>
            <w:vAlign w:val="bottom"/>
            <w:hideMark/>
          </w:tcPr>
          <w:p w14:paraId="45E33F78" w14:textId="77777777" w:rsidR="001F572A" w:rsidRPr="00B12BAD" w:rsidRDefault="001F572A" w:rsidP="00F018DA">
            <w:pPr>
              <w:jc w:val="center"/>
              <w:rPr>
                <w:color w:val="000000"/>
                <w:sz w:val="20"/>
                <w:szCs w:val="20"/>
              </w:rPr>
            </w:pPr>
            <w:r w:rsidRPr="00B12BAD">
              <w:rPr>
                <w:color w:val="000000"/>
                <w:sz w:val="20"/>
                <w:szCs w:val="20"/>
              </w:rPr>
              <w:t>0,9492</w:t>
            </w:r>
          </w:p>
        </w:tc>
        <w:tc>
          <w:tcPr>
            <w:tcW w:w="690" w:type="dxa"/>
            <w:tcBorders>
              <w:top w:val="nil"/>
              <w:left w:val="nil"/>
              <w:bottom w:val="nil"/>
              <w:right w:val="nil"/>
            </w:tcBorders>
            <w:shd w:val="clear" w:color="auto" w:fill="auto"/>
            <w:noWrap/>
            <w:vAlign w:val="bottom"/>
            <w:hideMark/>
          </w:tcPr>
          <w:p w14:paraId="3A06C758" w14:textId="77777777" w:rsidR="001F572A" w:rsidRPr="00B12BAD" w:rsidRDefault="001F572A" w:rsidP="00F018DA">
            <w:pPr>
              <w:jc w:val="center"/>
              <w:rPr>
                <w:color w:val="000000"/>
                <w:sz w:val="20"/>
                <w:szCs w:val="20"/>
              </w:rPr>
            </w:pPr>
            <w:r w:rsidRPr="00B12BAD">
              <w:rPr>
                <w:color w:val="000000"/>
                <w:sz w:val="20"/>
                <w:szCs w:val="20"/>
              </w:rPr>
              <w:t>0</w:t>
            </w:r>
          </w:p>
        </w:tc>
        <w:tc>
          <w:tcPr>
            <w:tcW w:w="1080" w:type="dxa"/>
            <w:tcBorders>
              <w:top w:val="nil"/>
              <w:left w:val="nil"/>
              <w:bottom w:val="nil"/>
              <w:right w:val="nil"/>
            </w:tcBorders>
            <w:shd w:val="clear" w:color="auto" w:fill="auto"/>
            <w:noWrap/>
            <w:vAlign w:val="bottom"/>
            <w:hideMark/>
          </w:tcPr>
          <w:p w14:paraId="311A5243" w14:textId="77777777" w:rsidR="001F572A" w:rsidRPr="00B12BAD" w:rsidRDefault="001F572A" w:rsidP="00F018DA">
            <w:pPr>
              <w:jc w:val="center"/>
              <w:rPr>
                <w:color w:val="000000"/>
                <w:sz w:val="20"/>
                <w:szCs w:val="20"/>
              </w:rPr>
            </w:pPr>
            <w:r w:rsidRPr="00B12BAD">
              <w:rPr>
                <w:color w:val="000000"/>
                <w:sz w:val="20"/>
                <w:szCs w:val="20"/>
              </w:rPr>
              <w:t>0,9415</w:t>
            </w:r>
          </w:p>
        </w:tc>
        <w:tc>
          <w:tcPr>
            <w:tcW w:w="1307" w:type="dxa"/>
            <w:tcBorders>
              <w:top w:val="nil"/>
              <w:left w:val="nil"/>
              <w:bottom w:val="nil"/>
              <w:right w:val="nil"/>
            </w:tcBorders>
            <w:shd w:val="clear" w:color="auto" w:fill="auto"/>
            <w:noWrap/>
            <w:vAlign w:val="bottom"/>
            <w:hideMark/>
          </w:tcPr>
          <w:p w14:paraId="59D29F44" w14:textId="77777777" w:rsidR="001F572A" w:rsidRPr="00B12BAD" w:rsidRDefault="001F572A" w:rsidP="00F018DA">
            <w:pPr>
              <w:jc w:val="center"/>
              <w:rPr>
                <w:color w:val="000000"/>
                <w:sz w:val="20"/>
                <w:szCs w:val="20"/>
              </w:rPr>
            </w:pPr>
            <w:r w:rsidRPr="00B12BAD">
              <w:rPr>
                <w:color w:val="000000"/>
                <w:sz w:val="20"/>
                <w:szCs w:val="20"/>
              </w:rPr>
              <w:t>0,6092</w:t>
            </w:r>
          </w:p>
        </w:tc>
        <w:tc>
          <w:tcPr>
            <w:tcW w:w="1185" w:type="dxa"/>
            <w:tcBorders>
              <w:top w:val="nil"/>
              <w:left w:val="nil"/>
              <w:bottom w:val="nil"/>
              <w:right w:val="nil"/>
            </w:tcBorders>
            <w:shd w:val="clear" w:color="auto" w:fill="auto"/>
            <w:noWrap/>
            <w:vAlign w:val="bottom"/>
            <w:hideMark/>
          </w:tcPr>
          <w:p w14:paraId="0034E61F" w14:textId="77777777" w:rsidR="001F572A" w:rsidRPr="00B12BAD" w:rsidRDefault="001F572A" w:rsidP="00F018DA">
            <w:pPr>
              <w:jc w:val="center"/>
              <w:rPr>
                <w:color w:val="000000"/>
                <w:sz w:val="20"/>
                <w:szCs w:val="20"/>
              </w:rPr>
            </w:pPr>
            <w:r w:rsidRPr="00B12BAD">
              <w:rPr>
                <w:color w:val="000000"/>
                <w:sz w:val="20"/>
                <w:szCs w:val="20"/>
              </w:rPr>
              <w:t>0</w:t>
            </w:r>
          </w:p>
        </w:tc>
      </w:tr>
      <w:tr w:rsidR="001F572A" w:rsidRPr="00B12BAD" w14:paraId="08CF6208" w14:textId="77777777" w:rsidTr="00B12BAD">
        <w:trPr>
          <w:trHeight w:val="315"/>
          <w:jc w:val="center"/>
        </w:trPr>
        <w:tc>
          <w:tcPr>
            <w:tcW w:w="1536" w:type="dxa"/>
            <w:tcBorders>
              <w:top w:val="nil"/>
              <w:left w:val="nil"/>
              <w:bottom w:val="nil"/>
              <w:right w:val="nil"/>
            </w:tcBorders>
            <w:shd w:val="clear" w:color="auto" w:fill="auto"/>
            <w:vAlign w:val="bottom"/>
            <w:hideMark/>
          </w:tcPr>
          <w:p w14:paraId="56F63A26" w14:textId="77777777" w:rsidR="001F572A" w:rsidRPr="00B12BAD" w:rsidRDefault="001F572A">
            <w:pPr>
              <w:rPr>
                <w:color w:val="000000"/>
                <w:sz w:val="20"/>
                <w:szCs w:val="20"/>
              </w:rPr>
            </w:pPr>
            <w:r w:rsidRPr="00B12BAD">
              <w:rPr>
                <w:color w:val="000000"/>
                <w:sz w:val="20"/>
                <w:szCs w:val="20"/>
              </w:rPr>
              <w:t>Escala PSI</w:t>
            </w:r>
          </w:p>
        </w:tc>
        <w:tc>
          <w:tcPr>
            <w:tcW w:w="966" w:type="dxa"/>
            <w:tcBorders>
              <w:top w:val="nil"/>
              <w:left w:val="nil"/>
              <w:bottom w:val="nil"/>
              <w:right w:val="nil"/>
            </w:tcBorders>
            <w:shd w:val="clear" w:color="auto" w:fill="auto"/>
            <w:noWrap/>
            <w:vAlign w:val="bottom"/>
            <w:hideMark/>
          </w:tcPr>
          <w:p w14:paraId="3F21A833" w14:textId="77777777" w:rsidR="001F572A" w:rsidRPr="00B12BAD" w:rsidRDefault="001F572A" w:rsidP="00F018DA">
            <w:pPr>
              <w:jc w:val="center"/>
              <w:rPr>
                <w:color w:val="000000"/>
                <w:sz w:val="20"/>
                <w:szCs w:val="20"/>
              </w:rPr>
            </w:pPr>
            <w:r w:rsidRPr="00B12BAD">
              <w:rPr>
                <w:color w:val="000000"/>
                <w:sz w:val="20"/>
                <w:szCs w:val="20"/>
              </w:rPr>
              <w:t>0,4996</w:t>
            </w:r>
          </w:p>
        </w:tc>
        <w:tc>
          <w:tcPr>
            <w:tcW w:w="1329" w:type="dxa"/>
            <w:tcBorders>
              <w:top w:val="nil"/>
              <w:left w:val="nil"/>
              <w:bottom w:val="nil"/>
              <w:right w:val="nil"/>
            </w:tcBorders>
            <w:shd w:val="clear" w:color="auto" w:fill="auto"/>
            <w:noWrap/>
            <w:vAlign w:val="bottom"/>
            <w:hideMark/>
          </w:tcPr>
          <w:p w14:paraId="093E865F" w14:textId="77777777" w:rsidR="001F572A" w:rsidRPr="00B12BAD" w:rsidRDefault="001F572A" w:rsidP="00F018DA">
            <w:pPr>
              <w:jc w:val="center"/>
              <w:rPr>
                <w:color w:val="000000"/>
                <w:sz w:val="20"/>
                <w:szCs w:val="20"/>
              </w:rPr>
            </w:pPr>
            <w:r w:rsidRPr="00B12BAD">
              <w:rPr>
                <w:color w:val="000000"/>
                <w:sz w:val="20"/>
                <w:szCs w:val="20"/>
              </w:rPr>
              <w:t>0,9126</w:t>
            </w:r>
          </w:p>
        </w:tc>
        <w:tc>
          <w:tcPr>
            <w:tcW w:w="690" w:type="dxa"/>
            <w:tcBorders>
              <w:top w:val="nil"/>
              <w:left w:val="nil"/>
              <w:bottom w:val="nil"/>
              <w:right w:val="nil"/>
            </w:tcBorders>
            <w:shd w:val="clear" w:color="auto" w:fill="auto"/>
            <w:noWrap/>
            <w:vAlign w:val="bottom"/>
            <w:hideMark/>
          </w:tcPr>
          <w:p w14:paraId="3EB595D2" w14:textId="77777777" w:rsidR="001F572A" w:rsidRPr="00B12BAD" w:rsidRDefault="001F572A" w:rsidP="00F018DA">
            <w:pPr>
              <w:jc w:val="center"/>
              <w:rPr>
                <w:color w:val="000000"/>
                <w:sz w:val="20"/>
                <w:szCs w:val="20"/>
              </w:rPr>
            </w:pPr>
            <w:r w:rsidRPr="00B12BAD">
              <w:rPr>
                <w:color w:val="000000"/>
                <w:sz w:val="20"/>
                <w:szCs w:val="20"/>
              </w:rPr>
              <w:t>0</w:t>
            </w:r>
          </w:p>
        </w:tc>
        <w:tc>
          <w:tcPr>
            <w:tcW w:w="1080" w:type="dxa"/>
            <w:tcBorders>
              <w:top w:val="nil"/>
              <w:left w:val="nil"/>
              <w:bottom w:val="nil"/>
              <w:right w:val="nil"/>
            </w:tcBorders>
            <w:shd w:val="clear" w:color="auto" w:fill="auto"/>
            <w:noWrap/>
            <w:vAlign w:val="bottom"/>
            <w:hideMark/>
          </w:tcPr>
          <w:p w14:paraId="574172AD" w14:textId="77777777" w:rsidR="001F572A" w:rsidRPr="00B12BAD" w:rsidRDefault="001F572A" w:rsidP="00F018DA">
            <w:pPr>
              <w:jc w:val="center"/>
              <w:rPr>
                <w:color w:val="000000"/>
                <w:sz w:val="20"/>
                <w:szCs w:val="20"/>
              </w:rPr>
            </w:pPr>
            <w:r w:rsidRPr="00B12BAD">
              <w:rPr>
                <w:color w:val="000000"/>
                <w:sz w:val="20"/>
                <w:szCs w:val="20"/>
              </w:rPr>
              <w:t>0,8813</w:t>
            </w:r>
          </w:p>
        </w:tc>
        <w:tc>
          <w:tcPr>
            <w:tcW w:w="1307" w:type="dxa"/>
            <w:tcBorders>
              <w:top w:val="nil"/>
              <w:left w:val="nil"/>
              <w:bottom w:val="nil"/>
              <w:right w:val="nil"/>
            </w:tcBorders>
            <w:shd w:val="clear" w:color="auto" w:fill="auto"/>
            <w:noWrap/>
            <w:vAlign w:val="bottom"/>
            <w:hideMark/>
          </w:tcPr>
          <w:p w14:paraId="04D94B71" w14:textId="77777777" w:rsidR="001F572A" w:rsidRPr="00B12BAD" w:rsidRDefault="001F572A" w:rsidP="00F018DA">
            <w:pPr>
              <w:jc w:val="center"/>
              <w:rPr>
                <w:color w:val="000000"/>
                <w:sz w:val="20"/>
                <w:szCs w:val="20"/>
              </w:rPr>
            </w:pPr>
            <w:r w:rsidRPr="00B12BAD">
              <w:rPr>
                <w:color w:val="000000"/>
                <w:sz w:val="20"/>
                <w:szCs w:val="20"/>
              </w:rPr>
              <w:t>0,4996</w:t>
            </w:r>
          </w:p>
        </w:tc>
        <w:tc>
          <w:tcPr>
            <w:tcW w:w="1185" w:type="dxa"/>
            <w:tcBorders>
              <w:top w:val="nil"/>
              <w:left w:val="nil"/>
              <w:bottom w:val="nil"/>
              <w:right w:val="nil"/>
            </w:tcBorders>
            <w:shd w:val="clear" w:color="auto" w:fill="auto"/>
            <w:noWrap/>
            <w:vAlign w:val="bottom"/>
            <w:hideMark/>
          </w:tcPr>
          <w:p w14:paraId="1F2FD371" w14:textId="77777777" w:rsidR="001F572A" w:rsidRPr="00B12BAD" w:rsidRDefault="001F572A" w:rsidP="00F018DA">
            <w:pPr>
              <w:jc w:val="center"/>
              <w:rPr>
                <w:color w:val="000000"/>
                <w:sz w:val="20"/>
                <w:szCs w:val="20"/>
              </w:rPr>
            </w:pPr>
            <w:r w:rsidRPr="00B12BAD">
              <w:rPr>
                <w:color w:val="000000"/>
                <w:sz w:val="20"/>
                <w:szCs w:val="20"/>
              </w:rPr>
              <w:t>0</w:t>
            </w:r>
          </w:p>
        </w:tc>
      </w:tr>
      <w:tr w:rsidR="001F572A" w:rsidRPr="00B12BAD" w14:paraId="660A724A" w14:textId="77777777" w:rsidTr="00B12BAD">
        <w:trPr>
          <w:trHeight w:val="315"/>
          <w:jc w:val="center"/>
        </w:trPr>
        <w:tc>
          <w:tcPr>
            <w:tcW w:w="1536" w:type="dxa"/>
            <w:tcBorders>
              <w:top w:val="nil"/>
              <w:left w:val="nil"/>
              <w:bottom w:val="nil"/>
              <w:right w:val="nil"/>
            </w:tcBorders>
            <w:shd w:val="clear" w:color="auto" w:fill="auto"/>
            <w:vAlign w:val="bottom"/>
            <w:hideMark/>
          </w:tcPr>
          <w:p w14:paraId="16F0876E" w14:textId="77777777" w:rsidR="001F572A" w:rsidRPr="00B12BAD" w:rsidRDefault="001F572A">
            <w:pPr>
              <w:rPr>
                <w:color w:val="000000"/>
                <w:sz w:val="20"/>
                <w:szCs w:val="20"/>
              </w:rPr>
            </w:pPr>
            <w:r w:rsidRPr="00B12BAD">
              <w:rPr>
                <w:color w:val="000000"/>
                <w:sz w:val="20"/>
                <w:szCs w:val="20"/>
              </w:rPr>
              <w:t>RIC</w:t>
            </w:r>
          </w:p>
        </w:tc>
        <w:tc>
          <w:tcPr>
            <w:tcW w:w="966" w:type="dxa"/>
            <w:tcBorders>
              <w:top w:val="nil"/>
              <w:left w:val="nil"/>
              <w:bottom w:val="nil"/>
              <w:right w:val="nil"/>
            </w:tcBorders>
            <w:shd w:val="clear" w:color="auto" w:fill="auto"/>
            <w:noWrap/>
            <w:vAlign w:val="bottom"/>
            <w:hideMark/>
          </w:tcPr>
          <w:p w14:paraId="2488351E" w14:textId="77777777" w:rsidR="001F572A" w:rsidRPr="00B12BAD" w:rsidRDefault="001F572A" w:rsidP="00F018DA">
            <w:pPr>
              <w:jc w:val="center"/>
              <w:rPr>
                <w:color w:val="000000"/>
                <w:sz w:val="20"/>
                <w:szCs w:val="20"/>
              </w:rPr>
            </w:pPr>
            <w:r w:rsidRPr="00B12BAD">
              <w:rPr>
                <w:color w:val="000000"/>
                <w:sz w:val="20"/>
                <w:szCs w:val="20"/>
              </w:rPr>
              <w:t>0,6916</w:t>
            </w:r>
          </w:p>
        </w:tc>
        <w:tc>
          <w:tcPr>
            <w:tcW w:w="1329" w:type="dxa"/>
            <w:tcBorders>
              <w:top w:val="nil"/>
              <w:left w:val="nil"/>
              <w:bottom w:val="nil"/>
              <w:right w:val="nil"/>
            </w:tcBorders>
            <w:shd w:val="clear" w:color="auto" w:fill="auto"/>
            <w:noWrap/>
            <w:vAlign w:val="bottom"/>
            <w:hideMark/>
          </w:tcPr>
          <w:p w14:paraId="186A958B" w14:textId="77777777" w:rsidR="001F572A" w:rsidRPr="00B12BAD" w:rsidRDefault="001F572A" w:rsidP="00F018DA">
            <w:pPr>
              <w:jc w:val="center"/>
              <w:rPr>
                <w:color w:val="000000"/>
                <w:sz w:val="20"/>
                <w:szCs w:val="20"/>
              </w:rPr>
            </w:pPr>
            <w:r w:rsidRPr="00B12BAD">
              <w:rPr>
                <w:color w:val="000000"/>
                <w:sz w:val="20"/>
                <w:szCs w:val="20"/>
              </w:rPr>
              <w:t>0,8997</w:t>
            </w:r>
          </w:p>
        </w:tc>
        <w:tc>
          <w:tcPr>
            <w:tcW w:w="690" w:type="dxa"/>
            <w:tcBorders>
              <w:top w:val="nil"/>
              <w:left w:val="nil"/>
              <w:bottom w:val="nil"/>
              <w:right w:val="nil"/>
            </w:tcBorders>
            <w:shd w:val="clear" w:color="auto" w:fill="auto"/>
            <w:noWrap/>
            <w:vAlign w:val="bottom"/>
            <w:hideMark/>
          </w:tcPr>
          <w:p w14:paraId="4BF7C093" w14:textId="77777777" w:rsidR="001F572A" w:rsidRPr="00B12BAD" w:rsidRDefault="001F572A" w:rsidP="00F018DA">
            <w:pPr>
              <w:jc w:val="center"/>
              <w:rPr>
                <w:color w:val="000000"/>
                <w:sz w:val="20"/>
                <w:szCs w:val="20"/>
              </w:rPr>
            </w:pPr>
            <w:r w:rsidRPr="00B12BAD">
              <w:rPr>
                <w:color w:val="000000"/>
                <w:sz w:val="20"/>
                <w:szCs w:val="20"/>
              </w:rPr>
              <w:t>0,9164</w:t>
            </w:r>
          </w:p>
        </w:tc>
        <w:tc>
          <w:tcPr>
            <w:tcW w:w="1080" w:type="dxa"/>
            <w:tcBorders>
              <w:top w:val="nil"/>
              <w:left w:val="nil"/>
              <w:bottom w:val="nil"/>
              <w:right w:val="nil"/>
            </w:tcBorders>
            <w:shd w:val="clear" w:color="auto" w:fill="auto"/>
            <w:noWrap/>
            <w:vAlign w:val="bottom"/>
            <w:hideMark/>
          </w:tcPr>
          <w:p w14:paraId="7AA3A163" w14:textId="77777777" w:rsidR="001F572A" w:rsidRPr="00B12BAD" w:rsidRDefault="001F572A" w:rsidP="00F018DA">
            <w:pPr>
              <w:jc w:val="center"/>
              <w:rPr>
                <w:color w:val="000000"/>
                <w:sz w:val="20"/>
                <w:szCs w:val="20"/>
              </w:rPr>
            </w:pPr>
            <w:r w:rsidRPr="00B12BAD">
              <w:rPr>
                <w:color w:val="000000"/>
                <w:sz w:val="20"/>
                <w:szCs w:val="20"/>
              </w:rPr>
              <w:t>0,8513</w:t>
            </w:r>
          </w:p>
        </w:tc>
        <w:tc>
          <w:tcPr>
            <w:tcW w:w="1307" w:type="dxa"/>
            <w:tcBorders>
              <w:top w:val="nil"/>
              <w:left w:val="nil"/>
              <w:bottom w:val="nil"/>
              <w:right w:val="nil"/>
            </w:tcBorders>
            <w:shd w:val="clear" w:color="auto" w:fill="auto"/>
            <w:noWrap/>
            <w:vAlign w:val="bottom"/>
            <w:hideMark/>
          </w:tcPr>
          <w:p w14:paraId="727358EF" w14:textId="77777777" w:rsidR="001F572A" w:rsidRPr="00B12BAD" w:rsidRDefault="001F572A" w:rsidP="00F018DA">
            <w:pPr>
              <w:jc w:val="center"/>
              <w:rPr>
                <w:color w:val="000000"/>
                <w:sz w:val="20"/>
                <w:szCs w:val="20"/>
              </w:rPr>
            </w:pPr>
            <w:r w:rsidRPr="00B12BAD">
              <w:rPr>
                <w:color w:val="000000"/>
                <w:sz w:val="20"/>
                <w:szCs w:val="20"/>
              </w:rPr>
              <w:t>0,6916</w:t>
            </w:r>
          </w:p>
        </w:tc>
        <w:tc>
          <w:tcPr>
            <w:tcW w:w="1185" w:type="dxa"/>
            <w:tcBorders>
              <w:top w:val="nil"/>
              <w:left w:val="nil"/>
              <w:bottom w:val="nil"/>
              <w:right w:val="nil"/>
            </w:tcBorders>
            <w:shd w:val="clear" w:color="auto" w:fill="auto"/>
            <w:noWrap/>
            <w:vAlign w:val="bottom"/>
            <w:hideMark/>
          </w:tcPr>
          <w:p w14:paraId="4E27C056" w14:textId="77777777" w:rsidR="001F572A" w:rsidRPr="00B12BAD" w:rsidRDefault="001F572A" w:rsidP="00F018DA">
            <w:pPr>
              <w:jc w:val="center"/>
              <w:rPr>
                <w:color w:val="000000"/>
                <w:sz w:val="20"/>
                <w:szCs w:val="20"/>
              </w:rPr>
            </w:pPr>
            <w:r w:rsidRPr="00B12BAD">
              <w:rPr>
                <w:color w:val="000000"/>
                <w:sz w:val="20"/>
                <w:szCs w:val="20"/>
              </w:rPr>
              <w:t>0,6327</w:t>
            </w:r>
          </w:p>
        </w:tc>
      </w:tr>
      <w:tr w:rsidR="001F572A" w:rsidRPr="00B12BAD" w14:paraId="4738E3BE" w14:textId="77777777" w:rsidTr="00B12BAD">
        <w:trPr>
          <w:trHeight w:val="315"/>
          <w:jc w:val="center"/>
        </w:trPr>
        <w:tc>
          <w:tcPr>
            <w:tcW w:w="1536" w:type="dxa"/>
            <w:tcBorders>
              <w:top w:val="nil"/>
              <w:left w:val="nil"/>
              <w:bottom w:val="single" w:sz="4" w:space="0" w:color="auto"/>
              <w:right w:val="nil"/>
            </w:tcBorders>
            <w:shd w:val="clear" w:color="auto" w:fill="auto"/>
            <w:noWrap/>
            <w:vAlign w:val="bottom"/>
            <w:hideMark/>
          </w:tcPr>
          <w:p w14:paraId="39CF72ED" w14:textId="77777777" w:rsidR="001F572A" w:rsidRPr="00B12BAD" w:rsidRDefault="001F572A">
            <w:pPr>
              <w:rPr>
                <w:color w:val="000000"/>
                <w:sz w:val="20"/>
                <w:szCs w:val="20"/>
              </w:rPr>
            </w:pPr>
            <w:r w:rsidRPr="00B12BAD">
              <w:rPr>
                <w:color w:val="000000"/>
                <w:sz w:val="20"/>
                <w:szCs w:val="20"/>
              </w:rPr>
              <w:t>SPCE</w:t>
            </w:r>
          </w:p>
        </w:tc>
        <w:tc>
          <w:tcPr>
            <w:tcW w:w="966" w:type="dxa"/>
            <w:tcBorders>
              <w:top w:val="nil"/>
              <w:left w:val="nil"/>
              <w:bottom w:val="single" w:sz="4" w:space="0" w:color="auto"/>
              <w:right w:val="nil"/>
            </w:tcBorders>
            <w:shd w:val="clear" w:color="auto" w:fill="auto"/>
            <w:noWrap/>
            <w:vAlign w:val="bottom"/>
            <w:hideMark/>
          </w:tcPr>
          <w:p w14:paraId="6678B31B" w14:textId="77777777" w:rsidR="001F572A" w:rsidRPr="00B12BAD" w:rsidRDefault="001F572A" w:rsidP="00F018DA">
            <w:pPr>
              <w:jc w:val="center"/>
              <w:rPr>
                <w:color w:val="000000"/>
                <w:sz w:val="20"/>
                <w:szCs w:val="20"/>
              </w:rPr>
            </w:pPr>
            <w:r w:rsidRPr="00B12BAD">
              <w:rPr>
                <w:color w:val="000000"/>
                <w:sz w:val="20"/>
                <w:szCs w:val="20"/>
              </w:rPr>
              <w:t>0,6677</w:t>
            </w:r>
          </w:p>
        </w:tc>
        <w:tc>
          <w:tcPr>
            <w:tcW w:w="1329" w:type="dxa"/>
            <w:tcBorders>
              <w:top w:val="nil"/>
              <w:left w:val="nil"/>
              <w:bottom w:val="single" w:sz="4" w:space="0" w:color="auto"/>
              <w:right w:val="nil"/>
            </w:tcBorders>
            <w:shd w:val="clear" w:color="auto" w:fill="auto"/>
            <w:noWrap/>
            <w:vAlign w:val="bottom"/>
            <w:hideMark/>
          </w:tcPr>
          <w:p w14:paraId="3F7BF7D0" w14:textId="77777777" w:rsidR="001F572A" w:rsidRPr="00B12BAD" w:rsidRDefault="001F572A" w:rsidP="00F018DA">
            <w:pPr>
              <w:jc w:val="center"/>
              <w:rPr>
                <w:color w:val="000000"/>
                <w:sz w:val="20"/>
                <w:szCs w:val="20"/>
              </w:rPr>
            </w:pPr>
            <w:r w:rsidRPr="00B12BAD">
              <w:rPr>
                <w:color w:val="000000"/>
                <w:sz w:val="20"/>
                <w:szCs w:val="20"/>
              </w:rPr>
              <w:t>0,9234</w:t>
            </w:r>
          </w:p>
        </w:tc>
        <w:tc>
          <w:tcPr>
            <w:tcW w:w="690" w:type="dxa"/>
            <w:tcBorders>
              <w:top w:val="nil"/>
              <w:left w:val="nil"/>
              <w:bottom w:val="single" w:sz="4" w:space="0" w:color="auto"/>
              <w:right w:val="nil"/>
            </w:tcBorders>
            <w:shd w:val="clear" w:color="auto" w:fill="auto"/>
            <w:noWrap/>
            <w:vAlign w:val="bottom"/>
            <w:hideMark/>
          </w:tcPr>
          <w:p w14:paraId="11DEBAB6" w14:textId="77777777" w:rsidR="001F572A" w:rsidRPr="00B12BAD" w:rsidRDefault="001F572A" w:rsidP="00F018DA">
            <w:pPr>
              <w:jc w:val="center"/>
              <w:rPr>
                <w:color w:val="000000"/>
                <w:sz w:val="20"/>
                <w:szCs w:val="20"/>
              </w:rPr>
            </w:pPr>
            <w:r w:rsidRPr="00B12BAD">
              <w:rPr>
                <w:color w:val="000000"/>
                <w:sz w:val="20"/>
                <w:szCs w:val="20"/>
              </w:rPr>
              <w:t>0,9413</w:t>
            </w:r>
          </w:p>
        </w:tc>
        <w:tc>
          <w:tcPr>
            <w:tcW w:w="1080" w:type="dxa"/>
            <w:tcBorders>
              <w:top w:val="nil"/>
              <w:left w:val="nil"/>
              <w:bottom w:val="single" w:sz="4" w:space="0" w:color="auto"/>
              <w:right w:val="nil"/>
            </w:tcBorders>
            <w:shd w:val="clear" w:color="auto" w:fill="auto"/>
            <w:noWrap/>
            <w:vAlign w:val="bottom"/>
            <w:hideMark/>
          </w:tcPr>
          <w:p w14:paraId="28AD8AEC" w14:textId="77777777" w:rsidR="001F572A" w:rsidRPr="00B12BAD" w:rsidRDefault="001F572A" w:rsidP="00F018DA">
            <w:pPr>
              <w:jc w:val="center"/>
              <w:rPr>
                <w:color w:val="000000"/>
                <w:sz w:val="20"/>
                <w:szCs w:val="20"/>
              </w:rPr>
            </w:pPr>
            <w:r w:rsidRPr="00B12BAD">
              <w:rPr>
                <w:color w:val="000000"/>
                <w:sz w:val="20"/>
                <w:szCs w:val="20"/>
              </w:rPr>
              <w:t>0,9004</w:t>
            </w:r>
          </w:p>
        </w:tc>
        <w:tc>
          <w:tcPr>
            <w:tcW w:w="1307" w:type="dxa"/>
            <w:tcBorders>
              <w:top w:val="nil"/>
              <w:left w:val="nil"/>
              <w:bottom w:val="single" w:sz="4" w:space="0" w:color="auto"/>
              <w:right w:val="nil"/>
            </w:tcBorders>
            <w:shd w:val="clear" w:color="auto" w:fill="auto"/>
            <w:noWrap/>
            <w:vAlign w:val="bottom"/>
            <w:hideMark/>
          </w:tcPr>
          <w:p w14:paraId="24B7390E" w14:textId="77777777" w:rsidR="001F572A" w:rsidRPr="00B12BAD" w:rsidRDefault="001F572A" w:rsidP="00F018DA">
            <w:pPr>
              <w:jc w:val="center"/>
              <w:rPr>
                <w:color w:val="000000"/>
                <w:sz w:val="20"/>
                <w:szCs w:val="20"/>
              </w:rPr>
            </w:pPr>
            <w:r w:rsidRPr="00B12BAD">
              <w:rPr>
                <w:color w:val="000000"/>
                <w:sz w:val="20"/>
                <w:szCs w:val="20"/>
              </w:rPr>
              <w:t>0,6677</w:t>
            </w:r>
          </w:p>
        </w:tc>
        <w:tc>
          <w:tcPr>
            <w:tcW w:w="1185" w:type="dxa"/>
            <w:tcBorders>
              <w:top w:val="nil"/>
              <w:left w:val="nil"/>
              <w:bottom w:val="single" w:sz="4" w:space="0" w:color="auto"/>
              <w:right w:val="nil"/>
            </w:tcBorders>
            <w:shd w:val="clear" w:color="auto" w:fill="auto"/>
            <w:noWrap/>
            <w:vAlign w:val="bottom"/>
            <w:hideMark/>
          </w:tcPr>
          <w:p w14:paraId="2414A634" w14:textId="77777777" w:rsidR="001F572A" w:rsidRPr="00B12BAD" w:rsidRDefault="001F572A" w:rsidP="00F018DA">
            <w:pPr>
              <w:jc w:val="center"/>
              <w:rPr>
                <w:color w:val="000000"/>
                <w:sz w:val="20"/>
                <w:szCs w:val="20"/>
              </w:rPr>
            </w:pPr>
            <w:r w:rsidRPr="00B12BAD">
              <w:rPr>
                <w:color w:val="000000"/>
                <w:sz w:val="20"/>
                <w:szCs w:val="20"/>
              </w:rPr>
              <w:t>0,6274</w:t>
            </w:r>
          </w:p>
        </w:tc>
      </w:tr>
    </w:tbl>
    <w:p w14:paraId="6C85DB78" w14:textId="77777777" w:rsidR="001F572A" w:rsidRDefault="001F572A" w:rsidP="00270E20">
      <w:pPr>
        <w:spacing w:line="360" w:lineRule="auto"/>
        <w:ind w:firstLine="709"/>
        <w:jc w:val="both"/>
      </w:pPr>
    </w:p>
    <w:p w14:paraId="66417690" w14:textId="0C6F4425" w:rsidR="006F1700" w:rsidRDefault="007744D8" w:rsidP="00270E20">
      <w:pPr>
        <w:spacing w:line="360" w:lineRule="auto"/>
        <w:ind w:firstLine="709"/>
        <w:jc w:val="both"/>
      </w:pPr>
      <w:r>
        <w:t>N</w:t>
      </w:r>
      <w:r w:rsidR="00193489">
        <w:t xml:space="preserve">a quarta tentativa, como apresentado na Tabela </w:t>
      </w:r>
      <w:r>
        <w:t>18</w:t>
      </w:r>
      <w:r w:rsidR="00102676">
        <w:t xml:space="preserve"> </w:t>
      </w:r>
      <w:r>
        <w:t>não</w:t>
      </w:r>
      <w:r w:rsidR="00102676">
        <w:t xml:space="preserve"> </w:t>
      </w:r>
      <w:r w:rsidR="00193489">
        <w:t>se verificou a validade discriminante do modelo. E</w:t>
      </w:r>
      <w:r w:rsidR="002872B9">
        <w:t xml:space="preserve">ntão foram removidos na escala NSNS, no construto Experiência do Paciente com os Cuidados de Enfermagem (EPCE) o item </w:t>
      </w:r>
      <w:r w:rsidR="006F1700">
        <w:t>EPCE 23</w:t>
      </w:r>
      <w:r w:rsidR="002872B9">
        <w:t xml:space="preserve">. E no construto Satisfação do Paciente com os Cuidados de Enfermagem (SPCE) foram removidos os itens </w:t>
      </w:r>
      <w:r w:rsidR="006F1700">
        <w:t>SPCE 14</w:t>
      </w:r>
      <w:r w:rsidR="002872B9">
        <w:t xml:space="preserve"> e </w:t>
      </w:r>
      <w:r w:rsidR="006F1700">
        <w:t>SPCE19</w:t>
      </w:r>
      <w:r w:rsidR="002872B9">
        <w:t>.</w:t>
      </w:r>
    </w:p>
    <w:p w14:paraId="786E68C5" w14:textId="77777777" w:rsidR="001F572A" w:rsidRDefault="001F572A" w:rsidP="00270E20">
      <w:pPr>
        <w:spacing w:line="360" w:lineRule="auto"/>
        <w:ind w:firstLine="709"/>
        <w:jc w:val="both"/>
      </w:pPr>
    </w:p>
    <w:p w14:paraId="3EB65470" w14:textId="77777777" w:rsidR="00E27B7D" w:rsidRPr="000E2F14" w:rsidRDefault="00B12BAD" w:rsidP="00A366AA">
      <w:pPr>
        <w:pStyle w:val="Legenda"/>
        <w:rPr>
          <w:color w:val="000000"/>
        </w:rPr>
      </w:pPr>
      <w:r>
        <w:tab/>
      </w:r>
      <w:r>
        <w:tab/>
      </w:r>
      <w:bookmarkStart w:id="95" w:name="_Toc445576719"/>
      <w:r>
        <w:t xml:space="preserve">Tabela </w:t>
      </w:r>
      <w:fldSimple w:instr=" SEQ Tabela \* ARABIC ">
        <w:r w:rsidR="000900BE">
          <w:rPr>
            <w:noProof/>
          </w:rPr>
          <w:t>18</w:t>
        </w:r>
      </w:fldSimple>
      <w:r w:rsidR="0094535F">
        <w:rPr>
          <w:color w:val="000000"/>
        </w:rPr>
        <w:t xml:space="preserve"> -</w:t>
      </w:r>
      <w:r w:rsidR="00E27B7D" w:rsidRPr="000E2F14">
        <w:rPr>
          <w:color w:val="000000"/>
        </w:rPr>
        <w:t xml:space="preserve"> </w:t>
      </w:r>
      <w:r w:rsidR="0094535F">
        <w:rPr>
          <w:color w:val="000000"/>
        </w:rPr>
        <w:t>V</w:t>
      </w:r>
      <w:r w:rsidR="00E27B7D" w:rsidRPr="000E2F14">
        <w:rPr>
          <w:color w:val="000000"/>
        </w:rPr>
        <w:t>alidade discriminante rodada 4</w:t>
      </w:r>
      <w:bookmarkEnd w:id="95"/>
    </w:p>
    <w:tbl>
      <w:tblPr>
        <w:tblW w:w="6708" w:type="dxa"/>
        <w:jc w:val="center"/>
        <w:tblCellMar>
          <w:left w:w="70" w:type="dxa"/>
          <w:right w:w="70" w:type="dxa"/>
        </w:tblCellMar>
        <w:tblLook w:val="04A0" w:firstRow="1" w:lastRow="0" w:firstColumn="1" w:lastColumn="0" w:noHBand="0" w:noVBand="1"/>
      </w:tblPr>
      <w:tblGrid>
        <w:gridCol w:w="629"/>
        <w:gridCol w:w="590"/>
        <w:gridCol w:w="1291"/>
        <w:gridCol w:w="590"/>
        <w:gridCol w:w="590"/>
        <w:gridCol w:w="590"/>
        <w:gridCol w:w="590"/>
        <w:gridCol w:w="663"/>
        <w:gridCol w:w="590"/>
        <w:gridCol w:w="641"/>
      </w:tblGrid>
      <w:tr w:rsidR="001F572A" w:rsidRPr="00B12BAD" w14:paraId="5FD7DDD1" w14:textId="77777777" w:rsidTr="00B12BAD">
        <w:trPr>
          <w:trHeight w:val="402"/>
          <w:jc w:val="center"/>
        </w:trPr>
        <w:tc>
          <w:tcPr>
            <w:tcW w:w="6708" w:type="dxa"/>
            <w:gridSpan w:val="10"/>
            <w:tcBorders>
              <w:top w:val="single" w:sz="4" w:space="0" w:color="auto"/>
              <w:left w:val="nil"/>
              <w:bottom w:val="double" w:sz="4" w:space="0" w:color="auto"/>
              <w:right w:val="nil"/>
            </w:tcBorders>
            <w:shd w:val="clear" w:color="auto" w:fill="auto"/>
            <w:noWrap/>
            <w:vAlign w:val="center"/>
            <w:hideMark/>
          </w:tcPr>
          <w:p w14:paraId="73D224BA" w14:textId="77777777" w:rsidR="001F572A" w:rsidRPr="00B12BAD" w:rsidRDefault="001F572A">
            <w:pPr>
              <w:jc w:val="center"/>
              <w:rPr>
                <w:b/>
                <w:color w:val="000000"/>
                <w:sz w:val="20"/>
                <w:szCs w:val="20"/>
              </w:rPr>
            </w:pPr>
            <w:r w:rsidRPr="00B12BAD">
              <w:rPr>
                <w:b/>
                <w:color w:val="000000"/>
                <w:sz w:val="20"/>
                <w:szCs w:val="20"/>
              </w:rPr>
              <w:t>Validade Discriminante rodada 4</w:t>
            </w:r>
          </w:p>
        </w:tc>
      </w:tr>
      <w:tr w:rsidR="001F572A" w:rsidRPr="00B12BAD" w14:paraId="7AC18C9D" w14:textId="77777777" w:rsidTr="00B12BAD">
        <w:trPr>
          <w:trHeight w:val="255"/>
          <w:jc w:val="center"/>
        </w:trPr>
        <w:tc>
          <w:tcPr>
            <w:tcW w:w="629" w:type="dxa"/>
            <w:tcBorders>
              <w:top w:val="double" w:sz="4" w:space="0" w:color="auto"/>
              <w:left w:val="nil"/>
              <w:bottom w:val="nil"/>
              <w:right w:val="nil"/>
            </w:tcBorders>
            <w:shd w:val="clear" w:color="auto" w:fill="auto"/>
            <w:noWrap/>
            <w:vAlign w:val="center"/>
            <w:hideMark/>
          </w:tcPr>
          <w:p w14:paraId="77658AA4" w14:textId="77777777" w:rsidR="001F572A" w:rsidRPr="00B12BAD" w:rsidRDefault="001F572A" w:rsidP="00B12BAD">
            <w:pPr>
              <w:jc w:val="center"/>
              <w:rPr>
                <w:b/>
                <w:i/>
                <w:color w:val="000000"/>
                <w:sz w:val="20"/>
                <w:szCs w:val="20"/>
              </w:rPr>
            </w:pPr>
          </w:p>
        </w:tc>
        <w:tc>
          <w:tcPr>
            <w:tcW w:w="590" w:type="dxa"/>
            <w:tcBorders>
              <w:top w:val="double" w:sz="4" w:space="0" w:color="auto"/>
              <w:left w:val="nil"/>
              <w:bottom w:val="nil"/>
              <w:right w:val="nil"/>
            </w:tcBorders>
            <w:shd w:val="clear" w:color="auto" w:fill="auto"/>
            <w:noWrap/>
            <w:vAlign w:val="center"/>
            <w:hideMark/>
          </w:tcPr>
          <w:p w14:paraId="0D84AF1D" w14:textId="77777777" w:rsidR="001F572A" w:rsidRPr="00B12BAD" w:rsidRDefault="001F572A" w:rsidP="00B12BAD">
            <w:pPr>
              <w:jc w:val="center"/>
              <w:rPr>
                <w:b/>
                <w:i/>
                <w:color w:val="000000"/>
                <w:sz w:val="20"/>
                <w:szCs w:val="20"/>
              </w:rPr>
            </w:pPr>
            <w:r w:rsidRPr="00B12BAD">
              <w:rPr>
                <w:b/>
                <w:i/>
                <w:color w:val="000000"/>
                <w:sz w:val="20"/>
                <w:szCs w:val="20"/>
              </w:rPr>
              <w:t>AVE</w:t>
            </w:r>
          </w:p>
        </w:tc>
        <w:tc>
          <w:tcPr>
            <w:tcW w:w="1291" w:type="dxa"/>
            <w:tcBorders>
              <w:top w:val="double" w:sz="4" w:space="0" w:color="auto"/>
              <w:left w:val="nil"/>
              <w:bottom w:val="nil"/>
              <w:right w:val="nil"/>
            </w:tcBorders>
            <w:shd w:val="clear" w:color="auto" w:fill="auto"/>
            <w:noWrap/>
            <w:vAlign w:val="center"/>
            <w:hideMark/>
          </w:tcPr>
          <w:p w14:paraId="363EB6FD" w14:textId="77777777" w:rsidR="001F572A" w:rsidRPr="00B12BAD" w:rsidRDefault="001F572A" w:rsidP="00B12BAD">
            <w:pPr>
              <w:jc w:val="center"/>
              <w:rPr>
                <w:b/>
                <w:i/>
                <w:color w:val="000000"/>
                <w:sz w:val="20"/>
                <w:szCs w:val="20"/>
              </w:rPr>
            </w:pPr>
            <w:r w:rsidRPr="00B12BAD">
              <w:rPr>
                <w:b/>
                <w:i/>
                <w:color w:val="000000"/>
                <w:sz w:val="20"/>
                <w:szCs w:val="20"/>
              </w:rPr>
              <w:t>Raiz da AVE</w:t>
            </w:r>
          </w:p>
        </w:tc>
        <w:tc>
          <w:tcPr>
            <w:tcW w:w="590" w:type="dxa"/>
            <w:tcBorders>
              <w:top w:val="double" w:sz="4" w:space="0" w:color="auto"/>
              <w:left w:val="nil"/>
              <w:bottom w:val="nil"/>
              <w:right w:val="nil"/>
            </w:tcBorders>
            <w:shd w:val="clear" w:color="auto" w:fill="auto"/>
            <w:noWrap/>
            <w:vAlign w:val="center"/>
            <w:hideMark/>
          </w:tcPr>
          <w:p w14:paraId="1EFEDE61" w14:textId="77777777" w:rsidR="001F572A" w:rsidRPr="00B12BAD" w:rsidRDefault="001F572A" w:rsidP="00B12BAD">
            <w:pPr>
              <w:jc w:val="center"/>
              <w:rPr>
                <w:b/>
                <w:i/>
                <w:color w:val="000000"/>
                <w:sz w:val="20"/>
                <w:szCs w:val="20"/>
              </w:rPr>
            </w:pPr>
            <w:r w:rsidRPr="00B12BAD">
              <w:rPr>
                <w:b/>
                <w:i/>
                <w:color w:val="000000"/>
                <w:sz w:val="20"/>
                <w:szCs w:val="20"/>
              </w:rPr>
              <w:t>ATP</w:t>
            </w:r>
          </w:p>
        </w:tc>
        <w:tc>
          <w:tcPr>
            <w:tcW w:w="590" w:type="dxa"/>
            <w:tcBorders>
              <w:top w:val="double" w:sz="4" w:space="0" w:color="auto"/>
              <w:left w:val="nil"/>
              <w:bottom w:val="nil"/>
              <w:right w:val="nil"/>
            </w:tcBorders>
            <w:shd w:val="clear" w:color="auto" w:fill="auto"/>
            <w:noWrap/>
            <w:vAlign w:val="center"/>
            <w:hideMark/>
          </w:tcPr>
          <w:p w14:paraId="32A5FA3E" w14:textId="77777777" w:rsidR="001F572A" w:rsidRPr="00B12BAD" w:rsidRDefault="001F572A" w:rsidP="00B12BAD">
            <w:pPr>
              <w:jc w:val="center"/>
              <w:rPr>
                <w:b/>
                <w:i/>
                <w:color w:val="000000"/>
                <w:sz w:val="20"/>
                <w:szCs w:val="20"/>
              </w:rPr>
            </w:pPr>
            <w:r w:rsidRPr="00B12BAD">
              <w:rPr>
                <w:b/>
                <w:i/>
                <w:color w:val="000000"/>
                <w:sz w:val="20"/>
                <w:szCs w:val="20"/>
              </w:rPr>
              <w:t>CC</w:t>
            </w:r>
          </w:p>
        </w:tc>
        <w:tc>
          <w:tcPr>
            <w:tcW w:w="590" w:type="dxa"/>
            <w:tcBorders>
              <w:top w:val="double" w:sz="4" w:space="0" w:color="auto"/>
              <w:left w:val="nil"/>
              <w:bottom w:val="nil"/>
              <w:right w:val="nil"/>
            </w:tcBorders>
            <w:shd w:val="clear" w:color="auto" w:fill="auto"/>
            <w:noWrap/>
            <w:vAlign w:val="center"/>
            <w:hideMark/>
          </w:tcPr>
          <w:p w14:paraId="247DEF8C" w14:textId="77777777" w:rsidR="001F572A" w:rsidRPr="00B12BAD" w:rsidRDefault="001F572A" w:rsidP="00B12BAD">
            <w:pPr>
              <w:jc w:val="center"/>
              <w:rPr>
                <w:b/>
                <w:i/>
                <w:color w:val="000000"/>
                <w:sz w:val="20"/>
                <w:szCs w:val="20"/>
              </w:rPr>
            </w:pPr>
            <w:r w:rsidRPr="00B12BAD">
              <w:rPr>
                <w:b/>
                <w:i/>
                <w:color w:val="000000"/>
                <w:sz w:val="20"/>
                <w:szCs w:val="20"/>
              </w:rPr>
              <w:t>CO</w:t>
            </w:r>
          </w:p>
        </w:tc>
        <w:tc>
          <w:tcPr>
            <w:tcW w:w="590" w:type="dxa"/>
            <w:tcBorders>
              <w:top w:val="double" w:sz="4" w:space="0" w:color="auto"/>
              <w:left w:val="nil"/>
              <w:bottom w:val="nil"/>
              <w:right w:val="nil"/>
            </w:tcBorders>
            <w:shd w:val="clear" w:color="auto" w:fill="auto"/>
            <w:noWrap/>
            <w:vAlign w:val="center"/>
            <w:hideMark/>
          </w:tcPr>
          <w:p w14:paraId="0E5B8B3B" w14:textId="77777777" w:rsidR="001F572A" w:rsidRPr="00B12BAD" w:rsidRDefault="001F572A" w:rsidP="00B12BAD">
            <w:pPr>
              <w:jc w:val="center"/>
              <w:rPr>
                <w:b/>
                <w:i/>
                <w:color w:val="000000"/>
                <w:sz w:val="20"/>
                <w:szCs w:val="20"/>
              </w:rPr>
            </w:pPr>
            <w:r w:rsidRPr="00B12BAD">
              <w:rPr>
                <w:b/>
                <w:i/>
                <w:color w:val="000000"/>
                <w:sz w:val="20"/>
                <w:szCs w:val="20"/>
              </w:rPr>
              <w:t>ED</w:t>
            </w:r>
          </w:p>
        </w:tc>
        <w:tc>
          <w:tcPr>
            <w:tcW w:w="629" w:type="dxa"/>
            <w:tcBorders>
              <w:top w:val="double" w:sz="4" w:space="0" w:color="auto"/>
              <w:left w:val="nil"/>
              <w:bottom w:val="nil"/>
              <w:right w:val="nil"/>
            </w:tcBorders>
            <w:shd w:val="clear" w:color="auto" w:fill="auto"/>
            <w:noWrap/>
            <w:vAlign w:val="center"/>
            <w:hideMark/>
          </w:tcPr>
          <w:p w14:paraId="68F900D7" w14:textId="77777777" w:rsidR="001F572A" w:rsidRPr="00B12BAD" w:rsidRDefault="001F572A" w:rsidP="00B12BAD">
            <w:pPr>
              <w:jc w:val="center"/>
              <w:rPr>
                <w:b/>
                <w:i/>
                <w:color w:val="000000"/>
                <w:sz w:val="20"/>
                <w:szCs w:val="20"/>
              </w:rPr>
            </w:pPr>
            <w:r w:rsidRPr="00B12BAD">
              <w:rPr>
                <w:b/>
                <w:i/>
                <w:color w:val="000000"/>
                <w:sz w:val="20"/>
                <w:szCs w:val="20"/>
              </w:rPr>
              <w:t>EPCE</w:t>
            </w:r>
          </w:p>
        </w:tc>
        <w:tc>
          <w:tcPr>
            <w:tcW w:w="590" w:type="dxa"/>
            <w:tcBorders>
              <w:top w:val="double" w:sz="4" w:space="0" w:color="auto"/>
              <w:left w:val="nil"/>
              <w:bottom w:val="nil"/>
              <w:right w:val="nil"/>
            </w:tcBorders>
            <w:shd w:val="clear" w:color="auto" w:fill="auto"/>
            <w:noWrap/>
            <w:vAlign w:val="center"/>
            <w:hideMark/>
          </w:tcPr>
          <w:p w14:paraId="33A230F7" w14:textId="77777777" w:rsidR="001F572A" w:rsidRPr="00B12BAD" w:rsidRDefault="001F572A" w:rsidP="00B12BAD">
            <w:pPr>
              <w:jc w:val="center"/>
              <w:rPr>
                <w:b/>
                <w:i/>
                <w:color w:val="000000"/>
                <w:sz w:val="20"/>
                <w:szCs w:val="20"/>
              </w:rPr>
            </w:pPr>
            <w:r w:rsidRPr="00B12BAD">
              <w:rPr>
                <w:b/>
                <w:i/>
                <w:color w:val="000000"/>
                <w:sz w:val="20"/>
                <w:szCs w:val="20"/>
              </w:rPr>
              <w:t>RIC</w:t>
            </w:r>
          </w:p>
        </w:tc>
        <w:tc>
          <w:tcPr>
            <w:tcW w:w="619" w:type="dxa"/>
            <w:tcBorders>
              <w:top w:val="double" w:sz="4" w:space="0" w:color="auto"/>
              <w:left w:val="nil"/>
              <w:bottom w:val="nil"/>
              <w:right w:val="nil"/>
            </w:tcBorders>
            <w:shd w:val="clear" w:color="auto" w:fill="auto"/>
            <w:noWrap/>
            <w:vAlign w:val="center"/>
            <w:hideMark/>
          </w:tcPr>
          <w:p w14:paraId="703D4D0B" w14:textId="77777777" w:rsidR="001F572A" w:rsidRPr="00B12BAD" w:rsidRDefault="001F572A" w:rsidP="00B12BAD">
            <w:pPr>
              <w:jc w:val="center"/>
              <w:rPr>
                <w:b/>
                <w:i/>
                <w:color w:val="000000"/>
                <w:sz w:val="20"/>
                <w:szCs w:val="20"/>
              </w:rPr>
            </w:pPr>
            <w:r w:rsidRPr="00B12BAD">
              <w:rPr>
                <w:b/>
                <w:i/>
                <w:color w:val="000000"/>
                <w:sz w:val="20"/>
                <w:szCs w:val="20"/>
              </w:rPr>
              <w:t>SPCE</w:t>
            </w:r>
          </w:p>
        </w:tc>
      </w:tr>
      <w:tr w:rsidR="001F572A" w:rsidRPr="00B12BAD" w14:paraId="72949330" w14:textId="77777777" w:rsidTr="00B12BAD">
        <w:trPr>
          <w:trHeight w:val="255"/>
          <w:jc w:val="center"/>
        </w:trPr>
        <w:tc>
          <w:tcPr>
            <w:tcW w:w="629" w:type="dxa"/>
            <w:tcBorders>
              <w:top w:val="nil"/>
              <w:left w:val="nil"/>
              <w:bottom w:val="nil"/>
              <w:right w:val="nil"/>
            </w:tcBorders>
            <w:shd w:val="clear" w:color="auto" w:fill="auto"/>
            <w:noWrap/>
            <w:vAlign w:val="bottom"/>
            <w:hideMark/>
          </w:tcPr>
          <w:p w14:paraId="6E3C5958" w14:textId="77777777" w:rsidR="001F572A" w:rsidRPr="00B12BAD" w:rsidRDefault="001F572A">
            <w:pPr>
              <w:rPr>
                <w:color w:val="000000"/>
                <w:sz w:val="20"/>
                <w:szCs w:val="20"/>
              </w:rPr>
            </w:pPr>
            <w:r w:rsidRPr="00B12BAD">
              <w:rPr>
                <w:color w:val="000000"/>
                <w:sz w:val="20"/>
                <w:szCs w:val="20"/>
              </w:rPr>
              <w:t>ATP</w:t>
            </w:r>
          </w:p>
        </w:tc>
        <w:tc>
          <w:tcPr>
            <w:tcW w:w="590" w:type="dxa"/>
            <w:tcBorders>
              <w:top w:val="nil"/>
              <w:left w:val="nil"/>
              <w:bottom w:val="nil"/>
              <w:right w:val="nil"/>
            </w:tcBorders>
            <w:shd w:val="clear" w:color="auto" w:fill="auto"/>
            <w:noWrap/>
            <w:vAlign w:val="bottom"/>
            <w:hideMark/>
          </w:tcPr>
          <w:p w14:paraId="1C3C7DFB" w14:textId="77777777" w:rsidR="001F572A" w:rsidRPr="00B12BAD" w:rsidRDefault="001F572A">
            <w:pPr>
              <w:jc w:val="center"/>
              <w:rPr>
                <w:color w:val="000000"/>
                <w:sz w:val="20"/>
                <w:szCs w:val="20"/>
              </w:rPr>
            </w:pPr>
            <w:r w:rsidRPr="00B12BAD">
              <w:rPr>
                <w:color w:val="000000"/>
                <w:sz w:val="20"/>
                <w:szCs w:val="20"/>
              </w:rPr>
              <w:t>0,752</w:t>
            </w:r>
          </w:p>
        </w:tc>
        <w:tc>
          <w:tcPr>
            <w:tcW w:w="1291" w:type="dxa"/>
            <w:tcBorders>
              <w:top w:val="nil"/>
              <w:left w:val="nil"/>
              <w:bottom w:val="nil"/>
              <w:right w:val="nil"/>
            </w:tcBorders>
            <w:shd w:val="clear" w:color="auto" w:fill="auto"/>
            <w:noWrap/>
            <w:vAlign w:val="bottom"/>
            <w:hideMark/>
          </w:tcPr>
          <w:p w14:paraId="57B9C725" w14:textId="77777777" w:rsidR="001F572A" w:rsidRPr="00B12BAD" w:rsidRDefault="001F572A">
            <w:pPr>
              <w:jc w:val="center"/>
              <w:rPr>
                <w:color w:val="000000"/>
                <w:sz w:val="20"/>
                <w:szCs w:val="20"/>
              </w:rPr>
            </w:pPr>
            <w:r w:rsidRPr="00B12BAD">
              <w:rPr>
                <w:color w:val="000000"/>
                <w:sz w:val="20"/>
                <w:szCs w:val="20"/>
              </w:rPr>
              <w:t>0,867</w:t>
            </w:r>
          </w:p>
        </w:tc>
        <w:tc>
          <w:tcPr>
            <w:tcW w:w="590" w:type="dxa"/>
            <w:tcBorders>
              <w:top w:val="nil"/>
              <w:left w:val="nil"/>
              <w:bottom w:val="nil"/>
              <w:right w:val="nil"/>
            </w:tcBorders>
            <w:shd w:val="clear" w:color="auto" w:fill="auto"/>
            <w:noWrap/>
            <w:vAlign w:val="bottom"/>
            <w:hideMark/>
          </w:tcPr>
          <w:p w14:paraId="0D19C2CB" w14:textId="77777777" w:rsidR="001F572A" w:rsidRPr="00B12BAD" w:rsidRDefault="001F572A">
            <w:pPr>
              <w:jc w:val="center"/>
              <w:rPr>
                <w:color w:val="000000"/>
                <w:sz w:val="20"/>
                <w:szCs w:val="20"/>
              </w:rPr>
            </w:pPr>
            <w:r w:rsidRPr="00B12BAD">
              <w:rPr>
                <w:color w:val="000000"/>
                <w:sz w:val="20"/>
                <w:szCs w:val="20"/>
              </w:rPr>
              <w:t>0,867</w:t>
            </w:r>
          </w:p>
        </w:tc>
        <w:tc>
          <w:tcPr>
            <w:tcW w:w="590" w:type="dxa"/>
            <w:tcBorders>
              <w:top w:val="nil"/>
              <w:left w:val="nil"/>
              <w:bottom w:val="nil"/>
              <w:right w:val="nil"/>
            </w:tcBorders>
            <w:shd w:val="clear" w:color="auto" w:fill="auto"/>
            <w:noWrap/>
            <w:vAlign w:val="bottom"/>
            <w:hideMark/>
          </w:tcPr>
          <w:p w14:paraId="30528BE3" w14:textId="77777777" w:rsidR="001F572A" w:rsidRPr="00B12BAD" w:rsidRDefault="001F572A">
            <w:pPr>
              <w:jc w:val="center"/>
              <w:rPr>
                <w:color w:val="000000"/>
                <w:sz w:val="20"/>
                <w:szCs w:val="20"/>
              </w:rPr>
            </w:pPr>
            <w:r w:rsidRPr="00B12BAD">
              <w:rPr>
                <w:color w:val="000000"/>
                <w:sz w:val="20"/>
                <w:szCs w:val="20"/>
              </w:rPr>
              <w:t>0,000</w:t>
            </w:r>
          </w:p>
        </w:tc>
        <w:tc>
          <w:tcPr>
            <w:tcW w:w="590" w:type="dxa"/>
            <w:tcBorders>
              <w:top w:val="nil"/>
              <w:left w:val="nil"/>
              <w:bottom w:val="nil"/>
              <w:right w:val="nil"/>
            </w:tcBorders>
            <w:shd w:val="clear" w:color="auto" w:fill="auto"/>
            <w:noWrap/>
            <w:vAlign w:val="bottom"/>
            <w:hideMark/>
          </w:tcPr>
          <w:p w14:paraId="69CD4866" w14:textId="77777777" w:rsidR="001F572A" w:rsidRPr="00B12BAD" w:rsidRDefault="001F572A">
            <w:pPr>
              <w:jc w:val="center"/>
              <w:rPr>
                <w:color w:val="000000"/>
                <w:sz w:val="20"/>
                <w:szCs w:val="20"/>
              </w:rPr>
            </w:pPr>
            <w:r w:rsidRPr="00B12BAD">
              <w:rPr>
                <w:color w:val="000000"/>
                <w:sz w:val="20"/>
                <w:szCs w:val="20"/>
              </w:rPr>
              <w:t>0,000</w:t>
            </w:r>
          </w:p>
        </w:tc>
        <w:tc>
          <w:tcPr>
            <w:tcW w:w="590" w:type="dxa"/>
            <w:tcBorders>
              <w:top w:val="nil"/>
              <w:left w:val="nil"/>
              <w:bottom w:val="nil"/>
              <w:right w:val="nil"/>
            </w:tcBorders>
            <w:shd w:val="clear" w:color="auto" w:fill="auto"/>
            <w:noWrap/>
            <w:vAlign w:val="bottom"/>
            <w:hideMark/>
          </w:tcPr>
          <w:p w14:paraId="035F4F18" w14:textId="77777777" w:rsidR="001F572A" w:rsidRPr="00B12BAD" w:rsidRDefault="001F572A">
            <w:pPr>
              <w:jc w:val="center"/>
              <w:rPr>
                <w:color w:val="000000"/>
                <w:sz w:val="20"/>
                <w:szCs w:val="20"/>
              </w:rPr>
            </w:pPr>
            <w:r w:rsidRPr="00B12BAD">
              <w:rPr>
                <w:color w:val="000000"/>
                <w:sz w:val="20"/>
                <w:szCs w:val="20"/>
              </w:rPr>
              <w:t>0,000</w:t>
            </w:r>
          </w:p>
        </w:tc>
        <w:tc>
          <w:tcPr>
            <w:tcW w:w="629" w:type="dxa"/>
            <w:tcBorders>
              <w:top w:val="nil"/>
              <w:left w:val="nil"/>
              <w:bottom w:val="nil"/>
              <w:right w:val="nil"/>
            </w:tcBorders>
            <w:shd w:val="clear" w:color="auto" w:fill="auto"/>
            <w:noWrap/>
            <w:vAlign w:val="bottom"/>
            <w:hideMark/>
          </w:tcPr>
          <w:p w14:paraId="7A69FD9E" w14:textId="77777777" w:rsidR="001F572A" w:rsidRPr="00B12BAD" w:rsidRDefault="001F572A">
            <w:pPr>
              <w:jc w:val="center"/>
              <w:rPr>
                <w:color w:val="000000"/>
                <w:sz w:val="20"/>
                <w:szCs w:val="20"/>
              </w:rPr>
            </w:pPr>
            <w:r w:rsidRPr="00B12BAD">
              <w:rPr>
                <w:color w:val="000000"/>
                <w:sz w:val="20"/>
                <w:szCs w:val="20"/>
              </w:rPr>
              <w:t>0,000</w:t>
            </w:r>
          </w:p>
        </w:tc>
        <w:tc>
          <w:tcPr>
            <w:tcW w:w="590" w:type="dxa"/>
            <w:tcBorders>
              <w:top w:val="nil"/>
              <w:left w:val="nil"/>
              <w:bottom w:val="nil"/>
              <w:right w:val="nil"/>
            </w:tcBorders>
            <w:shd w:val="clear" w:color="auto" w:fill="auto"/>
            <w:noWrap/>
            <w:vAlign w:val="bottom"/>
            <w:hideMark/>
          </w:tcPr>
          <w:p w14:paraId="4F33958D" w14:textId="77777777" w:rsidR="001F572A" w:rsidRPr="00B12BAD" w:rsidRDefault="001F572A">
            <w:pPr>
              <w:jc w:val="center"/>
              <w:rPr>
                <w:color w:val="000000"/>
                <w:sz w:val="20"/>
                <w:szCs w:val="20"/>
              </w:rPr>
            </w:pPr>
            <w:r w:rsidRPr="00B12BAD">
              <w:rPr>
                <w:color w:val="000000"/>
                <w:sz w:val="20"/>
                <w:szCs w:val="20"/>
              </w:rPr>
              <w:t>0,000</w:t>
            </w:r>
          </w:p>
        </w:tc>
        <w:tc>
          <w:tcPr>
            <w:tcW w:w="619" w:type="dxa"/>
            <w:tcBorders>
              <w:top w:val="nil"/>
              <w:left w:val="nil"/>
              <w:bottom w:val="nil"/>
              <w:right w:val="nil"/>
            </w:tcBorders>
            <w:shd w:val="clear" w:color="auto" w:fill="auto"/>
            <w:noWrap/>
            <w:vAlign w:val="bottom"/>
            <w:hideMark/>
          </w:tcPr>
          <w:p w14:paraId="08FD2582" w14:textId="77777777" w:rsidR="001F572A" w:rsidRPr="00B12BAD" w:rsidRDefault="001F572A">
            <w:pPr>
              <w:jc w:val="center"/>
              <w:rPr>
                <w:color w:val="000000"/>
                <w:sz w:val="20"/>
                <w:szCs w:val="20"/>
              </w:rPr>
            </w:pPr>
            <w:r w:rsidRPr="00B12BAD">
              <w:rPr>
                <w:color w:val="000000"/>
                <w:sz w:val="20"/>
                <w:szCs w:val="20"/>
              </w:rPr>
              <w:t>0,000</w:t>
            </w:r>
          </w:p>
        </w:tc>
      </w:tr>
      <w:tr w:rsidR="001F572A" w:rsidRPr="00B12BAD" w14:paraId="1F4F04EF" w14:textId="77777777" w:rsidTr="00B12BAD">
        <w:trPr>
          <w:trHeight w:val="255"/>
          <w:jc w:val="center"/>
        </w:trPr>
        <w:tc>
          <w:tcPr>
            <w:tcW w:w="629" w:type="dxa"/>
            <w:tcBorders>
              <w:top w:val="nil"/>
              <w:left w:val="nil"/>
              <w:bottom w:val="nil"/>
              <w:right w:val="nil"/>
            </w:tcBorders>
            <w:shd w:val="clear" w:color="auto" w:fill="auto"/>
            <w:noWrap/>
            <w:vAlign w:val="bottom"/>
            <w:hideMark/>
          </w:tcPr>
          <w:p w14:paraId="48DF83A9" w14:textId="77777777" w:rsidR="001F572A" w:rsidRPr="00B12BAD" w:rsidRDefault="001F572A">
            <w:pPr>
              <w:rPr>
                <w:color w:val="000000"/>
                <w:sz w:val="20"/>
                <w:szCs w:val="20"/>
              </w:rPr>
            </w:pPr>
            <w:r w:rsidRPr="00B12BAD">
              <w:rPr>
                <w:color w:val="000000"/>
                <w:sz w:val="20"/>
                <w:szCs w:val="20"/>
              </w:rPr>
              <w:t>CC</w:t>
            </w:r>
          </w:p>
        </w:tc>
        <w:tc>
          <w:tcPr>
            <w:tcW w:w="590" w:type="dxa"/>
            <w:tcBorders>
              <w:top w:val="nil"/>
              <w:left w:val="nil"/>
              <w:bottom w:val="nil"/>
              <w:right w:val="nil"/>
            </w:tcBorders>
            <w:shd w:val="clear" w:color="auto" w:fill="auto"/>
            <w:noWrap/>
            <w:vAlign w:val="bottom"/>
            <w:hideMark/>
          </w:tcPr>
          <w:p w14:paraId="41CAC189" w14:textId="77777777" w:rsidR="001F572A" w:rsidRPr="00B12BAD" w:rsidRDefault="001F572A">
            <w:pPr>
              <w:jc w:val="center"/>
              <w:rPr>
                <w:color w:val="000000"/>
                <w:sz w:val="20"/>
                <w:szCs w:val="20"/>
              </w:rPr>
            </w:pPr>
            <w:r w:rsidRPr="00B12BAD">
              <w:rPr>
                <w:color w:val="000000"/>
                <w:sz w:val="20"/>
                <w:szCs w:val="20"/>
              </w:rPr>
              <w:t>0,719</w:t>
            </w:r>
          </w:p>
        </w:tc>
        <w:tc>
          <w:tcPr>
            <w:tcW w:w="1291" w:type="dxa"/>
            <w:tcBorders>
              <w:top w:val="nil"/>
              <w:left w:val="nil"/>
              <w:bottom w:val="nil"/>
              <w:right w:val="nil"/>
            </w:tcBorders>
            <w:shd w:val="clear" w:color="auto" w:fill="auto"/>
            <w:noWrap/>
            <w:vAlign w:val="bottom"/>
            <w:hideMark/>
          </w:tcPr>
          <w:p w14:paraId="1A6F8821" w14:textId="77777777" w:rsidR="001F572A" w:rsidRPr="00B12BAD" w:rsidRDefault="001F572A">
            <w:pPr>
              <w:jc w:val="center"/>
              <w:rPr>
                <w:color w:val="000000"/>
                <w:sz w:val="20"/>
                <w:szCs w:val="20"/>
              </w:rPr>
            </w:pPr>
            <w:r w:rsidRPr="00B12BAD">
              <w:rPr>
                <w:color w:val="000000"/>
                <w:sz w:val="20"/>
                <w:szCs w:val="20"/>
              </w:rPr>
              <w:t>0,848</w:t>
            </w:r>
          </w:p>
        </w:tc>
        <w:tc>
          <w:tcPr>
            <w:tcW w:w="590" w:type="dxa"/>
            <w:tcBorders>
              <w:top w:val="nil"/>
              <w:left w:val="nil"/>
              <w:bottom w:val="nil"/>
              <w:right w:val="nil"/>
            </w:tcBorders>
            <w:shd w:val="clear" w:color="auto" w:fill="auto"/>
            <w:noWrap/>
            <w:vAlign w:val="bottom"/>
            <w:hideMark/>
          </w:tcPr>
          <w:p w14:paraId="43C607EB" w14:textId="77777777" w:rsidR="001F572A" w:rsidRPr="00B12BAD" w:rsidRDefault="001F572A">
            <w:pPr>
              <w:jc w:val="center"/>
              <w:rPr>
                <w:color w:val="000000"/>
                <w:sz w:val="20"/>
                <w:szCs w:val="20"/>
              </w:rPr>
            </w:pPr>
            <w:r w:rsidRPr="00B12BAD">
              <w:rPr>
                <w:color w:val="000000"/>
                <w:sz w:val="20"/>
                <w:szCs w:val="20"/>
              </w:rPr>
              <w:t>0,720</w:t>
            </w:r>
          </w:p>
        </w:tc>
        <w:tc>
          <w:tcPr>
            <w:tcW w:w="590" w:type="dxa"/>
            <w:tcBorders>
              <w:top w:val="nil"/>
              <w:left w:val="nil"/>
              <w:bottom w:val="nil"/>
              <w:right w:val="nil"/>
            </w:tcBorders>
            <w:shd w:val="clear" w:color="auto" w:fill="auto"/>
            <w:noWrap/>
            <w:vAlign w:val="bottom"/>
            <w:hideMark/>
          </w:tcPr>
          <w:p w14:paraId="1F2AA97A" w14:textId="77777777" w:rsidR="001F572A" w:rsidRPr="00B12BAD" w:rsidRDefault="001F572A">
            <w:pPr>
              <w:jc w:val="center"/>
              <w:rPr>
                <w:color w:val="000000"/>
                <w:sz w:val="20"/>
                <w:szCs w:val="20"/>
              </w:rPr>
            </w:pPr>
            <w:r w:rsidRPr="00B12BAD">
              <w:rPr>
                <w:color w:val="000000"/>
                <w:sz w:val="20"/>
                <w:szCs w:val="20"/>
              </w:rPr>
              <w:t>0,848</w:t>
            </w:r>
          </w:p>
        </w:tc>
        <w:tc>
          <w:tcPr>
            <w:tcW w:w="590" w:type="dxa"/>
            <w:tcBorders>
              <w:top w:val="nil"/>
              <w:left w:val="nil"/>
              <w:bottom w:val="nil"/>
              <w:right w:val="nil"/>
            </w:tcBorders>
            <w:shd w:val="clear" w:color="auto" w:fill="auto"/>
            <w:noWrap/>
            <w:vAlign w:val="bottom"/>
            <w:hideMark/>
          </w:tcPr>
          <w:p w14:paraId="42B45E66" w14:textId="77777777" w:rsidR="001F572A" w:rsidRPr="00B12BAD" w:rsidRDefault="001F572A">
            <w:pPr>
              <w:jc w:val="center"/>
              <w:rPr>
                <w:color w:val="000000"/>
                <w:sz w:val="20"/>
                <w:szCs w:val="20"/>
              </w:rPr>
            </w:pPr>
            <w:r w:rsidRPr="00B12BAD">
              <w:rPr>
                <w:color w:val="000000"/>
                <w:sz w:val="20"/>
                <w:szCs w:val="20"/>
              </w:rPr>
              <w:t>0,000</w:t>
            </w:r>
          </w:p>
        </w:tc>
        <w:tc>
          <w:tcPr>
            <w:tcW w:w="590" w:type="dxa"/>
            <w:tcBorders>
              <w:top w:val="nil"/>
              <w:left w:val="nil"/>
              <w:bottom w:val="nil"/>
              <w:right w:val="nil"/>
            </w:tcBorders>
            <w:shd w:val="clear" w:color="auto" w:fill="auto"/>
            <w:noWrap/>
            <w:vAlign w:val="bottom"/>
            <w:hideMark/>
          </w:tcPr>
          <w:p w14:paraId="1C9647EC" w14:textId="77777777" w:rsidR="001F572A" w:rsidRPr="00B12BAD" w:rsidRDefault="001F572A">
            <w:pPr>
              <w:jc w:val="center"/>
              <w:rPr>
                <w:color w:val="000000"/>
                <w:sz w:val="20"/>
                <w:szCs w:val="20"/>
              </w:rPr>
            </w:pPr>
            <w:r w:rsidRPr="00B12BAD">
              <w:rPr>
                <w:color w:val="000000"/>
                <w:sz w:val="20"/>
                <w:szCs w:val="20"/>
              </w:rPr>
              <w:t>0,000</w:t>
            </w:r>
          </w:p>
        </w:tc>
        <w:tc>
          <w:tcPr>
            <w:tcW w:w="629" w:type="dxa"/>
            <w:tcBorders>
              <w:top w:val="nil"/>
              <w:left w:val="nil"/>
              <w:bottom w:val="nil"/>
              <w:right w:val="nil"/>
            </w:tcBorders>
            <w:shd w:val="clear" w:color="auto" w:fill="auto"/>
            <w:noWrap/>
            <w:vAlign w:val="bottom"/>
            <w:hideMark/>
          </w:tcPr>
          <w:p w14:paraId="4C51EC8B" w14:textId="77777777" w:rsidR="001F572A" w:rsidRPr="00B12BAD" w:rsidRDefault="001F572A">
            <w:pPr>
              <w:jc w:val="center"/>
              <w:rPr>
                <w:color w:val="000000"/>
                <w:sz w:val="20"/>
                <w:szCs w:val="20"/>
              </w:rPr>
            </w:pPr>
            <w:r w:rsidRPr="00B12BAD">
              <w:rPr>
                <w:color w:val="000000"/>
                <w:sz w:val="20"/>
                <w:szCs w:val="20"/>
              </w:rPr>
              <w:t>0,000</w:t>
            </w:r>
          </w:p>
        </w:tc>
        <w:tc>
          <w:tcPr>
            <w:tcW w:w="590" w:type="dxa"/>
            <w:tcBorders>
              <w:top w:val="nil"/>
              <w:left w:val="nil"/>
              <w:bottom w:val="nil"/>
              <w:right w:val="nil"/>
            </w:tcBorders>
            <w:shd w:val="clear" w:color="auto" w:fill="auto"/>
            <w:noWrap/>
            <w:vAlign w:val="bottom"/>
            <w:hideMark/>
          </w:tcPr>
          <w:p w14:paraId="7DEC7918" w14:textId="77777777" w:rsidR="001F572A" w:rsidRPr="00B12BAD" w:rsidRDefault="001F572A">
            <w:pPr>
              <w:jc w:val="center"/>
              <w:rPr>
                <w:color w:val="000000"/>
                <w:sz w:val="20"/>
                <w:szCs w:val="20"/>
              </w:rPr>
            </w:pPr>
            <w:r w:rsidRPr="00B12BAD">
              <w:rPr>
                <w:color w:val="000000"/>
                <w:sz w:val="20"/>
                <w:szCs w:val="20"/>
              </w:rPr>
              <w:t>0,000</w:t>
            </w:r>
          </w:p>
        </w:tc>
        <w:tc>
          <w:tcPr>
            <w:tcW w:w="619" w:type="dxa"/>
            <w:tcBorders>
              <w:top w:val="nil"/>
              <w:left w:val="nil"/>
              <w:bottom w:val="nil"/>
              <w:right w:val="nil"/>
            </w:tcBorders>
            <w:shd w:val="clear" w:color="auto" w:fill="auto"/>
            <w:noWrap/>
            <w:vAlign w:val="bottom"/>
            <w:hideMark/>
          </w:tcPr>
          <w:p w14:paraId="73EE7D6F" w14:textId="77777777" w:rsidR="001F572A" w:rsidRPr="00B12BAD" w:rsidRDefault="001F572A">
            <w:pPr>
              <w:jc w:val="center"/>
              <w:rPr>
                <w:color w:val="000000"/>
                <w:sz w:val="20"/>
                <w:szCs w:val="20"/>
              </w:rPr>
            </w:pPr>
            <w:r w:rsidRPr="00B12BAD">
              <w:rPr>
                <w:color w:val="000000"/>
                <w:sz w:val="20"/>
                <w:szCs w:val="20"/>
              </w:rPr>
              <w:t>0,000</w:t>
            </w:r>
          </w:p>
        </w:tc>
      </w:tr>
      <w:tr w:rsidR="001F572A" w:rsidRPr="00B12BAD" w14:paraId="7F3DC826" w14:textId="77777777" w:rsidTr="00B12BAD">
        <w:trPr>
          <w:trHeight w:val="255"/>
          <w:jc w:val="center"/>
        </w:trPr>
        <w:tc>
          <w:tcPr>
            <w:tcW w:w="629" w:type="dxa"/>
            <w:tcBorders>
              <w:top w:val="nil"/>
              <w:left w:val="nil"/>
              <w:bottom w:val="nil"/>
              <w:right w:val="nil"/>
            </w:tcBorders>
            <w:shd w:val="clear" w:color="auto" w:fill="auto"/>
            <w:noWrap/>
            <w:vAlign w:val="bottom"/>
            <w:hideMark/>
          </w:tcPr>
          <w:p w14:paraId="357D172C" w14:textId="77777777" w:rsidR="001F572A" w:rsidRPr="00B12BAD" w:rsidRDefault="001F572A">
            <w:pPr>
              <w:rPr>
                <w:color w:val="000000"/>
                <w:sz w:val="20"/>
                <w:szCs w:val="20"/>
              </w:rPr>
            </w:pPr>
            <w:r w:rsidRPr="00B12BAD">
              <w:rPr>
                <w:color w:val="000000"/>
                <w:sz w:val="20"/>
                <w:szCs w:val="20"/>
              </w:rPr>
              <w:t>CO</w:t>
            </w:r>
          </w:p>
        </w:tc>
        <w:tc>
          <w:tcPr>
            <w:tcW w:w="590" w:type="dxa"/>
            <w:tcBorders>
              <w:top w:val="nil"/>
              <w:left w:val="nil"/>
              <w:bottom w:val="nil"/>
              <w:right w:val="nil"/>
            </w:tcBorders>
            <w:shd w:val="clear" w:color="auto" w:fill="auto"/>
            <w:noWrap/>
            <w:vAlign w:val="bottom"/>
            <w:hideMark/>
          </w:tcPr>
          <w:p w14:paraId="1AEEBE5D" w14:textId="77777777" w:rsidR="001F572A" w:rsidRPr="00B12BAD" w:rsidRDefault="001F572A">
            <w:pPr>
              <w:jc w:val="center"/>
              <w:rPr>
                <w:color w:val="000000"/>
                <w:sz w:val="20"/>
                <w:szCs w:val="20"/>
              </w:rPr>
            </w:pPr>
            <w:r w:rsidRPr="00B12BAD">
              <w:rPr>
                <w:color w:val="000000"/>
                <w:sz w:val="20"/>
                <w:szCs w:val="20"/>
              </w:rPr>
              <w:t>0,509</w:t>
            </w:r>
          </w:p>
        </w:tc>
        <w:tc>
          <w:tcPr>
            <w:tcW w:w="1291" w:type="dxa"/>
            <w:tcBorders>
              <w:top w:val="nil"/>
              <w:left w:val="nil"/>
              <w:bottom w:val="nil"/>
              <w:right w:val="nil"/>
            </w:tcBorders>
            <w:shd w:val="clear" w:color="auto" w:fill="auto"/>
            <w:noWrap/>
            <w:vAlign w:val="bottom"/>
            <w:hideMark/>
          </w:tcPr>
          <w:p w14:paraId="5409C548" w14:textId="77777777" w:rsidR="001F572A" w:rsidRPr="00B12BAD" w:rsidRDefault="001F572A">
            <w:pPr>
              <w:jc w:val="center"/>
              <w:rPr>
                <w:color w:val="000000"/>
                <w:sz w:val="20"/>
                <w:szCs w:val="20"/>
              </w:rPr>
            </w:pPr>
            <w:r w:rsidRPr="00B12BAD">
              <w:rPr>
                <w:color w:val="000000"/>
                <w:sz w:val="20"/>
                <w:szCs w:val="20"/>
              </w:rPr>
              <w:t>0,714</w:t>
            </w:r>
          </w:p>
        </w:tc>
        <w:tc>
          <w:tcPr>
            <w:tcW w:w="590" w:type="dxa"/>
            <w:tcBorders>
              <w:top w:val="nil"/>
              <w:left w:val="nil"/>
              <w:bottom w:val="nil"/>
              <w:right w:val="nil"/>
            </w:tcBorders>
            <w:shd w:val="clear" w:color="auto" w:fill="auto"/>
            <w:noWrap/>
            <w:vAlign w:val="bottom"/>
            <w:hideMark/>
          </w:tcPr>
          <w:p w14:paraId="15E250A6" w14:textId="77777777" w:rsidR="001F572A" w:rsidRPr="00B12BAD" w:rsidRDefault="001F572A">
            <w:pPr>
              <w:jc w:val="center"/>
              <w:rPr>
                <w:color w:val="000000"/>
                <w:sz w:val="20"/>
                <w:szCs w:val="20"/>
              </w:rPr>
            </w:pPr>
            <w:r w:rsidRPr="00B12BAD">
              <w:rPr>
                <w:color w:val="000000"/>
                <w:sz w:val="20"/>
                <w:szCs w:val="20"/>
              </w:rPr>
              <w:t>0,811</w:t>
            </w:r>
          </w:p>
        </w:tc>
        <w:tc>
          <w:tcPr>
            <w:tcW w:w="590" w:type="dxa"/>
            <w:tcBorders>
              <w:top w:val="nil"/>
              <w:left w:val="nil"/>
              <w:bottom w:val="nil"/>
              <w:right w:val="nil"/>
            </w:tcBorders>
            <w:shd w:val="clear" w:color="auto" w:fill="auto"/>
            <w:noWrap/>
            <w:vAlign w:val="bottom"/>
            <w:hideMark/>
          </w:tcPr>
          <w:p w14:paraId="263C9C97" w14:textId="77777777" w:rsidR="001F572A" w:rsidRPr="00B12BAD" w:rsidRDefault="001F572A">
            <w:pPr>
              <w:jc w:val="center"/>
              <w:rPr>
                <w:color w:val="000000"/>
                <w:sz w:val="20"/>
                <w:szCs w:val="20"/>
              </w:rPr>
            </w:pPr>
            <w:r w:rsidRPr="00B12BAD">
              <w:rPr>
                <w:color w:val="000000"/>
                <w:sz w:val="20"/>
                <w:szCs w:val="20"/>
              </w:rPr>
              <w:t>0,799</w:t>
            </w:r>
          </w:p>
        </w:tc>
        <w:tc>
          <w:tcPr>
            <w:tcW w:w="590" w:type="dxa"/>
            <w:tcBorders>
              <w:top w:val="nil"/>
              <w:left w:val="nil"/>
              <w:bottom w:val="nil"/>
              <w:right w:val="nil"/>
            </w:tcBorders>
            <w:shd w:val="clear" w:color="auto" w:fill="auto"/>
            <w:noWrap/>
            <w:vAlign w:val="bottom"/>
            <w:hideMark/>
          </w:tcPr>
          <w:p w14:paraId="7E500DBD" w14:textId="77777777" w:rsidR="001F572A" w:rsidRPr="00B12BAD" w:rsidRDefault="001F572A">
            <w:pPr>
              <w:jc w:val="center"/>
              <w:rPr>
                <w:color w:val="000000"/>
                <w:sz w:val="20"/>
                <w:szCs w:val="20"/>
              </w:rPr>
            </w:pPr>
            <w:r w:rsidRPr="00B12BAD">
              <w:rPr>
                <w:color w:val="000000"/>
                <w:sz w:val="20"/>
                <w:szCs w:val="20"/>
              </w:rPr>
              <w:t>0,714</w:t>
            </w:r>
          </w:p>
        </w:tc>
        <w:tc>
          <w:tcPr>
            <w:tcW w:w="590" w:type="dxa"/>
            <w:tcBorders>
              <w:top w:val="nil"/>
              <w:left w:val="nil"/>
              <w:bottom w:val="nil"/>
              <w:right w:val="nil"/>
            </w:tcBorders>
            <w:shd w:val="clear" w:color="auto" w:fill="auto"/>
            <w:noWrap/>
            <w:vAlign w:val="bottom"/>
            <w:hideMark/>
          </w:tcPr>
          <w:p w14:paraId="602C1766" w14:textId="77777777" w:rsidR="001F572A" w:rsidRPr="00B12BAD" w:rsidRDefault="001F572A">
            <w:pPr>
              <w:jc w:val="center"/>
              <w:rPr>
                <w:color w:val="000000"/>
                <w:sz w:val="20"/>
                <w:szCs w:val="20"/>
              </w:rPr>
            </w:pPr>
            <w:r w:rsidRPr="00B12BAD">
              <w:rPr>
                <w:color w:val="000000"/>
                <w:sz w:val="20"/>
                <w:szCs w:val="20"/>
              </w:rPr>
              <w:t>0,000</w:t>
            </w:r>
          </w:p>
        </w:tc>
        <w:tc>
          <w:tcPr>
            <w:tcW w:w="629" w:type="dxa"/>
            <w:tcBorders>
              <w:top w:val="nil"/>
              <w:left w:val="nil"/>
              <w:bottom w:val="nil"/>
              <w:right w:val="nil"/>
            </w:tcBorders>
            <w:shd w:val="clear" w:color="auto" w:fill="auto"/>
            <w:noWrap/>
            <w:vAlign w:val="bottom"/>
            <w:hideMark/>
          </w:tcPr>
          <w:p w14:paraId="168A9B1E" w14:textId="77777777" w:rsidR="001F572A" w:rsidRPr="00B12BAD" w:rsidRDefault="001F572A">
            <w:pPr>
              <w:jc w:val="center"/>
              <w:rPr>
                <w:color w:val="000000"/>
                <w:sz w:val="20"/>
                <w:szCs w:val="20"/>
              </w:rPr>
            </w:pPr>
            <w:r w:rsidRPr="00B12BAD">
              <w:rPr>
                <w:color w:val="000000"/>
                <w:sz w:val="20"/>
                <w:szCs w:val="20"/>
              </w:rPr>
              <w:t>0,000</w:t>
            </w:r>
          </w:p>
        </w:tc>
        <w:tc>
          <w:tcPr>
            <w:tcW w:w="590" w:type="dxa"/>
            <w:tcBorders>
              <w:top w:val="nil"/>
              <w:left w:val="nil"/>
              <w:bottom w:val="nil"/>
              <w:right w:val="nil"/>
            </w:tcBorders>
            <w:shd w:val="clear" w:color="auto" w:fill="auto"/>
            <w:noWrap/>
            <w:vAlign w:val="bottom"/>
            <w:hideMark/>
          </w:tcPr>
          <w:p w14:paraId="5E6D996D" w14:textId="77777777" w:rsidR="001F572A" w:rsidRPr="00B12BAD" w:rsidRDefault="001F572A">
            <w:pPr>
              <w:jc w:val="center"/>
              <w:rPr>
                <w:color w:val="000000"/>
                <w:sz w:val="20"/>
                <w:szCs w:val="20"/>
              </w:rPr>
            </w:pPr>
            <w:r w:rsidRPr="00B12BAD">
              <w:rPr>
                <w:color w:val="000000"/>
                <w:sz w:val="20"/>
                <w:szCs w:val="20"/>
              </w:rPr>
              <w:t>0,000</w:t>
            </w:r>
          </w:p>
        </w:tc>
        <w:tc>
          <w:tcPr>
            <w:tcW w:w="619" w:type="dxa"/>
            <w:tcBorders>
              <w:top w:val="nil"/>
              <w:left w:val="nil"/>
              <w:bottom w:val="nil"/>
              <w:right w:val="nil"/>
            </w:tcBorders>
            <w:shd w:val="clear" w:color="auto" w:fill="auto"/>
            <w:noWrap/>
            <w:vAlign w:val="bottom"/>
            <w:hideMark/>
          </w:tcPr>
          <w:p w14:paraId="2DA3C809" w14:textId="77777777" w:rsidR="001F572A" w:rsidRPr="00B12BAD" w:rsidRDefault="001F572A">
            <w:pPr>
              <w:jc w:val="center"/>
              <w:rPr>
                <w:color w:val="000000"/>
                <w:sz w:val="20"/>
                <w:szCs w:val="20"/>
              </w:rPr>
            </w:pPr>
            <w:r w:rsidRPr="00B12BAD">
              <w:rPr>
                <w:color w:val="000000"/>
                <w:sz w:val="20"/>
                <w:szCs w:val="20"/>
              </w:rPr>
              <w:t>0,000</w:t>
            </w:r>
          </w:p>
        </w:tc>
      </w:tr>
      <w:tr w:rsidR="001F572A" w:rsidRPr="00B12BAD" w14:paraId="35601CBB" w14:textId="77777777" w:rsidTr="00B12BAD">
        <w:trPr>
          <w:trHeight w:val="255"/>
          <w:jc w:val="center"/>
        </w:trPr>
        <w:tc>
          <w:tcPr>
            <w:tcW w:w="629" w:type="dxa"/>
            <w:tcBorders>
              <w:top w:val="nil"/>
              <w:left w:val="nil"/>
              <w:bottom w:val="nil"/>
              <w:right w:val="nil"/>
            </w:tcBorders>
            <w:shd w:val="clear" w:color="auto" w:fill="auto"/>
            <w:noWrap/>
            <w:vAlign w:val="bottom"/>
            <w:hideMark/>
          </w:tcPr>
          <w:p w14:paraId="00345391" w14:textId="77777777" w:rsidR="001F572A" w:rsidRPr="00B12BAD" w:rsidRDefault="001F572A">
            <w:pPr>
              <w:rPr>
                <w:color w:val="000000"/>
                <w:sz w:val="20"/>
                <w:szCs w:val="20"/>
              </w:rPr>
            </w:pPr>
            <w:r w:rsidRPr="00B12BAD">
              <w:rPr>
                <w:color w:val="000000"/>
                <w:sz w:val="20"/>
                <w:szCs w:val="20"/>
              </w:rPr>
              <w:t>ED</w:t>
            </w:r>
          </w:p>
        </w:tc>
        <w:tc>
          <w:tcPr>
            <w:tcW w:w="590" w:type="dxa"/>
            <w:tcBorders>
              <w:top w:val="nil"/>
              <w:left w:val="nil"/>
              <w:bottom w:val="nil"/>
              <w:right w:val="nil"/>
            </w:tcBorders>
            <w:shd w:val="clear" w:color="auto" w:fill="auto"/>
            <w:noWrap/>
            <w:vAlign w:val="bottom"/>
            <w:hideMark/>
          </w:tcPr>
          <w:p w14:paraId="72769B98" w14:textId="77777777" w:rsidR="001F572A" w:rsidRPr="00B12BAD" w:rsidRDefault="001F572A">
            <w:pPr>
              <w:jc w:val="center"/>
              <w:rPr>
                <w:color w:val="000000"/>
                <w:sz w:val="20"/>
                <w:szCs w:val="20"/>
              </w:rPr>
            </w:pPr>
            <w:r w:rsidRPr="00B12BAD">
              <w:rPr>
                <w:color w:val="000000"/>
                <w:sz w:val="20"/>
                <w:szCs w:val="20"/>
              </w:rPr>
              <w:t>0,521</w:t>
            </w:r>
          </w:p>
        </w:tc>
        <w:tc>
          <w:tcPr>
            <w:tcW w:w="1291" w:type="dxa"/>
            <w:tcBorders>
              <w:top w:val="nil"/>
              <w:left w:val="nil"/>
              <w:bottom w:val="nil"/>
              <w:right w:val="nil"/>
            </w:tcBorders>
            <w:shd w:val="clear" w:color="auto" w:fill="auto"/>
            <w:noWrap/>
            <w:vAlign w:val="bottom"/>
            <w:hideMark/>
          </w:tcPr>
          <w:p w14:paraId="4B3BFFB8" w14:textId="77777777" w:rsidR="001F572A" w:rsidRPr="00B12BAD" w:rsidRDefault="001F572A">
            <w:pPr>
              <w:jc w:val="center"/>
              <w:rPr>
                <w:color w:val="000000"/>
                <w:sz w:val="20"/>
                <w:szCs w:val="20"/>
              </w:rPr>
            </w:pPr>
            <w:r w:rsidRPr="00B12BAD">
              <w:rPr>
                <w:color w:val="000000"/>
                <w:sz w:val="20"/>
                <w:szCs w:val="20"/>
              </w:rPr>
              <w:t>0,722</w:t>
            </w:r>
          </w:p>
        </w:tc>
        <w:tc>
          <w:tcPr>
            <w:tcW w:w="590" w:type="dxa"/>
            <w:tcBorders>
              <w:top w:val="nil"/>
              <w:left w:val="nil"/>
              <w:bottom w:val="nil"/>
              <w:right w:val="nil"/>
            </w:tcBorders>
            <w:shd w:val="clear" w:color="auto" w:fill="auto"/>
            <w:noWrap/>
            <w:vAlign w:val="bottom"/>
            <w:hideMark/>
          </w:tcPr>
          <w:p w14:paraId="57CE147A" w14:textId="77777777" w:rsidR="001F572A" w:rsidRPr="00B12BAD" w:rsidRDefault="001F572A">
            <w:pPr>
              <w:jc w:val="center"/>
              <w:rPr>
                <w:color w:val="000000"/>
                <w:sz w:val="20"/>
                <w:szCs w:val="20"/>
              </w:rPr>
            </w:pPr>
            <w:r w:rsidRPr="00B12BAD">
              <w:rPr>
                <w:color w:val="000000"/>
                <w:sz w:val="20"/>
                <w:szCs w:val="20"/>
              </w:rPr>
              <w:t>0,768</w:t>
            </w:r>
          </w:p>
        </w:tc>
        <w:tc>
          <w:tcPr>
            <w:tcW w:w="590" w:type="dxa"/>
            <w:tcBorders>
              <w:top w:val="nil"/>
              <w:left w:val="nil"/>
              <w:bottom w:val="nil"/>
              <w:right w:val="nil"/>
            </w:tcBorders>
            <w:shd w:val="clear" w:color="auto" w:fill="auto"/>
            <w:noWrap/>
            <w:vAlign w:val="bottom"/>
            <w:hideMark/>
          </w:tcPr>
          <w:p w14:paraId="17F475F9" w14:textId="77777777" w:rsidR="001F572A" w:rsidRPr="00B12BAD" w:rsidRDefault="001F572A">
            <w:pPr>
              <w:jc w:val="center"/>
              <w:rPr>
                <w:color w:val="000000"/>
                <w:sz w:val="20"/>
                <w:szCs w:val="20"/>
              </w:rPr>
            </w:pPr>
            <w:r w:rsidRPr="00B12BAD">
              <w:rPr>
                <w:color w:val="000000"/>
                <w:sz w:val="20"/>
                <w:szCs w:val="20"/>
              </w:rPr>
              <w:t>0,798</w:t>
            </w:r>
          </w:p>
        </w:tc>
        <w:tc>
          <w:tcPr>
            <w:tcW w:w="590" w:type="dxa"/>
            <w:tcBorders>
              <w:top w:val="nil"/>
              <w:left w:val="nil"/>
              <w:bottom w:val="nil"/>
              <w:right w:val="nil"/>
            </w:tcBorders>
            <w:shd w:val="clear" w:color="auto" w:fill="auto"/>
            <w:noWrap/>
            <w:vAlign w:val="bottom"/>
            <w:hideMark/>
          </w:tcPr>
          <w:p w14:paraId="185E8948" w14:textId="77777777" w:rsidR="001F572A" w:rsidRPr="00B12BAD" w:rsidRDefault="001F572A">
            <w:pPr>
              <w:jc w:val="center"/>
              <w:rPr>
                <w:color w:val="000000"/>
                <w:sz w:val="20"/>
                <w:szCs w:val="20"/>
              </w:rPr>
            </w:pPr>
            <w:r w:rsidRPr="00B12BAD">
              <w:rPr>
                <w:color w:val="000000"/>
                <w:sz w:val="20"/>
                <w:szCs w:val="20"/>
              </w:rPr>
              <w:t>0,829</w:t>
            </w:r>
          </w:p>
        </w:tc>
        <w:tc>
          <w:tcPr>
            <w:tcW w:w="590" w:type="dxa"/>
            <w:tcBorders>
              <w:top w:val="nil"/>
              <w:left w:val="nil"/>
              <w:bottom w:val="nil"/>
              <w:right w:val="nil"/>
            </w:tcBorders>
            <w:shd w:val="clear" w:color="auto" w:fill="auto"/>
            <w:noWrap/>
            <w:vAlign w:val="bottom"/>
            <w:hideMark/>
          </w:tcPr>
          <w:p w14:paraId="7DC54EFE" w14:textId="77777777" w:rsidR="001F572A" w:rsidRPr="00B12BAD" w:rsidRDefault="001F572A">
            <w:pPr>
              <w:jc w:val="center"/>
              <w:rPr>
                <w:color w:val="000000"/>
                <w:sz w:val="20"/>
                <w:szCs w:val="20"/>
              </w:rPr>
            </w:pPr>
            <w:r w:rsidRPr="00B12BAD">
              <w:rPr>
                <w:color w:val="000000"/>
                <w:sz w:val="20"/>
                <w:szCs w:val="20"/>
              </w:rPr>
              <w:t>0,722</w:t>
            </w:r>
          </w:p>
        </w:tc>
        <w:tc>
          <w:tcPr>
            <w:tcW w:w="629" w:type="dxa"/>
            <w:tcBorders>
              <w:top w:val="nil"/>
              <w:left w:val="nil"/>
              <w:bottom w:val="nil"/>
              <w:right w:val="nil"/>
            </w:tcBorders>
            <w:shd w:val="clear" w:color="auto" w:fill="auto"/>
            <w:noWrap/>
            <w:vAlign w:val="bottom"/>
            <w:hideMark/>
          </w:tcPr>
          <w:p w14:paraId="15745D30" w14:textId="77777777" w:rsidR="001F572A" w:rsidRPr="00B12BAD" w:rsidRDefault="001F572A">
            <w:pPr>
              <w:jc w:val="center"/>
              <w:rPr>
                <w:color w:val="000000"/>
                <w:sz w:val="20"/>
                <w:szCs w:val="20"/>
              </w:rPr>
            </w:pPr>
            <w:r w:rsidRPr="00B12BAD">
              <w:rPr>
                <w:color w:val="000000"/>
                <w:sz w:val="20"/>
                <w:szCs w:val="20"/>
              </w:rPr>
              <w:t>0,000</w:t>
            </w:r>
          </w:p>
        </w:tc>
        <w:tc>
          <w:tcPr>
            <w:tcW w:w="590" w:type="dxa"/>
            <w:tcBorders>
              <w:top w:val="nil"/>
              <w:left w:val="nil"/>
              <w:bottom w:val="nil"/>
              <w:right w:val="nil"/>
            </w:tcBorders>
            <w:shd w:val="clear" w:color="auto" w:fill="auto"/>
            <w:noWrap/>
            <w:vAlign w:val="bottom"/>
            <w:hideMark/>
          </w:tcPr>
          <w:p w14:paraId="2C27B81B" w14:textId="77777777" w:rsidR="001F572A" w:rsidRPr="00B12BAD" w:rsidRDefault="001F572A">
            <w:pPr>
              <w:jc w:val="center"/>
              <w:rPr>
                <w:color w:val="000000"/>
                <w:sz w:val="20"/>
                <w:szCs w:val="20"/>
              </w:rPr>
            </w:pPr>
            <w:r w:rsidRPr="00B12BAD">
              <w:rPr>
                <w:color w:val="000000"/>
                <w:sz w:val="20"/>
                <w:szCs w:val="20"/>
              </w:rPr>
              <w:t>0,000</w:t>
            </w:r>
          </w:p>
        </w:tc>
        <w:tc>
          <w:tcPr>
            <w:tcW w:w="619" w:type="dxa"/>
            <w:tcBorders>
              <w:top w:val="nil"/>
              <w:left w:val="nil"/>
              <w:bottom w:val="nil"/>
              <w:right w:val="nil"/>
            </w:tcBorders>
            <w:shd w:val="clear" w:color="auto" w:fill="auto"/>
            <w:noWrap/>
            <w:vAlign w:val="bottom"/>
            <w:hideMark/>
          </w:tcPr>
          <w:p w14:paraId="0ACEAA18" w14:textId="77777777" w:rsidR="001F572A" w:rsidRPr="00B12BAD" w:rsidRDefault="001F572A">
            <w:pPr>
              <w:jc w:val="center"/>
              <w:rPr>
                <w:color w:val="000000"/>
                <w:sz w:val="20"/>
                <w:szCs w:val="20"/>
              </w:rPr>
            </w:pPr>
            <w:r w:rsidRPr="00B12BAD">
              <w:rPr>
                <w:color w:val="000000"/>
                <w:sz w:val="20"/>
                <w:szCs w:val="20"/>
              </w:rPr>
              <w:t>0,000</w:t>
            </w:r>
          </w:p>
        </w:tc>
      </w:tr>
      <w:tr w:rsidR="001F572A" w:rsidRPr="00B12BAD" w14:paraId="44B458EE" w14:textId="77777777" w:rsidTr="00B12BAD">
        <w:trPr>
          <w:trHeight w:val="255"/>
          <w:jc w:val="center"/>
        </w:trPr>
        <w:tc>
          <w:tcPr>
            <w:tcW w:w="629" w:type="dxa"/>
            <w:tcBorders>
              <w:top w:val="nil"/>
              <w:left w:val="nil"/>
              <w:bottom w:val="nil"/>
              <w:right w:val="nil"/>
            </w:tcBorders>
            <w:shd w:val="clear" w:color="auto" w:fill="auto"/>
            <w:noWrap/>
            <w:vAlign w:val="bottom"/>
            <w:hideMark/>
          </w:tcPr>
          <w:p w14:paraId="433B0CBF" w14:textId="77777777" w:rsidR="001F572A" w:rsidRPr="00B12BAD" w:rsidRDefault="001F572A">
            <w:pPr>
              <w:rPr>
                <w:color w:val="000000"/>
                <w:sz w:val="20"/>
                <w:szCs w:val="20"/>
              </w:rPr>
            </w:pPr>
            <w:r w:rsidRPr="00B12BAD">
              <w:rPr>
                <w:color w:val="000000"/>
                <w:sz w:val="20"/>
                <w:szCs w:val="20"/>
              </w:rPr>
              <w:t>EPCE</w:t>
            </w:r>
          </w:p>
        </w:tc>
        <w:tc>
          <w:tcPr>
            <w:tcW w:w="590" w:type="dxa"/>
            <w:tcBorders>
              <w:top w:val="nil"/>
              <w:left w:val="nil"/>
              <w:bottom w:val="nil"/>
              <w:right w:val="nil"/>
            </w:tcBorders>
            <w:shd w:val="clear" w:color="auto" w:fill="auto"/>
            <w:noWrap/>
            <w:vAlign w:val="bottom"/>
            <w:hideMark/>
          </w:tcPr>
          <w:p w14:paraId="4B64DAEB" w14:textId="77777777" w:rsidR="001F572A" w:rsidRPr="00B12BAD" w:rsidRDefault="001F572A">
            <w:pPr>
              <w:jc w:val="center"/>
              <w:rPr>
                <w:color w:val="000000"/>
                <w:sz w:val="20"/>
                <w:szCs w:val="20"/>
              </w:rPr>
            </w:pPr>
            <w:r w:rsidRPr="00B12BAD">
              <w:rPr>
                <w:color w:val="000000"/>
                <w:sz w:val="20"/>
                <w:szCs w:val="20"/>
              </w:rPr>
              <w:t>0,656</w:t>
            </w:r>
          </w:p>
        </w:tc>
        <w:tc>
          <w:tcPr>
            <w:tcW w:w="1291" w:type="dxa"/>
            <w:tcBorders>
              <w:top w:val="nil"/>
              <w:left w:val="nil"/>
              <w:bottom w:val="nil"/>
              <w:right w:val="nil"/>
            </w:tcBorders>
            <w:shd w:val="clear" w:color="auto" w:fill="auto"/>
            <w:noWrap/>
            <w:vAlign w:val="bottom"/>
            <w:hideMark/>
          </w:tcPr>
          <w:p w14:paraId="772F59E9" w14:textId="77777777" w:rsidR="001F572A" w:rsidRPr="00B12BAD" w:rsidRDefault="001F572A">
            <w:pPr>
              <w:jc w:val="center"/>
              <w:rPr>
                <w:color w:val="000000"/>
                <w:sz w:val="20"/>
                <w:szCs w:val="20"/>
              </w:rPr>
            </w:pPr>
            <w:r w:rsidRPr="00B12BAD">
              <w:rPr>
                <w:color w:val="000000"/>
                <w:sz w:val="20"/>
                <w:szCs w:val="20"/>
              </w:rPr>
              <w:t>0,810</w:t>
            </w:r>
          </w:p>
        </w:tc>
        <w:tc>
          <w:tcPr>
            <w:tcW w:w="590" w:type="dxa"/>
            <w:tcBorders>
              <w:top w:val="nil"/>
              <w:left w:val="nil"/>
              <w:bottom w:val="nil"/>
              <w:right w:val="nil"/>
            </w:tcBorders>
            <w:shd w:val="clear" w:color="auto" w:fill="auto"/>
            <w:noWrap/>
            <w:vAlign w:val="bottom"/>
            <w:hideMark/>
          </w:tcPr>
          <w:p w14:paraId="6E99391A" w14:textId="77777777" w:rsidR="001F572A" w:rsidRPr="00B12BAD" w:rsidRDefault="001F572A">
            <w:pPr>
              <w:jc w:val="center"/>
              <w:rPr>
                <w:color w:val="000000"/>
                <w:sz w:val="20"/>
                <w:szCs w:val="20"/>
              </w:rPr>
            </w:pPr>
            <w:r w:rsidRPr="00B12BAD">
              <w:rPr>
                <w:color w:val="000000"/>
                <w:sz w:val="20"/>
                <w:szCs w:val="20"/>
              </w:rPr>
              <w:t>0,855</w:t>
            </w:r>
          </w:p>
        </w:tc>
        <w:tc>
          <w:tcPr>
            <w:tcW w:w="590" w:type="dxa"/>
            <w:tcBorders>
              <w:top w:val="nil"/>
              <w:left w:val="nil"/>
              <w:bottom w:val="nil"/>
              <w:right w:val="nil"/>
            </w:tcBorders>
            <w:shd w:val="clear" w:color="auto" w:fill="auto"/>
            <w:noWrap/>
            <w:vAlign w:val="bottom"/>
            <w:hideMark/>
          </w:tcPr>
          <w:p w14:paraId="07308539" w14:textId="77777777" w:rsidR="001F572A" w:rsidRPr="00B12BAD" w:rsidRDefault="001F572A">
            <w:pPr>
              <w:jc w:val="center"/>
              <w:rPr>
                <w:color w:val="000000"/>
                <w:sz w:val="20"/>
                <w:szCs w:val="20"/>
              </w:rPr>
            </w:pPr>
            <w:r w:rsidRPr="00B12BAD">
              <w:rPr>
                <w:color w:val="000000"/>
                <w:sz w:val="20"/>
                <w:szCs w:val="20"/>
              </w:rPr>
              <w:t>0,769</w:t>
            </w:r>
          </w:p>
        </w:tc>
        <w:tc>
          <w:tcPr>
            <w:tcW w:w="590" w:type="dxa"/>
            <w:tcBorders>
              <w:top w:val="nil"/>
              <w:left w:val="nil"/>
              <w:bottom w:val="nil"/>
              <w:right w:val="nil"/>
            </w:tcBorders>
            <w:shd w:val="clear" w:color="auto" w:fill="auto"/>
            <w:noWrap/>
            <w:vAlign w:val="bottom"/>
            <w:hideMark/>
          </w:tcPr>
          <w:p w14:paraId="6B738909" w14:textId="77777777" w:rsidR="001F572A" w:rsidRPr="00B12BAD" w:rsidRDefault="001F572A">
            <w:pPr>
              <w:jc w:val="center"/>
              <w:rPr>
                <w:color w:val="000000"/>
                <w:sz w:val="20"/>
                <w:szCs w:val="20"/>
              </w:rPr>
            </w:pPr>
            <w:r w:rsidRPr="00B12BAD">
              <w:rPr>
                <w:color w:val="000000"/>
                <w:sz w:val="20"/>
                <w:szCs w:val="20"/>
              </w:rPr>
              <w:t>0,835</w:t>
            </w:r>
          </w:p>
        </w:tc>
        <w:tc>
          <w:tcPr>
            <w:tcW w:w="590" w:type="dxa"/>
            <w:tcBorders>
              <w:top w:val="nil"/>
              <w:left w:val="nil"/>
              <w:bottom w:val="nil"/>
              <w:right w:val="nil"/>
            </w:tcBorders>
            <w:shd w:val="clear" w:color="auto" w:fill="auto"/>
            <w:noWrap/>
            <w:vAlign w:val="bottom"/>
            <w:hideMark/>
          </w:tcPr>
          <w:p w14:paraId="4A5D1A5A" w14:textId="77777777" w:rsidR="001F572A" w:rsidRPr="00B12BAD" w:rsidRDefault="001F572A">
            <w:pPr>
              <w:jc w:val="center"/>
              <w:rPr>
                <w:color w:val="000000"/>
                <w:sz w:val="20"/>
                <w:szCs w:val="20"/>
              </w:rPr>
            </w:pPr>
            <w:r w:rsidRPr="00B12BAD">
              <w:rPr>
                <w:color w:val="000000"/>
                <w:sz w:val="20"/>
                <w:szCs w:val="20"/>
              </w:rPr>
              <w:t>0,785</w:t>
            </w:r>
          </w:p>
        </w:tc>
        <w:tc>
          <w:tcPr>
            <w:tcW w:w="629" w:type="dxa"/>
            <w:tcBorders>
              <w:top w:val="nil"/>
              <w:left w:val="nil"/>
              <w:bottom w:val="nil"/>
              <w:right w:val="nil"/>
            </w:tcBorders>
            <w:shd w:val="clear" w:color="auto" w:fill="auto"/>
            <w:noWrap/>
            <w:vAlign w:val="bottom"/>
            <w:hideMark/>
          </w:tcPr>
          <w:p w14:paraId="70C8C0BD" w14:textId="77777777" w:rsidR="001F572A" w:rsidRPr="00B12BAD" w:rsidRDefault="001F572A">
            <w:pPr>
              <w:jc w:val="center"/>
              <w:rPr>
                <w:color w:val="000000"/>
                <w:sz w:val="20"/>
                <w:szCs w:val="20"/>
              </w:rPr>
            </w:pPr>
            <w:r w:rsidRPr="00B12BAD">
              <w:rPr>
                <w:color w:val="000000"/>
                <w:sz w:val="20"/>
                <w:szCs w:val="20"/>
              </w:rPr>
              <w:t>0,810</w:t>
            </w:r>
          </w:p>
        </w:tc>
        <w:tc>
          <w:tcPr>
            <w:tcW w:w="590" w:type="dxa"/>
            <w:tcBorders>
              <w:top w:val="nil"/>
              <w:left w:val="nil"/>
              <w:bottom w:val="nil"/>
              <w:right w:val="nil"/>
            </w:tcBorders>
            <w:shd w:val="clear" w:color="auto" w:fill="auto"/>
            <w:noWrap/>
            <w:vAlign w:val="bottom"/>
            <w:hideMark/>
          </w:tcPr>
          <w:p w14:paraId="60970EE4" w14:textId="77777777" w:rsidR="001F572A" w:rsidRPr="00B12BAD" w:rsidRDefault="001F572A">
            <w:pPr>
              <w:jc w:val="center"/>
              <w:rPr>
                <w:color w:val="000000"/>
                <w:sz w:val="20"/>
                <w:szCs w:val="20"/>
              </w:rPr>
            </w:pPr>
            <w:r w:rsidRPr="00B12BAD">
              <w:rPr>
                <w:color w:val="000000"/>
                <w:sz w:val="20"/>
                <w:szCs w:val="20"/>
              </w:rPr>
              <w:t>0,000</w:t>
            </w:r>
          </w:p>
        </w:tc>
        <w:tc>
          <w:tcPr>
            <w:tcW w:w="619" w:type="dxa"/>
            <w:tcBorders>
              <w:top w:val="nil"/>
              <w:left w:val="nil"/>
              <w:bottom w:val="nil"/>
              <w:right w:val="nil"/>
            </w:tcBorders>
            <w:shd w:val="clear" w:color="auto" w:fill="auto"/>
            <w:noWrap/>
            <w:vAlign w:val="bottom"/>
            <w:hideMark/>
          </w:tcPr>
          <w:p w14:paraId="1E2320F7" w14:textId="77777777" w:rsidR="001F572A" w:rsidRPr="00B12BAD" w:rsidRDefault="001F572A">
            <w:pPr>
              <w:jc w:val="center"/>
              <w:rPr>
                <w:color w:val="000000"/>
                <w:sz w:val="20"/>
                <w:szCs w:val="20"/>
              </w:rPr>
            </w:pPr>
            <w:r w:rsidRPr="00B12BAD">
              <w:rPr>
                <w:color w:val="000000"/>
                <w:sz w:val="20"/>
                <w:szCs w:val="20"/>
              </w:rPr>
              <w:t>0,000</w:t>
            </w:r>
          </w:p>
        </w:tc>
      </w:tr>
      <w:tr w:rsidR="001F572A" w:rsidRPr="00B12BAD" w14:paraId="5CA9321F" w14:textId="77777777" w:rsidTr="00B12BAD">
        <w:trPr>
          <w:trHeight w:val="255"/>
          <w:jc w:val="center"/>
        </w:trPr>
        <w:tc>
          <w:tcPr>
            <w:tcW w:w="629" w:type="dxa"/>
            <w:tcBorders>
              <w:top w:val="nil"/>
              <w:left w:val="nil"/>
              <w:right w:val="nil"/>
            </w:tcBorders>
            <w:shd w:val="clear" w:color="auto" w:fill="auto"/>
            <w:noWrap/>
            <w:vAlign w:val="bottom"/>
            <w:hideMark/>
          </w:tcPr>
          <w:p w14:paraId="55C47AF3" w14:textId="77777777" w:rsidR="001F572A" w:rsidRPr="00B12BAD" w:rsidRDefault="001F572A">
            <w:pPr>
              <w:rPr>
                <w:color w:val="000000"/>
                <w:sz w:val="20"/>
                <w:szCs w:val="20"/>
              </w:rPr>
            </w:pPr>
            <w:r w:rsidRPr="00B12BAD">
              <w:rPr>
                <w:color w:val="000000"/>
                <w:sz w:val="20"/>
                <w:szCs w:val="20"/>
              </w:rPr>
              <w:t>RIC</w:t>
            </w:r>
          </w:p>
        </w:tc>
        <w:tc>
          <w:tcPr>
            <w:tcW w:w="590" w:type="dxa"/>
            <w:tcBorders>
              <w:top w:val="nil"/>
              <w:left w:val="nil"/>
              <w:right w:val="nil"/>
            </w:tcBorders>
            <w:shd w:val="clear" w:color="auto" w:fill="auto"/>
            <w:noWrap/>
            <w:vAlign w:val="bottom"/>
            <w:hideMark/>
          </w:tcPr>
          <w:p w14:paraId="6DADA9F8" w14:textId="77777777" w:rsidR="001F572A" w:rsidRPr="00B12BAD" w:rsidRDefault="001F572A">
            <w:pPr>
              <w:jc w:val="center"/>
              <w:rPr>
                <w:color w:val="000000"/>
                <w:sz w:val="20"/>
                <w:szCs w:val="20"/>
              </w:rPr>
            </w:pPr>
            <w:r w:rsidRPr="00B12BAD">
              <w:rPr>
                <w:color w:val="000000"/>
                <w:sz w:val="20"/>
                <w:szCs w:val="20"/>
              </w:rPr>
              <w:t>0,692</w:t>
            </w:r>
          </w:p>
        </w:tc>
        <w:tc>
          <w:tcPr>
            <w:tcW w:w="1291" w:type="dxa"/>
            <w:tcBorders>
              <w:top w:val="nil"/>
              <w:left w:val="nil"/>
              <w:right w:val="nil"/>
            </w:tcBorders>
            <w:shd w:val="clear" w:color="auto" w:fill="auto"/>
            <w:noWrap/>
            <w:vAlign w:val="bottom"/>
            <w:hideMark/>
          </w:tcPr>
          <w:p w14:paraId="3A5E8C4D" w14:textId="77777777" w:rsidR="001F572A" w:rsidRPr="00B12BAD" w:rsidRDefault="001F572A">
            <w:pPr>
              <w:jc w:val="center"/>
              <w:rPr>
                <w:color w:val="000000"/>
                <w:sz w:val="20"/>
                <w:szCs w:val="20"/>
              </w:rPr>
            </w:pPr>
            <w:r w:rsidRPr="00B12BAD">
              <w:rPr>
                <w:color w:val="000000"/>
                <w:sz w:val="20"/>
                <w:szCs w:val="20"/>
              </w:rPr>
              <w:t>0,832</w:t>
            </w:r>
          </w:p>
        </w:tc>
        <w:tc>
          <w:tcPr>
            <w:tcW w:w="590" w:type="dxa"/>
            <w:tcBorders>
              <w:top w:val="nil"/>
              <w:left w:val="nil"/>
              <w:right w:val="nil"/>
            </w:tcBorders>
            <w:shd w:val="clear" w:color="auto" w:fill="auto"/>
            <w:noWrap/>
            <w:vAlign w:val="bottom"/>
            <w:hideMark/>
          </w:tcPr>
          <w:p w14:paraId="58392D87" w14:textId="77777777" w:rsidR="001F572A" w:rsidRPr="00B12BAD" w:rsidRDefault="001F572A">
            <w:pPr>
              <w:jc w:val="center"/>
              <w:rPr>
                <w:color w:val="000000"/>
                <w:sz w:val="20"/>
                <w:szCs w:val="20"/>
              </w:rPr>
            </w:pPr>
            <w:r w:rsidRPr="00B12BAD">
              <w:rPr>
                <w:color w:val="000000"/>
                <w:sz w:val="20"/>
                <w:szCs w:val="20"/>
              </w:rPr>
              <w:t>0,805</w:t>
            </w:r>
          </w:p>
        </w:tc>
        <w:tc>
          <w:tcPr>
            <w:tcW w:w="590" w:type="dxa"/>
            <w:tcBorders>
              <w:top w:val="nil"/>
              <w:left w:val="nil"/>
              <w:right w:val="nil"/>
            </w:tcBorders>
            <w:shd w:val="clear" w:color="000000" w:fill="92D050"/>
            <w:noWrap/>
            <w:vAlign w:val="bottom"/>
            <w:hideMark/>
          </w:tcPr>
          <w:p w14:paraId="24947FCB" w14:textId="77777777" w:rsidR="001F572A" w:rsidRPr="00B12BAD" w:rsidRDefault="001F572A">
            <w:pPr>
              <w:jc w:val="center"/>
              <w:rPr>
                <w:color w:val="000000"/>
                <w:sz w:val="20"/>
                <w:szCs w:val="20"/>
              </w:rPr>
            </w:pPr>
            <w:r w:rsidRPr="00B12BAD">
              <w:rPr>
                <w:color w:val="000000"/>
                <w:sz w:val="20"/>
                <w:szCs w:val="20"/>
              </w:rPr>
              <w:t>0,783</w:t>
            </w:r>
          </w:p>
        </w:tc>
        <w:tc>
          <w:tcPr>
            <w:tcW w:w="590" w:type="dxa"/>
            <w:tcBorders>
              <w:top w:val="nil"/>
              <w:left w:val="nil"/>
              <w:right w:val="nil"/>
            </w:tcBorders>
            <w:shd w:val="clear" w:color="auto" w:fill="auto"/>
            <w:noWrap/>
            <w:vAlign w:val="bottom"/>
            <w:hideMark/>
          </w:tcPr>
          <w:p w14:paraId="6FF749DD" w14:textId="77777777" w:rsidR="001F572A" w:rsidRPr="00B12BAD" w:rsidRDefault="001F572A">
            <w:pPr>
              <w:jc w:val="center"/>
              <w:rPr>
                <w:color w:val="000000"/>
                <w:sz w:val="20"/>
                <w:szCs w:val="20"/>
              </w:rPr>
            </w:pPr>
            <w:r w:rsidRPr="00B12BAD">
              <w:rPr>
                <w:color w:val="000000"/>
                <w:sz w:val="20"/>
                <w:szCs w:val="20"/>
              </w:rPr>
              <w:t>0,850</w:t>
            </w:r>
          </w:p>
        </w:tc>
        <w:tc>
          <w:tcPr>
            <w:tcW w:w="590" w:type="dxa"/>
            <w:tcBorders>
              <w:top w:val="nil"/>
              <w:left w:val="nil"/>
              <w:right w:val="nil"/>
            </w:tcBorders>
            <w:shd w:val="clear" w:color="auto" w:fill="auto"/>
            <w:noWrap/>
            <w:vAlign w:val="bottom"/>
            <w:hideMark/>
          </w:tcPr>
          <w:p w14:paraId="7CD9892F" w14:textId="77777777" w:rsidR="001F572A" w:rsidRPr="00B12BAD" w:rsidRDefault="001F572A">
            <w:pPr>
              <w:jc w:val="center"/>
              <w:rPr>
                <w:color w:val="000000"/>
                <w:sz w:val="20"/>
                <w:szCs w:val="20"/>
              </w:rPr>
            </w:pPr>
            <w:r w:rsidRPr="00B12BAD">
              <w:rPr>
                <w:color w:val="000000"/>
                <w:sz w:val="20"/>
                <w:szCs w:val="20"/>
              </w:rPr>
              <w:t>0,817</w:t>
            </w:r>
          </w:p>
        </w:tc>
        <w:tc>
          <w:tcPr>
            <w:tcW w:w="629" w:type="dxa"/>
            <w:tcBorders>
              <w:top w:val="nil"/>
              <w:left w:val="nil"/>
              <w:right w:val="nil"/>
            </w:tcBorders>
            <w:shd w:val="clear" w:color="auto" w:fill="auto"/>
            <w:noWrap/>
            <w:vAlign w:val="bottom"/>
            <w:hideMark/>
          </w:tcPr>
          <w:p w14:paraId="4070D17A" w14:textId="77777777" w:rsidR="001F572A" w:rsidRPr="00B12BAD" w:rsidRDefault="001F572A">
            <w:pPr>
              <w:jc w:val="center"/>
              <w:rPr>
                <w:color w:val="000000"/>
                <w:sz w:val="20"/>
                <w:szCs w:val="20"/>
              </w:rPr>
            </w:pPr>
            <w:r w:rsidRPr="00B12BAD">
              <w:rPr>
                <w:color w:val="000000"/>
                <w:sz w:val="20"/>
                <w:szCs w:val="20"/>
              </w:rPr>
              <w:t>0,827</w:t>
            </w:r>
          </w:p>
        </w:tc>
        <w:tc>
          <w:tcPr>
            <w:tcW w:w="590" w:type="dxa"/>
            <w:tcBorders>
              <w:top w:val="nil"/>
              <w:left w:val="nil"/>
              <w:right w:val="nil"/>
            </w:tcBorders>
            <w:shd w:val="clear" w:color="auto" w:fill="auto"/>
            <w:noWrap/>
            <w:vAlign w:val="bottom"/>
            <w:hideMark/>
          </w:tcPr>
          <w:p w14:paraId="43210378" w14:textId="77777777" w:rsidR="001F572A" w:rsidRPr="00B12BAD" w:rsidRDefault="001F572A">
            <w:pPr>
              <w:jc w:val="center"/>
              <w:rPr>
                <w:color w:val="000000"/>
                <w:sz w:val="20"/>
                <w:szCs w:val="20"/>
              </w:rPr>
            </w:pPr>
            <w:r w:rsidRPr="00B12BAD">
              <w:rPr>
                <w:color w:val="000000"/>
                <w:sz w:val="20"/>
                <w:szCs w:val="20"/>
              </w:rPr>
              <w:t>0,832</w:t>
            </w:r>
          </w:p>
        </w:tc>
        <w:tc>
          <w:tcPr>
            <w:tcW w:w="619" w:type="dxa"/>
            <w:tcBorders>
              <w:top w:val="nil"/>
              <w:left w:val="nil"/>
              <w:right w:val="nil"/>
            </w:tcBorders>
            <w:shd w:val="clear" w:color="auto" w:fill="auto"/>
            <w:noWrap/>
            <w:vAlign w:val="bottom"/>
            <w:hideMark/>
          </w:tcPr>
          <w:p w14:paraId="648EFDBD" w14:textId="77777777" w:rsidR="001F572A" w:rsidRPr="00B12BAD" w:rsidRDefault="001F572A">
            <w:pPr>
              <w:jc w:val="center"/>
              <w:rPr>
                <w:color w:val="000000"/>
                <w:sz w:val="20"/>
                <w:szCs w:val="20"/>
              </w:rPr>
            </w:pPr>
            <w:r w:rsidRPr="00B12BAD">
              <w:rPr>
                <w:color w:val="000000"/>
                <w:sz w:val="20"/>
                <w:szCs w:val="20"/>
              </w:rPr>
              <w:t>0,000</w:t>
            </w:r>
          </w:p>
        </w:tc>
      </w:tr>
      <w:tr w:rsidR="001F572A" w:rsidRPr="00B12BAD" w14:paraId="0F3AB469" w14:textId="77777777" w:rsidTr="00B12BAD">
        <w:trPr>
          <w:trHeight w:val="255"/>
          <w:jc w:val="center"/>
        </w:trPr>
        <w:tc>
          <w:tcPr>
            <w:tcW w:w="629" w:type="dxa"/>
            <w:tcBorders>
              <w:top w:val="nil"/>
              <w:left w:val="nil"/>
              <w:bottom w:val="single" w:sz="4" w:space="0" w:color="auto"/>
              <w:right w:val="nil"/>
            </w:tcBorders>
            <w:shd w:val="clear" w:color="auto" w:fill="auto"/>
            <w:noWrap/>
            <w:vAlign w:val="bottom"/>
            <w:hideMark/>
          </w:tcPr>
          <w:p w14:paraId="61F4AFC5" w14:textId="77777777" w:rsidR="001F572A" w:rsidRPr="00B12BAD" w:rsidRDefault="001F572A">
            <w:pPr>
              <w:rPr>
                <w:color w:val="000000"/>
                <w:sz w:val="20"/>
                <w:szCs w:val="20"/>
              </w:rPr>
            </w:pPr>
            <w:r w:rsidRPr="00B12BAD">
              <w:rPr>
                <w:color w:val="000000"/>
                <w:sz w:val="20"/>
                <w:szCs w:val="20"/>
              </w:rPr>
              <w:t>SPCE</w:t>
            </w:r>
          </w:p>
        </w:tc>
        <w:tc>
          <w:tcPr>
            <w:tcW w:w="590" w:type="dxa"/>
            <w:tcBorders>
              <w:top w:val="nil"/>
              <w:left w:val="nil"/>
              <w:bottom w:val="single" w:sz="4" w:space="0" w:color="auto"/>
              <w:right w:val="nil"/>
            </w:tcBorders>
            <w:shd w:val="clear" w:color="auto" w:fill="auto"/>
            <w:noWrap/>
            <w:vAlign w:val="bottom"/>
            <w:hideMark/>
          </w:tcPr>
          <w:p w14:paraId="0307F09C" w14:textId="77777777" w:rsidR="001F572A" w:rsidRPr="00B12BAD" w:rsidRDefault="001F572A">
            <w:pPr>
              <w:jc w:val="center"/>
              <w:rPr>
                <w:color w:val="000000"/>
                <w:sz w:val="20"/>
                <w:szCs w:val="20"/>
              </w:rPr>
            </w:pPr>
            <w:r w:rsidRPr="00B12BAD">
              <w:rPr>
                <w:color w:val="000000"/>
                <w:sz w:val="20"/>
                <w:szCs w:val="20"/>
              </w:rPr>
              <w:t>0,668</w:t>
            </w:r>
          </w:p>
        </w:tc>
        <w:tc>
          <w:tcPr>
            <w:tcW w:w="1291" w:type="dxa"/>
            <w:tcBorders>
              <w:top w:val="nil"/>
              <w:left w:val="nil"/>
              <w:bottom w:val="single" w:sz="4" w:space="0" w:color="auto"/>
              <w:right w:val="nil"/>
            </w:tcBorders>
            <w:shd w:val="clear" w:color="auto" w:fill="auto"/>
            <w:noWrap/>
            <w:vAlign w:val="bottom"/>
            <w:hideMark/>
          </w:tcPr>
          <w:p w14:paraId="62A6548E" w14:textId="77777777" w:rsidR="001F572A" w:rsidRPr="00B12BAD" w:rsidRDefault="001F572A">
            <w:pPr>
              <w:jc w:val="center"/>
              <w:rPr>
                <w:color w:val="000000"/>
                <w:sz w:val="20"/>
                <w:szCs w:val="20"/>
              </w:rPr>
            </w:pPr>
            <w:r w:rsidRPr="00B12BAD">
              <w:rPr>
                <w:color w:val="000000"/>
                <w:sz w:val="20"/>
                <w:szCs w:val="20"/>
              </w:rPr>
              <w:t>0,817</w:t>
            </w:r>
          </w:p>
        </w:tc>
        <w:tc>
          <w:tcPr>
            <w:tcW w:w="590" w:type="dxa"/>
            <w:tcBorders>
              <w:top w:val="nil"/>
              <w:left w:val="nil"/>
              <w:bottom w:val="single" w:sz="4" w:space="0" w:color="auto"/>
              <w:right w:val="nil"/>
            </w:tcBorders>
            <w:shd w:val="clear" w:color="auto" w:fill="auto"/>
            <w:noWrap/>
            <w:vAlign w:val="bottom"/>
            <w:hideMark/>
          </w:tcPr>
          <w:p w14:paraId="2206BB29" w14:textId="77777777" w:rsidR="001F572A" w:rsidRPr="00B12BAD" w:rsidRDefault="001F572A">
            <w:pPr>
              <w:jc w:val="center"/>
              <w:rPr>
                <w:color w:val="000000"/>
                <w:sz w:val="20"/>
                <w:szCs w:val="20"/>
              </w:rPr>
            </w:pPr>
            <w:r w:rsidRPr="00B12BAD">
              <w:rPr>
                <w:color w:val="000000"/>
                <w:sz w:val="20"/>
                <w:szCs w:val="20"/>
              </w:rPr>
              <w:t>0,844</w:t>
            </w:r>
          </w:p>
        </w:tc>
        <w:tc>
          <w:tcPr>
            <w:tcW w:w="590" w:type="dxa"/>
            <w:tcBorders>
              <w:top w:val="nil"/>
              <w:left w:val="nil"/>
              <w:bottom w:val="single" w:sz="4" w:space="0" w:color="auto"/>
              <w:right w:val="nil"/>
            </w:tcBorders>
            <w:shd w:val="clear" w:color="auto" w:fill="auto"/>
            <w:noWrap/>
            <w:vAlign w:val="bottom"/>
            <w:hideMark/>
          </w:tcPr>
          <w:p w14:paraId="7746C9C4" w14:textId="77777777" w:rsidR="001F572A" w:rsidRPr="00B12BAD" w:rsidRDefault="001F572A">
            <w:pPr>
              <w:jc w:val="center"/>
              <w:rPr>
                <w:color w:val="000000"/>
                <w:sz w:val="20"/>
                <w:szCs w:val="20"/>
              </w:rPr>
            </w:pPr>
            <w:r w:rsidRPr="00B12BAD">
              <w:rPr>
                <w:color w:val="000000"/>
                <w:sz w:val="20"/>
                <w:szCs w:val="20"/>
              </w:rPr>
              <w:t>0,857</w:t>
            </w:r>
          </w:p>
        </w:tc>
        <w:tc>
          <w:tcPr>
            <w:tcW w:w="590" w:type="dxa"/>
            <w:tcBorders>
              <w:top w:val="nil"/>
              <w:left w:val="nil"/>
              <w:bottom w:val="single" w:sz="4" w:space="0" w:color="auto"/>
              <w:right w:val="nil"/>
            </w:tcBorders>
            <w:shd w:val="clear" w:color="auto" w:fill="auto"/>
            <w:noWrap/>
            <w:vAlign w:val="bottom"/>
            <w:hideMark/>
          </w:tcPr>
          <w:p w14:paraId="71B7550B" w14:textId="77777777" w:rsidR="001F572A" w:rsidRPr="00B12BAD" w:rsidRDefault="001F572A">
            <w:pPr>
              <w:jc w:val="center"/>
              <w:rPr>
                <w:color w:val="000000"/>
                <w:sz w:val="20"/>
                <w:szCs w:val="20"/>
              </w:rPr>
            </w:pPr>
            <w:r w:rsidRPr="00B12BAD">
              <w:rPr>
                <w:color w:val="000000"/>
                <w:sz w:val="20"/>
                <w:szCs w:val="20"/>
              </w:rPr>
              <w:t>0,887</w:t>
            </w:r>
          </w:p>
        </w:tc>
        <w:tc>
          <w:tcPr>
            <w:tcW w:w="590" w:type="dxa"/>
            <w:tcBorders>
              <w:top w:val="nil"/>
              <w:left w:val="nil"/>
              <w:bottom w:val="single" w:sz="4" w:space="0" w:color="auto"/>
              <w:right w:val="nil"/>
            </w:tcBorders>
            <w:shd w:val="clear" w:color="auto" w:fill="auto"/>
            <w:noWrap/>
            <w:vAlign w:val="bottom"/>
            <w:hideMark/>
          </w:tcPr>
          <w:p w14:paraId="2146761E" w14:textId="77777777" w:rsidR="001F572A" w:rsidRPr="00B12BAD" w:rsidRDefault="001F572A">
            <w:pPr>
              <w:jc w:val="center"/>
              <w:rPr>
                <w:color w:val="000000"/>
                <w:sz w:val="20"/>
                <w:szCs w:val="20"/>
              </w:rPr>
            </w:pPr>
            <w:r w:rsidRPr="00B12BAD">
              <w:rPr>
                <w:color w:val="000000"/>
                <w:sz w:val="20"/>
                <w:szCs w:val="20"/>
              </w:rPr>
              <w:t>0,852</w:t>
            </w:r>
          </w:p>
        </w:tc>
        <w:tc>
          <w:tcPr>
            <w:tcW w:w="629" w:type="dxa"/>
            <w:tcBorders>
              <w:top w:val="nil"/>
              <w:left w:val="nil"/>
              <w:bottom w:val="single" w:sz="4" w:space="0" w:color="auto"/>
              <w:right w:val="nil"/>
            </w:tcBorders>
            <w:shd w:val="clear" w:color="000000" w:fill="FF0000"/>
            <w:noWrap/>
            <w:vAlign w:val="bottom"/>
            <w:hideMark/>
          </w:tcPr>
          <w:p w14:paraId="272E1EC3" w14:textId="77777777" w:rsidR="001F572A" w:rsidRPr="00B12BAD" w:rsidRDefault="001F572A">
            <w:pPr>
              <w:jc w:val="center"/>
              <w:rPr>
                <w:color w:val="000000"/>
                <w:sz w:val="20"/>
                <w:szCs w:val="20"/>
              </w:rPr>
            </w:pPr>
            <w:r w:rsidRPr="00B12BAD">
              <w:rPr>
                <w:color w:val="000000"/>
                <w:sz w:val="20"/>
                <w:szCs w:val="20"/>
              </w:rPr>
              <w:t>0,863</w:t>
            </w:r>
          </w:p>
        </w:tc>
        <w:tc>
          <w:tcPr>
            <w:tcW w:w="590" w:type="dxa"/>
            <w:tcBorders>
              <w:top w:val="nil"/>
              <w:left w:val="nil"/>
              <w:bottom w:val="single" w:sz="4" w:space="0" w:color="auto"/>
              <w:right w:val="nil"/>
            </w:tcBorders>
            <w:shd w:val="clear" w:color="auto" w:fill="auto"/>
            <w:noWrap/>
            <w:vAlign w:val="bottom"/>
            <w:hideMark/>
          </w:tcPr>
          <w:p w14:paraId="2F5EEBB8" w14:textId="77777777" w:rsidR="001F572A" w:rsidRPr="00B12BAD" w:rsidRDefault="001F572A">
            <w:pPr>
              <w:jc w:val="center"/>
              <w:rPr>
                <w:color w:val="000000"/>
                <w:sz w:val="20"/>
                <w:szCs w:val="20"/>
              </w:rPr>
            </w:pPr>
            <w:r w:rsidRPr="00B12BAD">
              <w:rPr>
                <w:color w:val="000000"/>
                <w:sz w:val="20"/>
                <w:szCs w:val="20"/>
              </w:rPr>
              <w:t>0,874</w:t>
            </w:r>
          </w:p>
        </w:tc>
        <w:tc>
          <w:tcPr>
            <w:tcW w:w="619" w:type="dxa"/>
            <w:tcBorders>
              <w:top w:val="nil"/>
              <w:left w:val="nil"/>
              <w:bottom w:val="single" w:sz="4" w:space="0" w:color="auto"/>
              <w:right w:val="nil"/>
            </w:tcBorders>
            <w:shd w:val="clear" w:color="auto" w:fill="auto"/>
            <w:noWrap/>
            <w:vAlign w:val="bottom"/>
            <w:hideMark/>
          </w:tcPr>
          <w:p w14:paraId="6785B341" w14:textId="77777777" w:rsidR="001F572A" w:rsidRPr="00B12BAD" w:rsidRDefault="001F572A">
            <w:pPr>
              <w:jc w:val="center"/>
              <w:rPr>
                <w:color w:val="000000"/>
                <w:sz w:val="20"/>
                <w:szCs w:val="20"/>
              </w:rPr>
            </w:pPr>
            <w:r w:rsidRPr="00B12BAD">
              <w:rPr>
                <w:color w:val="000000"/>
                <w:sz w:val="20"/>
                <w:szCs w:val="20"/>
              </w:rPr>
              <w:t>0,817</w:t>
            </w:r>
          </w:p>
        </w:tc>
      </w:tr>
    </w:tbl>
    <w:p w14:paraId="5A27D3EB" w14:textId="77777777" w:rsidR="001F572A" w:rsidRDefault="001F572A" w:rsidP="002F38D7">
      <w:pPr>
        <w:spacing w:line="360" w:lineRule="auto"/>
        <w:ind w:firstLine="708"/>
        <w:jc w:val="both"/>
      </w:pPr>
    </w:p>
    <w:p w14:paraId="44F9CBEB" w14:textId="5A131FBE" w:rsidR="001F572A" w:rsidRDefault="00785A64" w:rsidP="002F38D7">
      <w:pPr>
        <w:spacing w:line="360" w:lineRule="auto"/>
        <w:ind w:firstLine="708"/>
        <w:jc w:val="both"/>
      </w:pPr>
      <w:r>
        <w:t>Agora</w:t>
      </w:r>
      <w:r w:rsidR="002872B9">
        <w:t xml:space="preserve"> </w:t>
      </w:r>
      <w:r w:rsidR="007744D8">
        <w:t>é exposto</w:t>
      </w:r>
      <w:r w:rsidR="002F38D7">
        <w:t xml:space="preserve"> na </w:t>
      </w:r>
      <w:r w:rsidR="001B7252">
        <w:t>Tabela</w:t>
      </w:r>
      <w:r w:rsidR="001B7252" w:rsidDel="001B7252">
        <w:t xml:space="preserve"> </w:t>
      </w:r>
      <w:r w:rsidR="007744D8">
        <w:t>19</w:t>
      </w:r>
      <w:r w:rsidR="002F38D7">
        <w:t xml:space="preserve"> os indicadores de validade discriminante e após a quarta rodada </w:t>
      </w:r>
      <w:r w:rsidR="00112508">
        <w:t>de validade discriminante</w:t>
      </w:r>
      <w:r w:rsidR="002F38D7">
        <w:t>.</w:t>
      </w:r>
    </w:p>
    <w:p w14:paraId="3E10BF47" w14:textId="77777777" w:rsidR="001F572A" w:rsidRDefault="001F572A" w:rsidP="002F38D7">
      <w:pPr>
        <w:spacing w:line="360" w:lineRule="auto"/>
        <w:ind w:firstLine="708"/>
        <w:jc w:val="both"/>
      </w:pPr>
    </w:p>
    <w:p w14:paraId="2386D685" w14:textId="77777777" w:rsidR="004B6662" w:rsidRPr="000E2F14" w:rsidRDefault="00B12BAD" w:rsidP="00A366AA">
      <w:pPr>
        <w:pStyle w:val="Legenda"/>
      </w:pPr>
      <w:r>
        <w:tab/>
      </w:r>
      <w:r>
        <w:tab/>
      </w:r>
      <w:bookmarkStart w:id="96" w:name="_Toc445576720"/>
      <w:r>
        <w:t xml:space="preserve">Tabela </w:t>
      </w:r>
      <w:fldSimple w:instr=" SEQ Tabela \* ARABIC ">
        <w:r w:rsidR="000900BE">
          <w:rPr>
            <w:noProof/>
          </w:rPr>
          <w:t>19</w:t>
        </w:r>
      </w:fldSimple>
      <w:r w:rsidR="0094535F">
        <w:t xml:space="preserve"> - I</w:t>
      </w:r>
      <w:r w:rsidR="004B6662" w:rsidRPr="000E2F14">
        <w:t>ndicadores de validade discriminante 4</w:t>
      </w:r>
      <w:bookmarkEnd w:id="96"/>
    </w:p>
    <w:tbl>
      <w:tblPr>
        <w:tblW w:w="7188" w:type="dxa"/>
        <w:jc w:val="center"/>
        <w:tblCellMar>
          <w:left w:w="70" w:type="dxa"/>
          <w:right w:w="70" w:type="dxa"/>
        </w:tblCellMar>
        <w:tblLook w:val="04A0" w:firstRow="1" w:lastRow="0" w:firstColumn="1" w:lastColumn="0" w:noHBand="0" w:noVBand="1"/>
      </w:tblPr>
      <w:tblGrid>
        <w:gridCol w:w="1069"/>
        <w:gridCol w:w="690"/>
        <w:gridCol w:w="1363"/>
        <w:gridCol w:w="690"/>
        <w:gridCol w:w="963"/>
        <w:gridCol w:w="1352"/>
        <w:gridCol w:w="1241"/>
      </w:tblGrid>
      <w:tr w:rsidR="001F572A" w:rsidRPr="00B12BAD" w14:paraId="6A4EAED4" w14:textId="77777777" w:rsidTr="00B12BAD">
        <w:trPr>
          <w:trHeight w:val="402"/>
          <w:jc w:val="center"/>
        </w:trPr>
        <w:tc>
          <w:tcPr>
            <w:tcW w:w="7188" w:type="dxa"/>
            <w:gridSpan w:val="7"/>
            <w:tcBorders>
              <w:top w:val="single" w:sz="4" w:space="0" w:color="auto"/>
              <w:left w:val="nil"/>
              <w:bottom w:val="double" w:sz="4" w:space="0" w:color="auto"/>
              <w:right w:val="nil"/>
            </w:tcBorders>
            <w:shd w:val="clear" w:color="auto" w:fill="auto"/>
            <w:noWrap/>
            <w:vAlign w:val="center"/>
            <w:hideMark/>
          </w:tcPr>
          <w:p w14:paraId="06E069FC" w14:textId="77777777" w:rsidR="001F572A" w:rsidRPr="00B12BAD" w:rsidRDefault="001F572A">
            <w:pPr>
              <w:jc w:val="center"/>
              <w:rPr>
                <w:b/>
                <w:color w:val="000000"/>
                <w:sz w:val="20"/>
                <w:szCs w:val="20"/>
              </w:rPr>
            </w:pPr>
            <w:r w:rsidRPr="00B12BAD">
              <w:rPr>
                <w:b/>
                <w:color w:val="000000"/>
                <w:sz w:val="20"/>
                <w:szCs w:val="20"/>
              </w:rPr>
              <w:t>Indicadores de validade Discriminante 4</w:t>
            </w:r>
          </w:p>
        </w:tc>
      </w:tr>
      <w:tr w:rsidR="001F572A" w:rsidRPr="00B12BAD" w14:paraId="02386B07" w14:textId="77777777" w:rsidTr="00B12BAD">
        <w:trPr>
          <w:trHeight w:val="510"/>
          <w:jc w:val="center"/>
        </w:trPr>
        <w:tc>
          <w:tcPr>
            <w:tcW w:w="1069" w:type="dxa"/>
            <w:tcBorders>
              <w:top w:val="double" w:sz="4" w:space="0" w:color="auto"/>
              <w:left w:val="nil"/>
              <w:bottom w:val="nil"/>
              <w:right w:val="nil"/>
            </w:tcBorders>
            <w:shd w:val="clear" w:color="auto" w:fill="auto"/>
            <w:vAlign w:val="center"/>
            <w:hideMark/>
          </w:tcPr>
          <w:p w14:paraId="6795E363" w14:textId="77777777" w:rsidR="001F572A" w:rsidRPr="00B12BAD" w:rsidRDefault="001F572A">
            <w:pPr>
              <w:jc w:val="center"/>
              <w:rPr>
                <w:b/>
                <w:i/>
                <w:color w:val="000000"/>
                <w:sz w:val="20"/>
                <w:szCs w:val="20"/>
              </w:rPr>
            </w:pPr>
          </w:p>
        </w:tc>
        <w:tc>
          <w:tcPr>
            <w:tcW w:w="690" w:type="dxa"/>
            <w:tcBorders>
              <w:top w:val="double" w:sz="4" w:space="0" w:color="auto"/>
              <w:left w:val="nil"/>
              <w:bottom w:val="nil"/>
              <w:right w:val="nil"/>
            </w:tcBorders>
            <w:shd w:val="clear" w:color="auto" w:fill="auto"/>
            <w:vAlign w:val="center"/>
            <w:hideMark/>
          </w:tcPr>
          <w:p w14:paraId="7C414E23" w14:textId="77777777" w:rsidR="001F572A" w:rsidRPr="00B12BAD" w:rsidRDefault="001F572A">
            <w:pPr>
              <w:jc w:val="center"/>
              <w:rPr>
                <w:b/>
                <w:i/>
                <w:color w:val="000000"/>
                <w:sz w:val="20"/>
                <w:szCs w:val="20"/>
              </w:rPr>
            </w:pPr>
            <w:r w:rsidRPr="00B12BAD">
              <w:rPr>
                <w:b/>
                <w:i/>
                <w:color w:val="000000"/>
                <w:sz w:val="20"/>
                <w:szCs w:val="20"/>
              </w:rPr>
              <w:t>AVE</w:t>
            </w:r>
          </w:p>
        </w:tc>
        <w:tc>
          <w:tcPr>
            <w:tcW w:w="1329" w:type="dxa"/>
            <w:tcBorders>
              <w:top w:val="double" w:sz="4" w:space="0" w:color="auto"/>
              <w:left w:val="nil"/>
              <w:bottom w:val="nil"/>
              <w:right w:val="nil"/>
            </w:tcBorders>
            <w:shd w:val="clear" w:color="auto" w:fill="auto"/>
            <w:vAlign w:val="center"/>
            <w:hideMark/>
          </w:tcPr>
          <w:p w14:paraId="705F9A9C" w14:textId="77777777" w:rsidR="001F572A" w:rsidRPr="00B12BAD" w:rsidRDefault="001F572A">
            <w:pPr>
              <w:jc w:val="center"/>
              <w:rPr>
                <w:b/>
                <w:i/>
                <w:color w:val="000000"/>
                <w:sz w:val="20"/>
                <w:szCs w:val="20"/>
              </w:rPr>
            </w:pPr>
            <w:r w:rsidRPr="00B12BAD">
              <w:rPr>
                <w:b/>
                <w:i/>
                <w:color w:val="000000"/>
                <w:sz w:val="20"/>
                <w:szCs w:val="20"/>
              </w:rPr>
              <w:t>Confiabilidade</w:t>
            </w:r>
          </w:p>
        </w:tc>
        <w:tc>
          <w:tcPr>
            <w:tcW w:w="690" w:type="dxa"/>
            <w:tcBorders>
              <w:top w:val="double" w:sz="4" w:space="0" w:color="auto"/>
              <w:left w:val="nil"/>
              <w:bottom w:val="nil"/>
              <w:right w:val="nil"/>
            </w:tcBorders>
            <w:shd w:val="clear" w:color="auto" w:fill="auto"/>
            <w:vAlign w:val="center"/>
            <w:hideMark/>
          </w:tcPr>
          <w:p w14:paraId="1EBB434B" w14:textId="77777777" w:rsidR="001F572A" w:rsidRPr="00B12BAD" w:rsidRDefault="001F572A">
            <w:pPr>
              <w:jc w:val="center"/>
              <w:rPr>
                <w:b/>
                <w:i/>
                <w:color w:val="000000"/>
                <w:sz w:val="20"/>
                <w:szCs w:val="20"/>
              </w:rPr>
            </w:pPr>
            <w:r w:rsidRPr="00B12BAD">
              <w:rPr>
                <w:b/>
                <w:i/>
                <w:color w:val="000000"/>
                <w:sz w:val="20"/>
                <w:szCs w:val="20"/>
              </w:rPr>
              <w:t>R²</w:t>
            </w:r>
          </w:p>
        </w:tc>
        <w:tc>
          <w:tcPr>
            <w:tcW w:w="918" w:type="dxa"/>
            <w:tcBorders>
              <w:top w:val="double" w:sz="4" w:space="0" w:color="auto"/>
              <w:left w:val="nil"/>
              <w:bottom w:val="nil"/>
              <w:right w:val="nil"/>
            </w:tcBorders>
            <w:shd w:val="clear" w:color="auto" w:fill="auto"/>
            <w:vAlign w:val="center"/>
            <w:hideMark/>
          </w:tcPr>
          <w:p w14:paraId="11114806" w14:textId="77777777" w:rsidR="001F572A" w:rsidRPr="00B12BAD" w:rsidRDefault="001F572A">
            <w:pPr>
              <w:jc w:val="center"/>
              <w:rPr>
                <w:b/>
                <w:i/>
                <w:color w:val="000000"/>
                <w:sz w:val="20"/>
                <w:szCs w:val="20"/>
              </w:rPr>
            </w:pPr>
            <w:r w:rsidRPr="00B12BAD">
              <w:rPr>
                <w:b/>
                <w:i/>
                <w:color w:val="000000"/>
                <w:sz w:val="20"/>
                <w:szCs w:val="20"/>
              </w:rPr>
              <w:t>Alpha de Cronbach</w:t>
            </w:r>
          </w:p>
        </w:tc>
        <w:tc>
          <w:tcPr>
            <w:tcW w:w="1307" w:type="dxa"/>
            <w:tcBorders>
              <w:top w:val="double" w:sz="4" w:space="0" w:color="auto"/>
              <w:left w:val="nil"/>
              <w:bottom w:val="nil"/>
              <w:right w:val="nil"/>
            </w:tcBorders>
            <w:shd w:val="clear" w:color="auto" w:fill="auto"/>
            <w:vAlign w:val="center"/>
            <w:hideMark/>
          </w:tcPr>
          <w:p w14:paraId="5F04D55C" w14:textId="77777777" w:rsidR="001F572A" w:rsidRPr="00B12BAD" w:rsidRDefault="001F572A">
            <w:pPr>
              <w:jc w:val="center"/>
              <w:rPr>
                <w:b/>
                <w:i/>
                <w:color w:val="000000"/>
                <w:sz w:val="20"/>
                <w:szCs w:val="20"/>
              </w:rPr>
            </w:pPr>
            <w:r w:rsidRPr="00B12BAD">
              <w:rPr>
                <w:b/>
                <w:i/>
                <w:color w:val="000000"/>
                <w:sz w:val="20"/>
                <w:szCs w:val="20"/>
              </w:rPr>
              <w:t>Comunalidade</w:t>
            </w:r>
          </w:p>
        </w:tc>
        <w:tc>
          <w:tcPr>
            <w:tcW w:w="1185" w:type="dxa"/>
            <w:tcBorders>
              <w:top w:val="double" w:sz="4" w:space="0" w:color="auto"/>
              <w:left w:val="nil"/>
              <w:bottom w:val="nil"/>
              <w:right w:val="nil"/>
            </w:tcBorders>
            <w:shd w:val="clear" w:color="auto" w:fill="auto"/>
            <w:vAlign w:val="center"/>
            <w:hideMark/>
          </w:tcPr>
          <w:p w14:paraId="577A19B0" w14:textId="77777777" w:rsidR="001F572A" w:rsidRPr="00B12BAD" w:rsidRDefault="001F572A">
            <w:pPr>
              <w:jc w:val="center"/>
              <w:rPr>
                <w:b/>
                <w:i/>
                <w:color w:val="000000"/>
                <w:sz w:val="20"/>
                <w:szCs w:val="20"/>
              </w:rPr>
            </w:pPr>
            <w:r w:rsidRPr="00B12BAD">
              <w:rPr>
                <w:b/>
                <w:i/>
                <w:color w:val="000000"/>
                <w:sz w:val="20"/>
                <w:szCs w:val="20"/>
              </w:rPr>
              <w:t>Redundância</w:t>
            </w:r>
          </w:p>
        </w:tc>
      </w:tr>
      <w:tr w:rsidR="001F572A" w:rsidRPr="00B12BAD" w14:paraId="08D82DD8" w14:textId="77777777" w:rsidTr="00B12BAD">
        <w:trPr>
          <w:trHeight w:val="315"/>
          <w:jc w:val="center"/>
        </w:trPr>
        <w:tc>
          <w:tcPr>
            <w:tcW w:w="1069" w:type="dxa"/>
            <w:tcBorders>
              <w:top w:val="nil"/>
              <w:left w:val="nil"/>
              <w:bottom w:val="nil"/>
              <w:right w:val="nil"/>
            </w:tcBorders>
            <w:shd w:val="clear" w:color="auto" w:fill="auto"/>
            <w:vAlign w:val="bottom"/>
            <w:hideMark/>
          </w:tcPr>
          <w:p w14:paraId="496EA935" w14:textId="77777777" w:rsidR="001F572A" w:rsidRPr="00B12BAD" w:rsidRDefault="001F572A">
            <w:pPr>
              <w:rPr>
                <w:color w:val="000000"/>
                <w:sz w:val="20"/>
                <w:szCs w:val="20"/>
              </w:rPr>
            </w:pPr>
            <w:r w:rsidRPr="00B12BAD">
              <w:rPr>
                <w:color w:val="000000"/>
                <w:sz w:val="20"/>
                <w:szCs w:val="20"/>
              </w:rPr>
              <w:t>ATP</w:t>
            </w:r>
          </w:p>
        </w:tc>
        <w:tc>
          <w:tcPr>
            <w:tcW w:w="690" w:type="dxa"/>
            <w:tcBorders>
              <w:top w:val="nil"/>
              <w:left w:val="nil"/>
              <w:bottom w:val="nil"/>
              <w:right w:val="nil"/>
            </w:tcBorders>
            <w:shd w:val="clear" w:color="auto" w:fill="auto"/>
            <w:noWrap/>
            <w:vAlign w:val="bottom"/>
            <w:hideMark/>
          </w:tcPr>
          <w:p w14:paraId="355E42E7" w14:textId="77777777" w:rsidR="001F572A" w:rsidRPr="00B12BAD" w:rsidRDefault="001F572A">
            <w:pPr>
              <w:jc w:val="right"/>
              <w:rPr>
                <w:color w:val="000000"/>
                <w:sz w:val="20"/>
                <w:szCs w:val="20"/>
              </w:rPr>
            </w:pPr>
            <w:r w:rsidRPr="00B12BAD">
              <w:rPr>
                <w:color w:val="000000"/>
                <w:sz w:val="20"/>
                <w:szCs w:val="20"/>
              </w:rPr>
              <w:t>0,7523</w:t>
            </w:r>
          </w:p>
        </w:tc>
        <w:tc>
          <w:tcPr>
            <w:tcW w:w="1329" w:type="dxa"/>
            <w:tcBorders>
              <w:top w:val="nil"/>
              <w:left w:val="nil"/>
              <w:bottom w:val="nil"/>
              <w:right w:val="nil"/>
            </w:tcBorders>
            <w:shd w:val="clear" w:color="auto" w:fill="auto"/>
            <w:noWrap/>
            <w:vAlign w:val="bottom"/>
            <w:hideMark/>
          </w:tcPr>
          <w:p w14:paraId="7C3970EE" w14:textId="77777777" w:rsidR="001F572A" w:rsidRPr="00B12BAD" w:rsidRDefault="001F572A" w:rsidP="00BE17C5">
            <w:pPr>
              <w:jc w:val="center"/>
              <w:rPr>
                <w:color w:val="000000"/>
                <w:sz w:val="20"/>
                <w:szCs w:val="20"/>
              </w:rPr>
            </w:pPr>
            <w:r w:rsidRPr="00B12BAD">
              <w:rPr>
                <w:color w:val="000000"/>
                <w:sz w:val="20"/>
                <w:szCs w:val="20"/>
              </w:rPr>
              <w:t>0,901</w:t>
            </w:r>
          </w:p>
        </w:tc>
        <w:tc>
          <w:tcPr>
            <w:tcW w:w="690" w:type="dxa"/>
            <w:tcBorders>
              <w:top w:val="nil"/>
              <w:left w:val="nil"/>
              <w:bottom w:val="nil"/>
              <w:right w:val="nil"/>
            </w:tcBorders>
            <w:shd w:val="clear" w:color="auto" w:fill="auto"/>
            <w:noWrap/>
            <w:vAlign w:val="bottom"/>
            <w:hideMark/>
          </w:tcPr>
          <w:p w14:paraId="42AE5292" w14:textId="77777777" w:rsidR="001F572A" w:rsidRPr="00B12BAD" w:rsidRDefault="001F572A">
            <w:pPr>
              <w:jc w:val="right"/>
              <w:rPr>
                <w:color w:val="000000"/>
                <w:sz w:val="20"/>
                <w:szCs w:val="20"/>
              </w:rPr>
            </w:pPr>
            <w:r w:rsidRPr="00B12BAD">
              <w:rPr>
                <w:color w:val="000000"/>
                <w:sz w:val="20"/>
                <w:szCs w:val="20"/>
              </w:rPr>
              <w:t>0,8061</w:t>
            </w:r>
          </w:p>
        </w:tc>
        <w:tc>
          <w:tcPr>
            <w:tcW w:w="918" w:type="dxa"/>
            <w:tcBorders>
              <w:top w:val="nil"/>
              <w:left w:val="nil"/>
              <w:bottom w:val="nil"/>
              <w:right w:val="nil"/>
            </w:tcBorders>
            <w:shd w:val="clear" w:color="auto" w:fill="auto"/>
            <w:noWrap/>
            <w:vAlign w:val="bottom"/>
            <w:hideMark/>
          </w:tcPr>
          <w:p w14:paraId="34A28B79" w14:textId="77777777" w:rsidR="001F572A" w:rsidRPr="00B12BAD" w:rsidRDefault="001F572A">
            <w:pPr>
              <w:jc w:val="right"/>
              <w:rPr>
                <w:color w:val="000000"/>
                <w:sz w:val="20"/>
                <w:szCs w:val="20"/>
              </w:rPr>
            </w:pPr>
            <w:r w:rsidRPr="00B12BAD">
              <w:rPr>
                <w:color w:val="000000"/>
                <w:sz w:val="20"/>
                <w:szCs w:val="20"/>
              </w:rPr>
              <w:t>0,8344</w:t>
            </w:r>
          </w:p>
        </w:tc>
        <w:tc>
          <w:tcPr>
            <w:tcW w:w="1307" w:type="dxa"/>
            <w:tcBorders>
              <w:top w:val="nil"/>
              <w:left w:val="nil"/>
              <w:bottom w:val="nil"/>
              <w:right w:val="nil"/>
            </w:tcBorders>
            <w:shd w:val="clear" w:color="auto" w:fill="auto"/>
            <w:noWrap/>
            <w:vAlign w:val="bottom"/>
            <w:hideMark/>
          </w:tcPr>
          <w:p w14:paraId="5ACD7207" w14:textId="77777777" w:rsidR="001F572A" w:rsidRPr="00B12BAD" w:rsidRDefault="001F572A">
            <w:pPr>
              <w:jc w:val="right"/>
              <w:rPr>
                <w:color w:val="000000"/>
                <w:sz w:val="20"/>
                <w:szCs w:val="20"/>
              </w:rPr>
            </w:pPr>
            <w:r w:rsidRPr="00B12BAD">
              <w:rPr>
                <w:color w:val="000000"/>
                <w:sz w:val="20"/>
                <w:szCs w:val="20"/>
              </w:rPr>
              <w:t>0,7523</w:t>
            </w:r>
          </w:p>
        </w:tc>
        <w:tc>
          <w:tcPr>
            <w:tcW w:w="1185" w:type="dxa"/>
            <w:tcBorders>
              <w:top w:val="nil"/>
              <w:left w:val="nil"/>
              <w:bottom w:val="nil"/>
              <w:right w:val="nil"/>
            </w:tcBorders>
            <w:shd w:val="clear" w:color="auto" w:fill="auto"/>
            <w:noWrap/>
            <w:vAlign w:val="bottom"/>
            <w:hideMark/>
          </w:tcPr>
          <w:p w14:paraId="169C64EA" w14:textId="77777777" w:rsidR="001F572A" w:rsidRPr="00B12BAD" w:rsidRDefault="001F572A">
            <w:pPr>
              <w:jc w:val="right"/>
              <w:rPr>
                <w:color w:val="000000"/>
                <w:sz w:val="20"/>
                <w:szCs w:val="20"/>
              </w:rPr>
            </w:pPr>
            <w:r w:rsidRPr="00B12BAD">
              <w:rPr>
                <w:color w:val="000000"/>
                <w:sz w:val="20"/>
                <w:szCs w:val="20"/>
              </w:rPr>
              <w:t>0,605</w:t>
            </w:r>
          </w:p>
        </w:tc>
      </w:tr>
      <w:tr w:rsidR="001F572A" w:rsidRPr="00B12BAD" w14:paraId="79285E87" w14:textId="77777777" w:rsidTr="00B12BAD">
        <w:trPr>
          <w:trHeight w:val="525"/>
          <w:jc w:val="center"/>
        </w:trPr>
        <w:tc>
          <w:tcPr>
            <w:tcW w:w="1069" w:type="dxa"/>
            <w:tcBorders>
              <w:top w:val="nil"/>
              <w:left w:val="nil"/>
              <w:bottom w:val="nil"/>
              <w:right w:val="nil"/>
            </w:tcBorders>
            <w:shd w:val="clear" w:color="auto" w:fill="auto"/>
            <w:vAlign w:val="bottom"/>
            <w:hideMark/>
          </w:tcPr>
          <w:p w14:paraId="686359DC" w14:textId="37CB5077" w:rsidR="001F572A" w:rsidRPr="00B12BAD" w:rsidRDefault="001F572A">
            <w:pPr>
              <w:rPr>
                <w:color w:val="000000"/>
                <w:sz w:val="20"/>
                <w:szCs w:val="20"/>
              </w:rPr>
            </w:pPr>
            <w:r w:rsidRPr="00B12BAD">
              <w:rPr>
                <w:color w:val="000000"/>
                <w:sz w:val="20"/>
                <w:szCs w:val="20"/>
              </w:rPr>
              <w:t>Avaliação Geral do Hospital</w:t>
            </w:r>
          </w:p>
        </w:tc>
        <w:tc>
          <w:tcPr>
            <w:tcW w:w="690" w:type="dxa"/>
            <w:tcBorders>
              <w:top w:val="nil"/>
              <w:left w:val="nil"/>
              <w:bottom w:val="nil"/>
              <w:right w:val="nil"/>
            </w:tcBorders>
            <w:shd w:val="clear" w:color="auto" w:fill="auto"/>
            <w:noWrap/>
            <w:vAlign w:val="bottom"/>
            <w:hideMark/>
          </w:tcPr>
          <w:p w14:paraId="467B3512" w14:textId="77777777" w:rsidR="001F572A" w:rsidRPr="00B12BAD" w:rsidRDefault="001F572A">
            <w:pPr>
              <w:jc w:val="right"/>
              <w:rPr>
                <w:color w:val="000000"/>
                <w:sz w:val="20"/>
                <w:szCs w:val="20"/>
              </w:rPr>
            </w:pPr>
            <w:r w:rsidRPr="00B12BAD">
              <w:rPr>
                <w:color w:val="000000"/>
                <w:sz w:val="20"/>
                <w:szCs w:val="20"/>
              </w:rPr>
              <w:t>0,6535</w:t>
            </w:r>
          </w:p>
        </w:tc>
        <w:tc>
          <w:tcPr>
            <w:tcW w:w="1329" w:type="dxa"/>
            <w:tcBorders>
              <w:top w:val="nil"/>
              <w:left w:val="nil"/>
              <w:bottom w:val="nil"/>
              <w:right w:val="nil"/>
            </w:tcBorders>
            <w:shd w:val="clear" w:color="auto" w:fill="auto"/>
            <w:noWrap/>
            <w:vAlign w:val="bottom"/>
            <w:hideMark/>
          </w:tcPr>
          <w:p w14:paraId="7FAFDFCF" w14:textId="77777777" w:rsidR="001F572A" w:rsidRPr="00B12BAD" w:rsidRDefault="001F572A" w:rsidP="00BE17C5">
            <w:pPr>
              <w:jc w:val="center"/>
              <w:rPr>
                <w:color w:val="000000"/>
                <w:sz w:val="20"/>
                <w:szCs w:val="20"/>
              </w:rPr>
            </w:pPr>
            <w:r w:rsidRPr="00B12BAD">
              <w:rPr>
                <w:color w:val="000000"/>
                <w:sz w:val="20"/>
                <w:szCs w:val="20"/>
              </w:rPr>
              <w:t>0,9295</w:t>
            </w:r>
          </w:p>
        </w:tc>
        <w:tc>
          <w:tcPr>
            <w:tcW w:w="690" w:type="dxa"/>
            <w:tcBorders>
              <w:top w:val="nil"/>
              <w:left w:val="nil"/>
              <w:bottom w:val="nil"/>
              <w:right w:val="nil"/>
            </w:tcBorders>
            <w:shd w:val="clear" w:color="auto" w:fill="auto"/>
            <w:noWrap/>
            <w:vAlign w:val="bottom"/>
            <w:hideMark/>
          </w:tcPr>
          <w:p w14:paraId="1929F419" w14:textId="77777777" w:rsidR="001F572A" w:rsidRPr="00B12BAD" w:rsidRDefault="001F572A">
            <w:pPr>
              <w:jc w:val="right"/>
              <w:rPr>
                <w:color w:val="000000"/>
                <w:sz w:val="20"/>
                <w:szCs w:val="20"/>
              </w:rPr>
            </w:pPr>
            <w:r w:rsidRPr="00B12BAD">
              <w:rPr>
                <w:color w:val="000000"/>
                <w:sz w:val="20"/>
                <w:szCs w:val="20"/>
              </w:rPr>
              <w:t>0,6902</w:t>
            </w:r>
          </w:p>
        </w:tc>
        <w:tc>
          <w:tcPr>
            <w:tcW w:w="918" w:type="dxa"/>
            <w:tcBorders>
              <w:top w:val="nil"/>
              <w:left w:val="nil"/>
              <w:bottom w:val="nil"/>
              <w:right w:val="nil"/>
            </w:tcBorders>
            <w:shd w:val="clear" w:color="auto" w:fill="auto"/>
            <w:noWrap/>
            <w:vAlign w:val="bottom"/>
            <w:hideMark/>
          </w:tcPr>
          <w:p w14:paraId="79862C22" w14:textId="77777777" w:rsidR="001F572A" w:rsidRPr="00B12BAD" w:rsidRDefault="001F572A">
            <w:pPr>
              <w:jc w:val="right"/>
              <w:rPr>
                <w:color w:val="000000"/>
                <w:sz w:val="20"/>
                <w:szCs w:val="20"/>
              </w:rPr>
            </w:pPr>
            <w:r w:rsidRPr="00B12BAD">
              <w:rPr>
                <w:color w:val="000000"/>
                <w:sz w:val="20"/>
                <w:szCs w:val="20"/>
              </w:rPr>
              <w:t>0,9113</w:t>
            </w:r>
          </w:p>
        </w:tc>
        <w:tc>
          <w:tcPr>
            <w:tcW w:w="1307" w:type="dxa"/>
            <w:tcBorders>
              <w:top w:val="nil"/>
              <w:left w:val="nil"/>
              <w:bottom w:val="nil"/>
              <w:right w:val="nil"/>
            </w:tcBorders>
            <w:shd w:val="clear" w:color="auto" w:fill="auto"/>
            <w:noWrap/>
            <w:vAlign w:val="bottom"/>
            <w:hideMark/>
          </w:tcPr>
          <w:p w14:paraId="2B581860" w14:textId="77777777" w:rsidR="001F572A" w:rsidRPr="00B12BAD" w:rsidRDefault="001F572A">
            <w:pPr>
              <w:jc w:val="right"/>
              <w:rPr>
                <w:color w:val="000000"/>
                <w:sz w:val="20"/>
                <w:szCs w:val="20"/>
              </w:rPr>
            </w:pPr>
            <w:r w:rsidRPr="00B12BAD">
              <w:rPr>
                <w:color w:val="000000"/>
                <w:sz w:val="20"/>
                <w:szCs w:val="20"/>
              </w:rPr>
              <w:t>0,6535</w:t>
            </w:r>
          </w:p>
        </w:tc>
        <w:tc>
          <w:tcPr>
            <w:tcW w:w="1185" w:type="dxa"/>
            <w:tcBorders>
              <w:top w:val="nil"/>
              <w:left w:val="nil"/>
              <w:bottom w:val="nil"/>
              <w:right w:val="nil"/>
            </w:tcBorders>
            <w:shd w:val="clear" w:color="auto" w:fill="auto"/>
            <w:noWrap/>
            <w:vAlign w:val="bottom"/>
            <w:hideMark/>
          </w:tcPr>
          <w:p w14:paraId="6DABF6CF" w14:textId="527BEE75" w:rsidR="001F572A" w:rsidRPr="00B12BAD" w:rsidRDefault="001F572A" w:rsidP="00557965">
            <w:pPr>
              <w:jc w:val="right"/>
              <w:rPr>
                <w:color w:val="000000"/>
                <w:sz w:val="20"/>
                <w:szCs w:val="20"/>
              </w:rPr>
            </w:pPr>
            <w:r w:rsidRPr="00B12BAD">
              <w:rPr>
                <w:color w:val="000000"/>
                <w:sz w:val="20"/>
                <w:szCs w:val="20"/>
              </w:rPr>
              <w:t>0,28</w:t>
            </w:r>
            <w:r w:rsidR="00557965">
              <w:rPr>
                <w:color w:val="000000"/>
                <w:sz w:val="20"/>
                <w:szCs w:val="20"/>
              </w:rPr>
              <w:t>3</w:t>
            </w:r>
          </w:p>
        </w:tc>
      </w:tr>
      <w:tr w:rsidR="001F572A" w:rsidRPr="00B12BAD" w14:paraId="2AFEA015" w14:textId="77777777" w:rsidTr="00B12BAD">
        <w:trPr>
          <w:trHeight w:val="315"/>
          <w:jc w:val="center"/>
        </w:trPr>
        <w:tc>
          <w:tcPr>
            <w:tcW w:w="1069" w:type="dxa"/>
            <w:tcBorders>
              <w:top w:val="nil"/>
              <w:left w:val="nil"/>
              <w:bottom w:val="nil"/>
              <w:right w:val="nil"/>
            </w:tcBorders>
            <w:shd w:val="clear" w:color="auto" w:fill="auto"/>
            <w:vAlign w:val="bottom"/>
            <w:hideMark/>
          </w:tcPr>
          <w:p w14:paraId="1CBF60A6" w14:textId="77777777" w:rsidR="001F572A" w:rsidRPr="00B12BAD" w:rsidRDefault="001F572A">
            <w:pPr>
              <w:rPr>
                <w:color w:val="000000"/>
                <w:sz w:val="20"/>
                <w:szCs w:val="20"/>
              </w:rPr>
            </w:pPr>
            <w:r w:rsidRPr="00B12BAD">
              <w:rPr>
                <w:color w:val="000000"/>
                <w:sz w:val="20"/>
                <w:szCs w:val="20"/>
              </w:rPr>
              <w:t>CC</w:t>
            </w:r>
          </w:p>
        </w:tc>
        <w:tc>
          <w:tcPr>
            <w:tcW w:w="690" w:type="dxa"/>
            <w:tcBorders>
              <w:top w:val="nil"/>
              <w:left w:val="nil"/>
              <w:bottom w:val="nil"/>
              <w:right w:val="nil"/>
            </w:tcBorders>
            <w:shd w:val="clear" w:color="auto" w:fill="auto"/>
            <w:noWrap/>
            <w:vAlign w:val="bottom"/>
            <w:hideMark/>
          </w:tcPr>
          <w:p w14:paraId="74EB80AA" w14:textId="77777777" w:rsidR="001F572A" w:rsidRPr="00B12BAD" w:rsidRDefault="001F572A">
            <w:pPr>
              <w:jc w:val="right"/>
              <w:rPr>
                <w:color w:val="000000"/>
                <w:sz w:val="20"/>
                <w:szCs w:val="20"/>
              </w:rPr>
            </w:pPr>
            <w:r w:rsidRPr="00B12BAD">
              <w:rPr>
                <w:color w:val="000000"/>
                <w:sz w:val="20"/>
                <w:szCs w:val="20"/>
              </w:rPr>
              <w:t>0,7191</w:t>
            </w:r>
          </w:p>
        </w:tc>
        <w:tc>
          <w:tcPr>
            <w:tcW w:w="1329" w:type="dxa"/>
            <w:tcBorders>
              <w:top w:val="nil"/>
              <w:left w:val="nil"/>
              <w:bottom w:val="nil"/>
              <w:right w:val="nil"/>
            </w:tcBorders>
            <w:shd w:val="clear" w:color="auto" w:fill="auto"/>
            <w:noWrap/>
            <w:vAlign w:val="bottom"/>
            <w:hideMark/>
          </w:tcPr>
          <w:p w14:paraId="09B3FB16" w14:textId="77777777" w:rsidR="001F572A" w:rsidRPr="00B12BAD" w:rsidRDefault="001F572A" w:rsidP="00BE17C5">
            <w:pPr>
              <w:jc w:val="center"/>
              <w:rPr>
                <w:color w:val="000000"/>
                <w:sz w:val="20"/>
                <w:szCs w:val="20"/>
              </w:rPr>
            </w:pPr>
            <w:r w:rsidRPr="00B12BAD">
              <w:rPr>
                <w:color w:val="000000"/>
                <w:sz w:val="20"/>
                <w:szCs w:val="20"/>
              </w:rPr>
              <w:t>0,8847</w:t>
            </w:r>
          </w:p>
        </w:tc>
        <w:tc>
          <w:tcPr>
            <w:tcW w:w="690" w:type="dxa"/>
            <w:tcBorders>
              <w:top w:val="nil"/>
              <w:left w:val="nil"/>
              <w:bottom w:val="nil"/>
              <w:right w:val="nil"/>
            </w:tcBorders>
            <w:shd w:val="clear" w:color="auto" w:fill="auto"/>
            <w:noWrap/>
            <w:vAlign w:val="bottom"/>
            <w:hideMark/>
          </w:tcPr>
          <w:p w14:paraId="58B4423F" w14:textId="77777777" w:rsidR="001F572A" w:rsidRPr="00B12BAD" w:rsidRDefault="001F572A">
            <w:pPr>
              <w:jc w:val="right"/>
              <w:rPr>
                <w:color w:val="000000"/>
                <w:sz w:val="20"/>
                <w:szCs w:val="20"/>
              </w:rPr>
            </w:pPr>
            <w:r w:rsidRPr="00B12BAD">
              <w:rPr>
                <w:color w:val="000000"/>
                <w:sz w:val="20"/>
                <w:szCs w:val="20"/>
              </w:rPr>
              <w:t>0,8632</w:t>
            </w:r>
          </w:p>
        </w:tc>
        <w:tc>
          <w:tcPr>
            <w:tcW w:w="918" w:type="dxa"/>
            <w:tcBorders>
              <w:top w:val="nil"/>
              <w:left w:val="nil"/>
              <w:bottom w:val="nil"/>
              <w:right w:val="nil"/>
            </w:tcBorders>
            <w:shd w:val="clear" w:color="auto" w:fill="auto"/>
            <w:noWrap/>
            <w:vAlign w:val="bottom"/>
            <w:hideMark/>
          </w:tcPr>
          <w:p w14:paraId="165E6120" w14:textId="77777777" w:rsidR="001F572A" w:rsidRPr="00B12BAD" w:rsidRDefault="001F572A">
            <w:pPr>
              <w:jc w:val="right"/>
              <w:rPr>
                <w:color w:val="000000"/>
                <w:sz w:val="20"/>
                <w:szCs w:val="20"/>
              </w:rPr>
            </w:pPr>
            <w:r w:rsidRPr="00B12BAD">
              <w:rPr>
                <w:color w:val="000000"/>
                <w:sz w:val="20"/>
                <w:szCs w:val="20"/>
              </w:rPr>
              <w:t>0,8046</w:t>
            </w:r>
          </w:p>
        </w:tc>
        <w:tc>
          <w:tcPr>
            <w:tcW w:w="1307" w:type="dxa"/>
            <w:tcBorders>
              <w:top w:val="nil"/>
              <w:left w:val="nil"/>
              <w:bottom w:val="nil"/>
              <w:right w:val="nil"/>
            </w:tcBorders>
            <w:shd w:val="clear" w:color="auto" w:fill="auto"/>
            <w:noWrap/>
            <w:vAlign w:val="bottom"/>
            <w:hideMark/>
          </w:tcPr>
          <w:p w14:paraId="3DC0D43A" w14:textId="77777777" w:rsidR="001F572A" w:rsidRPr="00B12BAD" w:rsidRDefault="001F572A">
            <w:pPr>
              <w:jc w:val="right"/>
              <w:rPr>
                <w:color w:val="000000"/>
                <w:sz w:val="20"/>
                <w:szCs w:val="20"/>
              </w:rPr>
            </w:pPr>
            <w:r w:rsidRPr="00B12BAD">
              <w:rPr>
                <w:color w:val="000000"/>
                <w:sz w:val="20"/>
                <w:szCs w:val="20"/>
              </w:rPr>
              <w:t>0,7191</w:t>
            </w:r>
          </w:p>
        </w:tc>
        <w:tc>
          <w:tcPr>
            <w:tcW w:w="1185" w:type="dxa"/>
            <w:tcBorders>
              <w:top w:val="nil"/>
              <w:left w:val="nil"/>
              <w:bottom w:val="nil"/>
              <w:right w:val="nil"/>
            </w:tcBorders>
            <w:shd w:val="clear" w:color="auto" w:fill="auto"/>
            <w:noWrap/>
            <w:vAlign w:val="bottom"/>
            <w:hideMark/>
          </w:tcPr>
          <w:p w14:paraId="299A997A" w14:textId="7777E467" w:rsidR="001F572A" w:rsidRPr="00B12BAD" w:rsidRDefault="001F572A" w:rsidP="00557965">
            <w:pPr>
              <w:jc w:val="right"/>
              <w:rPr>
                <w:color w:val="000000"/>
                <w:sz w:val="20"/>
                <w:szCs w:val="20"/>
              </w:rPr>
            </w:pPr>
            <w:r w:rsidRPr="00B12BAD">
              <w:rPr>
                <w:color w:val="000000"/>
                <w:sz w:val="20"/>
                <w:szCs w:val="20"/>
              </w:rPr>
              <w:t>0,620</w:t>
            </w:r>
          </w:p>
        </w:tc>
      </w:tr>
      <w:tr w:rsidR="001F572A" w:rsidRPr="00B12BAD" w14:paraId="3743137B" w14:textId="77777777" w:rsidTr="00B12BAD">
        <w:trPr>
          <w:trHeight w:val="315"/>
          <w:jc w:val="center"/>
        </w:trPr>
        <w:tc>
          <w:tcPr>
            <w:tcW w:w="1069" w:type="dxa"/>
            <w:tcBorders>
              <w:top w:val="nil"/>
              <w:left w:val="nil"/>
              <w:bottom w:val="nil"/>
              <w:right w:val="nil"/>
            </w:tcBorders>
            <w:shd w:val="clear" w:color="auto" w:fill="auto"/>
            <w:vAlign w:val="bottom"/>
            <w:hideMark/>
          </w:tcPr>
          <w:p w14:paraId="05501967" w14:textId="77777777" w:rsidR="001F572A" w:rsidRPr="00B12BAD" w:rsidRDefault="001F572A">
            <w:pPr>
              <w:rPr>
                <w:color w:val="000000"/>
                <w:sz w:val="20"/>
                <w:szCs w:val="20"/>
              </w:rPr>
            </w:pPr>
            <w:r w:rsidRPr="00B12BAD">
              <w:rPr>
                <w:color w:val="000000"/>
                <w:sz w:val="20"/>
                <w:szCs w:val="20"/>
              </w:rPr>
              <w:t>CO</w:t>
            </w:r>
          </w:p>
        </w:tc>
        <w:tc>
          <w:tcPr>
            <w:tcW w:w="690" w:type="dxa"/>
            <w:tcBorders>
              <w:top w:val="nil"/>
              <w:left w:val="nil"/>
              <w:bottom w:val="nil"/>
              <w:right w:val="nil"/>
            </w:tcBorders>
            <w:shd w:val="clear" w:color="auto" w:fill="auto"/>
            <w:noWrap/>
            <w:vAlign w:val="bottom"/>
            <w:hideMark/>
          </w:tcPr>
          <w:p w14:paraId="6CEB3ABD" w14:textId="77777777" w:rsidR="001F572A" w:rsidRPr="00B12BAD" w:rsidRDefault="001F572A">
            <w:pPr>
              <w:jc w:val="right"/>
              <w:rPr>
                <w:color w:val="000000"/>
                <w:sz w:val="20"/>
                <w:szCs w:val="20"/>
              </w:rPr>
            </w:pPr>
            <w:r w:rsidRPr="00B12BAD">
              <w:rPr>
                <w:color w:val="000000"/>
                <w:sz w:val="20"/>
                <w:szCs w:val="20"/>
              </w:rPr>
              <w:t>0,5094</w:t>
            </w:r>
          </w:p>
        </w:tc>
        <w:tc>
          <w:tcPr>
            <w:tcW w:w="1329" w:type="dxa"/>
            <w:tcBorders>
              <w:top w:val="nil"/>
              <w:left w:val="nil"/>
              <w:bottom w:val="nil"/>
              <w:right w:val="nil"/>
            </w:tcBorders>
            <w:shd w:val="clear" w:color="auto" w:fill="auto"/>
            <w:noWrap/>
            <w:vAlign w:val="bottom"/>
            <w:hideMark/>
          </w:tcPr>
          <w:p w14:paraId="173958F4" w14:textId="77777777" w:rsidR="001F572A" w:rsidRPr="00B12BAD" w:rsidRDefault="001F572A" w:rsidP="00BE17C5">
            <w:pPr>
              <w:jc w:val="center"/>
              <w:rPr>
                <w:color w:val="000000"/>
                <w:sz w:val="20"/>
                <w:szCs w:val="20"/>
              </w:rPr>
            </w:pPr>
            <w:r w:rsidRPr="00B12BAD">
              <w:rPr>
                <w:color w:val="000000"/>
                <w:sz w:val="20"/>
                <w:szCs w:val="20"/>
              </w:rPr>
              <w:t>0,8279</w:t>
            </w:r>
          </w:p>
        </w:tc>
        <w:tc>
          <w:tcPr>
            <w:tcW w:w="690" w:type="dxa"/>
            <w:tcBorders>
              <w:top w:val="nil"/>
              <w:left w:val="nil"/>
              <w:bottom w:val="nil"/>
              <w:right w:val="nil"/>
            </w:tcBorders>
            <w:shd w:val="clear" w:color="auto" w:fill="auto"/>
            <w:noWrap/>
            <w:vAlign w:val="bottom"/>
            <w:hideMark/>
          </w:tcPr>
          <w:p w14:paraId="0E163886" w14:textId="77777777" w:rsidR="001F572A" w:rsidRPr="00B12BAD" w:rsidRDefault="001F572A">
            <w:pPr>
              <w:jc w:val="right"/>
              <w:rPr>
                <w:color w:val="000000"/>
                <w:sz w:val="20"/>
                <w:szCs w:val="20"/>
              </w:rPr>
            </w:pPr>
            <w:r w:rsidRPr="00B12BAD">
              <w:rPr>
                <w:color w:val="000000"/>
                <w:sz w:val="20"/>
                <w:szCs w:val="20"/>
              </w:rPr>
              <w:t>0,898</w:t>
            </w:r>
          </w:p>
        </w:tc>
        <w:tc>
          <w:tcPr>
            <w:tcW w:w="918" w:type="dxa"/>
            <w:tcBorders>
              <w:top w:val="nil"/>
              <w:left w:val="nil"/>
              <w:bottom w:val="nil"/>
              <w:right w:val="nil"/>
            </w:tcBorders>
            <w:shd w:val="clear" w:color="auto" w:fill="auto"/>
            <w:noWrap/>
            <w:vAlign w:val="bottom"/>
            <w:hideMark/>
          </w:tcPr>
          <w:p w14:paraId="058322C8" w14:textId="77777777" w:rsidR="001F572A" w:rsidRPr="00B12BAD" w:rsidRDefault="001F572A">
            <w:pPr>
              <w:jc w:val="right"/>
              <w:rPr>
                <w:color w:val="000000"/>
                <w:sz w:val="20"/>
                <w:szCs w:val="20"/>
              </w:rPr>
            </w:pPr>
            <w:r w:rsidRPr="00B12BAD">
              <w:rPr>
                <w:color w:val="000000"/>
                <w:sz w:val="20"/>
                <w:szCs w:val="20"/>
              </w:rPr>
              <w:t>0,7279</w:t>
            </w:r>
          </w:p>
        </w:tc>
        <w:tc>
          <w:tcPr>
            <w:tcW w:w="1307" w:type="dxa"/>
            <w:tcBorders>
              <w:top w:val="nil"/>
              <w:left w:val="nil"/>
              <w:bottom w:val="nil"/>
              <w:right w:val="nil"/>
            </w:tcBorders>
            <w:shd w:val="clear" w:color="auto" w:fill="auto"/>
            <w:noWrap/>
            <w:vAlign w:val="bottom"/>
            <w:hideMark/>
          </w:tcPr>
          <w:p w14:paraId="12DA0BAE" w14:textId="77777777" w:rsidR="001F572A" w:rsidRPr="00B12BAD" w:rsidRDefault="001F572A">
            <w:pPr>
              <w:jc w:val="right"/>
              <w:rPr>
                <w:color w:val="000000"/>
                <w:sz w:val="20"/>
                <w:szCs w:val="20"/>
              </w:rPr>
            </w:pPr>
            <w:r w:rsidRPr="00B12BAD">
              <w:rPr>
                <w:color w:val="000000"/>
                <w:sz w:val="20"/>
                <w:szCs w:val="20"/>
              </w:rPr>
              <w:t>0,5094</w:t>
            </w:r>
          </w:p>
        </w:tc>
        <w:tc>
          <w:tcPr>
            <w:tcW w:w="1185" w:type="dxa"/>
            <w:tcBorders>
              <w:top w:val="nil"/>
              <w:left w:val="nil"/>
              <w:bottom w:val="nil"/>
              <w:right w:val="nil"/>
            </w:tcBorders>
            <w:shd w:val="clear" w:color="auto" w:fill="auto"/>
            <w:noWrap/>
            <w:vAlign w:val="bottom"/>
            <w:hideMark/>
          </w:tcPr>
          <w:p w14:paraId="51FECE74" w14:textId="501285D6" w:rsidR="001F572A" w:rsidRPr="00B12BAD" w:rsidRDefault="00557965">
            <w:pPr>
              <w:jc w:val="right"/>
              <w:rPr>
                <w:color w:val="000000"/>
                <w:sz w:val="20"/>
                <w:szCs w:val="20"/>
              </w:rPr>
            </w:pPr>
            <w:r>
              <w:rPr>
                <w:color w:val="000000"/>
                <w:sz w:val="20"/>
                <w:szCs w:val="20"/>
              </w:rPr>
              <w:t>0,457</w:t>
            </w:r>
          </w:p>
        </w:tc>
      </w:tr>
      <w:tr w:rsidR="001F572A" w:rsidRPr="00B12BAD" w14:paraId="52E9CF3C" w14:textId="77777777" w:rsidTr="00B12BAD">
        <w:trPr>
          <w:trHeight w:val="315"/>
          <w:jc w:val="center"/>
        </w:trPr>
        <w:tc>
          <w:tcPr>
            <w:tcW w:w="1069" w:type="dxa"/>
            <w:tcBorders>
              <w:top w:val="nil"/>
              <w:left w:val="nil"/>
              <w:bottom w:val="nil"/>
              <w:right w:val="nil"/>
            </w:tcBorders>
            <w:shd w:val="clear" w:color="auto" w:fill="auto"/>
            <w:vAlign w:val="bottom"/>
            <w:hideMark/>
          </w:tcPr>
          <w:p w14:paraId="234F1945" w14:textId="77777777" w:rsidR="001F572A" w:rsidRPr="00B12BAD" w:rsidRDefault="001F572A">
            <w:pPr>
              <w:rPr>
                <w:color w:val="000000"/>
                <w:sz w:val="20"/>
                <w:szCs w:val="20"/>
              </w:rPr>
            </w:pPr>
            <w:r w:rsidRPr="00B12BAD">
              <w:rPr>
                <w:color w:val="000000"/>
                <w:sz w:val="20"/>
                <w:szCs w:val="20"/>
              </w:rPr>
              <w:t>ED</w:t>
            </w:r>
          </w:p>
        </w:tc>
        <w:tc>
          <w:tcPr>
            <w:tcW w:w="690" w:type="dxa"/>
            <w:tcBorders>
              <w:top w:val="nil"/>
              <w:left w:val="nil"/>
              <w:bottom w:val="nil"/>
              <w:right w:val="nil"/>
            </w:tcBorders>
            <w:shd w:val="clear" w:color="auto" w:fill="auto"/>
            <w:noWrap/>
            <w:vAlign w:val="bottom"/>
            <w:hideMark/>
          </w:tcPr>
          <w:p w14:paraId="2C893FC3" w14:textId="77777777" w:rsidR="001F572A" w:rsidRPr="00B12BAD" w:rsidRDefault="001F572A">
            <w:pPr>
              <w:jc w:val="right"/>
              <w:rPr>
                <w:color w:val="000000"/>
                <w:sz w:val="20"/>
                <w:szCs w:val="20"/>
              </w:rPr>
            </w:pPr>
            <w:r w:rsidRPr="00B12BAD">
              <w:rPr>
                <w:color w:val="000000"/>
                <w:sz w:val="20"/>
                <w:szCs w:val="20"/>
              </w:rPr>
              <w:t>0,5212</w:t>
            </w:r>
          </w:p>
        </w:tc>
        <w:tc>
          <w:tcPr>
            <w:tcW w:w="1329" w:type="dxa"/>
            <w:tcBorders>
              <w:top w:val="nil"/>
              <w:left w:val="nil"/>
              <w:bottom w:val="nil"/>
              <w:right w:val="nil"/>
            </w:tcBorders>
            <w:shd w:val="clear" w:color="auto" w:fill="auto"/>
            <w:noWrap/>
            <w:vAlign w:val="bottom"/>
            <w:hideMark/>
          </w:tcPr>
          <w:p w14:paraId="285FF18F" w14:textId="77777777" w:rsidR="001F572A" w:rsidRPr="00B12BAD" w:rsidRDefault="001F572A" w:rsidP="00BE17C5">
            <w:pPr>
              <w:jc w:val="center"/>
              <w:rPr>
                <w:color w:val="000000"/>
                <w:sz w:val="20"/>
                <w:szCs w:val="20"/>
              </w:rPr>
            </w:pPr>
            <w:r w:rsidRPr="00B12BAD">
              <w:rPr>
                <w:color w:val="000000"/>
                <w:sz w:val="20"/>
                <w:szCs w:val="20"/>
              </w:rPr>
              <w:t>0,8419</w:t>
            </w:r>
          </w:p>
        </w:tc>
        <w:tc>
          <w:tcPr>
            <w:tcW w:w="690" w:type="dxa"/>
            <w:tcBorders>
              <w:top w:val="nil"/>
              <w:left w:val="nil"/>
              <w:bottom w:val="nil"/>
              <w:right w:val="nil"/>
            </w:tcBorders>
            <w:shd w:val="clear" w:color="auto" w:fill="auto"/>
            <w:noWrap/>
            <w:vAlign w:val="bottom"/>
            <w:hideMark/>
          </w:tcPr>
          <w:p w14:paraId="03C2CD00" w14:textId="77777777" w:rsidR="001F572A" w:rsidRPr="00B12BAD" w:rsidRDefault="001F572A">
            <w:pPr>
              <w:jc w:val="right"/>
              <w:rPr>
                <w:color w:val="000000"/>
                <w:sz w:val="20"/>
                <w:szCs w:val="20"/>
              </w:rPr>
            </w:pPr>
            <w:r w:rsidRPr="00B12BAD">
              <w:rPr>
                <w:color w:val="000000"/>
                <w:sz w:val="20"/>
                <w:szCs w:val="20"/>
              </w:rPr>
              <w:t>0,8752</w:t>
            </w:r>
          </w:p>
        </w:tc>
        <w:tc>
          <w:tcPr>
            <w:tcW w:w="918" w:type="dxa"/>
            <w:tcBorders>
              <w:top w:val="nil"/>
              <w:left w:val="nil"/>
              <w:bottom w:val="nil"/>
              <w:right w:val="nil"/>
            </w:tcBorders>
            <w:shd w:val="clear" w:color="auto" w:fill="auto"/>
            <w:noWrap/>
            <w:vAlign w:val="bottom"/>
            <w:hideMark/>
          </w:tcPr>
          <w:p w14:paraId="633F2881" w14:textId="77777777" w:rsidR="001F572A" w:rsidRPr="00B12BAD" w:rsidRDefault="001F572A">
            <w:pPr>
              <w:jc w:val="right"/>
              <w:rPr>
                <w:color w:val="000000"/>
                <w:sz w:val="20"/>
                <w:szCs w:val="20"/>
              </w:rPr>
            </w:pPr>
            <w:r w:rsidRPr="00B12BAD">
              <w:rPr>
                <w:color w:val="000000"/>
                <w:sz w:val="20"/>
                <w:szCs w:val="20"/>
              </w:rPr>
              <w:t>0,7639</w:t>
            </w:r>
          </w:p>
        </w:tc>
        <w:tc>
          <w:tcPr>
            <w:tcW w:w="1307" w:type="dxa"/>
            <w:tcBorders>
              <w:top w:val="nil"/>
              <w:left w:val="nil"/>
              <w:bottom w:val="nil"/>
              <w:right w:val="nil"/>
            </w:tcBorders>
            <w:shd w:val="clear" w:color="auto" w:fill="auto"/>
            <w:noWrap/>
            <w:vAlign w:val="bottom"/>
            <w:hideMark/>
          </w:tcPr>
          <w:p w14:paraId="0901BCDA" w14:textId="77777777" w:rsidR="001F572A" w:rsidRPr="00B12BAD" w:rsidRDefault="001F572A">
            <w:pPr>
              <w:jc w:val="right"/>
              <w:rPr>
                <w:color w:val="000000"/>
                <w:sz w:val="20"/>
                <w:szCs w:val="20"/>
              </w:rPr>
            </w:pPr>
            <w:r w:rsidRPr="00B12BAD">
              <w:rPr>
                <w:color w:val="000000"/>
                <w:sz w:val="20"/>
                <w:szCs w:val="20"/>
              </w:rPr>
              <w:t>0,5212</w:t>
            </w:r>
          </w:p>
        </w:tc>
        <w:tc>
          <w:tcPr>
            <w:tcW w:w="1185" w:type="dxa"/>
            <w:tcBorders>
              <w:top w:val="nil"/>
              <w:left w:val="nil"/>
              <w:bottom w:val="nil"/>
              <w:right w:val="nil"/>
            </w:tcBorders>
            <w:shd w:val="clear" w:color="auto" w:fill="auto"/>
            <w:noWrap/>
            <w:vAlign w:val="bottom"/>
            <w:hideMark/>
          </w:tcPr>
          <w:p w14:paraId="22B69E76" w14:textId="2AB45914" w:rsidR="001F572A" w:rsidRPr="00B12BAD" w:rsidRDefault="00557965">
            <w:pPr>
              <w:jc w:val="right"/>
              <w:rPr>
                <w:color w:val="000000"/>
                <w:sz w:val="20"/>
                <w:szCs w:val="20"/>
              </w:rPr>
            </w:pPr>
            <w:r>
              <w:rPr>
                <w:color w:val="000000"/>
                <w:sz w:val="20"/>
                <w:szCs w:val="20"/>
              </w:rPr>
              <w:t>0,456</w:t>
            </w:r>
          </w:p>
        </w:tc>
      </w:tr>
      <w:tr w:rsidR="001F572A" w:rsidRPr="00B12BAD" w14:paraId="2C7CDC14" w14:textId="77777777" w:rsidTr="00B12BAD">
        <w:trPr>
          <w:trHeight w:val="315"/>
          <w:jc w:val="center"/>
        </w:trPr>
        <w:tc>
          <w:tcPr>
            <w:tcW w:w="1069" w:type="dxa"/>
            <w:tcBorders>
              <w:top w:val="nil"/>
              <w:left w:val="nil"/>
              <w:bottom w:val="nil"/>
              <w:right w:val="nil"/>
            </w:tcBorders>
            <w:shd w:val="clear" w:color="auto" w:fill="auto"/>
            <w:vAlign w:val="bottom"/>
            <w:hideMark/>
          </w:tcPr>
          <w:p w14:paraId="6EC01DBD" w14:textId="77777777" w:rsidR="001F572A" w:rsidRPr="00B12BAD" w:rsidRDefault="001F572A">
            <w:pPr>
              <w:rPr>
                <w:color w:val="000000"/>
                <w:sz w:val="20"/>
                <w:szCs w:val="20"/>
              </w:rPr>
            </w:pPr>
            <w:r w:rsidRPr="00B12BAD">
              <w:rPr>
                <w:color w:val="000000"/>
                <w:sz w:val="20"/>
                <w:szCs w:val="20"/>
              </w:rPr>
              <w:t>EPCE</w:t>
            </w:r>
          </w:p>
        </w:tc>
        <w:tc>
          <w:tcPr>
            <w:tcW w:w="690" w:type="dxa"/>
            <w:tcBorders>
              <w:top w:val="nil"/>
              <w:left w:val="nil"/>
              <w:bottom w:val="nil"/>
              <w:right w:val="nil"/>
            </w:tcBorders>
            <w:shd w:val="clear" w:color="auto" w:fill="auto"/>
            <w:noWrap/>
            <w:vAlign w:val="bottom"/>
            <w:hideMark/>
          </w:tcPr>
          <w:p w14:paraId="5B41DFE8" w14:textId="77777777" w:rsidR="001F572A" w:rsidRPr="00B12BAD" w:rsidRDefault="001F572A">
            <w:pPr>
              <w:jc w:val="right"/>
              <w:rPr>
                <w:color w:val="000000"/>
                <w:sz w:val="20"/>
                <w:szCs w:val="20"/>
              </w:rPr>
            </w:pPr>
            <w:r w:rsidRPr="00B12BAD">
              <w:rPr>
                <w:color w:val="000000"/>
                <w:sz w:val="20"/>
                <w:szCs w:val="20"/>
              </w:rPr>
              <w:t>0,6973</w:t>
            </w:r>
          </w:p>
        </w:tc>
        <w:tc>
          <w:tcPr>
            <w:tcW w:w="1329" w:type="dxa"/>
            <w:tcBorders>
              <w:top w:val="nil"/>
              <w:left w:val="nil"/>
              <w:bottom w:val="nil"/>
              <w:right w:val="nil"/>
            </w:tcBorders>
            <w:shd w:val="clear" w:color="auto" w:fill="auto"/>
            <w:noWrap/>
            <w:vAlign w:val="bottom"/>
            <w:hideMark/>
          </w:tcPr>
          <w:p w14:paraId="0937B80D" w14:textId="77777777" w:rsidR="001F572A" w:rsidRPr="00B12BAD" w:rsidRDefault="001F572A" w:rsidP="00BE17C5">
            <w:pPr>
              <w:jc w:val="center"/>
              <w:rPr>
                <w:color w:val="000000"/>
                <w:sz w:val="20"/>
                <w:szCs w:val="20"/>
              </w:rPr>
            </w:pPr>
            <w:r w:rsidRPr="00B12BAD">
              <w:rPr>
                <w:color w:val="000000"/>
                <w:sz w:val="20"/>
                <w:szCs w:val="20"/>
              </w:rPr>
              <w:t>0,902</w:t>
            </w:r>
          </w:p>
        </w:tc>
        <w:tc>
          <w:tcPr>
            <w:tcW w:w="690" w:type="dxa"/>
            <w:tcBorders>
              <w:top w:val="nil"/>
              <w:left w:val="nil"/>
              <w:bottom w:val="nil"/>
              <w:right w:val="nil"/>
            </w:tcBorders>
            <w:shd w:val="clear" w:color="auto" w:fill="auto"/>
            <w:noWrap/>
            <w:vAlign w:val="bottom"/>
            <w:hideMark/>
          </w:tcPr>
          <w:p w14:paraId="399C8C5C" w14:textId="77777777" w:rsidR="001F572A" w:rsidRPr="00B12BAD" w:rsidRDefault="001F572A">
            <w:pPr>
              <w:jc w:val="right"/>
              <w:rPr>
                <w:color w:val="000000"/>
                <w:sz w:val="20"/>
                <w:szCs w:val="20"/>
              </w:rPr>
            </w:pPr>
            <w:r w:rsidRPr="00B12BAD">
              <w:rPr>
                <w:color w:val="000000"/>
                <w:sz w:val="20"/>
                <w:szCs w:val="20"/>
              </w:rPr>
              <w:t>0,8931</w:t>
            </w:r>
          </w:p>
        </w:tc>
        <w:tc>
          <w:tcPr>
            <w:tcW w:w="918" w:type="dxa"/>
            <w:tcBorders>
              <w:top w:val="nil"/>
              <w:left w:val="nil"/>
              <w:bottom w:val="nil"/>
              <w:right w:val="nil"/>
            </w:tcBorders>
            <w:shd w:val="clear" w:color="auto" w:fill="auto"/>
            <w:noWrap/>
            <w:vAlign w:val="bottom"/>
            <w:hideMark/>
          </w:tcPr>
          <w:p w14:paraId="45C183C2" w14:textId="77777777" w:rsidR="001F572A" w:rsidRPr="00B12BAD" w:rsidRDefault="001F572A">
            <w:pPr>
              <w:jc w:val="right"/>
              <w:rPr>
                <w:color w:val="000000"/>
                <w:sz w:val="20"/>
                <w:szCs w:val="20"/>
              </w:rPr>
            </w:pPr>
            <w:r w:rsidRPr="00B12BAD">
              <w:rPr>
                <w:color w:val="000000"/>
                <w:sz w:val="20"/>
                <w:szCs w:val="20"/>
              </w:rPr>
              <w:t>0,8552</w:t>
            </w:r>
          </w:p>
        </w:tc>
        <w:tc>
          <w:tcPr>
            <w:tcW w:w="1307" w:type="dxa"/>
            <w:tcBorders>
              <w:top w:val="nil"/>
              <w:left w:val="nil"/>
              <w:bottom w:val="nil"/>
              <w:right w:val="nil"/>
            </w:tcBorders>
            <w:shd w:val="clear" w:color="auto" w:fill="auto"/>
            <w:noWrap/>
            <w:vAlign w:val="bottom"/>
            <w:hideMark/>
          </w:tcPr>
          <w:p w14:paraId="2BE87741" w14:textId="77777777" w:rsidR="001F572A" w:rsidRPr="00B12BAD" w:rsidRDefault="001F572A">
            <w:pPr>
              <w:jc w:val="right"/>
              <w:rPr>
                <w:color w:val="000000"/>
                <w:sz w:val="20"/>
                <w:szCs w:val="20"/>
              </w:rPr>
            </w:pPr>
            <w:r w:rsidRPr="00B12BAD">
              <w:rPr>
                <w:color w:val="000000"/>
                <w:sz w:val="20"/>
                <w:szCs w:val="20"/>
              </w:rPr>
              <w:t>0,6973</w:t>
            </w:r>
          </w:p>
        </w:tc>
        <w:tc>
          <w:tcPr>
            <w:tcW w:w="1185" w:type="dxa"/>
            <w:tcBorders>
              <w:top w:val="nil"/>
              <w:left w:val="nil"/>
              <w:bottom w:val="nil"/>
              <w:right w:val="nil"/>
            </w:tcBorders>
            <w:shd w:val="clear" w:color="auto" w:fill="auto"/>
            <w:noWrap/>
            <w:vAlign w:val="bottom"/>
            <w:hideMark/>
          </w:tcPr>
          <w:p w14:paraId="1033C0EC" w14:textId="77777777" w:rsidR="001F572A" w:rsidRPr="00B12BAD" w:rsidRDefault="001F572A">
            <w:pPr>
              <w:jc w:val="right"/>
              <w:rPr>
                <w:color w:val="000000"/>
                <w:sz w:val="20"/>
                <w:szCs w:val="20"/>
              </w:rPr>
            </w:pPr>
            <w:r w:rsidRPr="00B12BAD">
              <w:rPr>
                <w:color w:val="000000"/>
                <w:sz w:val="20"/>
                <w:szCs w:val="20"/>
              </w:rPr>
              <w:t>0,622</w:t>
            </w:r>
          </w:p>
        </w:tc>
      </w:tr>
      <w:tr w:rsidR="001F572A" w:rsidRPr="00B12BAD" w14:paraId="4B741012" w14:textId="77777777" w:rsidTr="00B12BAD">
        <w:trPr>
          <w:trHeight w:val="315"/>
          <w:jc w:val="center"/>
        </w:trPr>
        <w:tc>
          <w:tcPr>
            <w:tcW w:w="1069" w:type="dxa"/>
            <w:tcBorders>
              <w:top w:val="nil"/>
              <w:left w:val="nil"/>
              <w:bottom w:val="nil"/>
              <w:right w:val="nil"/>
            </w:tcBorders>
            <w:shd w:val="clear" w:color="auto" w:fill="auto"/>
            <w:vAlign w:val="bottom"/>
            <w:hideMark/>
          </w:tcPr>
          <w:p w14:paraId="4D13A389" w14:textId="4A3511D2" w:rsidR="001F572A" w:rsidRPr="00B12BAD" w:rsidRDefault="00C20C7A">
            <w:pPr>
              <w:rPr>
                <w:color w:val="000000"/>
                <w:sz w:val="20"/>
                <w:szCs w:val="20"/>
              </w:rPr>
            </w:pPr>
            <w:r>
              <w:rPr>
                <w:color w:val="000000"/>
                <w:sz w:val="20"/>
                <w:szCs w:val="20"/>
              </w:rPr>
              <w:t>Escala GPN</w:t>
            </w:r>
            <w:r w:rsidR="001F572A" w:rsidRPr="00B12BAD">
              <w:rPr>
                <w:color w:val="000000"/>
                <w:sz w:val="20"/>
                <w:szCs w:val="20"/>
              </w:rPr>
              <w:t>S</w:t>
            </w:r>
          </w:p>
        </w:tc>
        <w:tc>
          <w:tcPr>
            <w:tcW w:w="690" w:type="dxa"/>
            <w:tcBorders>
              <w:top w:val="nil"/>
              <w:left w:val="nil"/>
              <w:bottom w:val="nil"/>
              <w:right w:val="nil"/>
            </w:tcBorders>
            <w:shd w:val="clear" w:color="auto" w:fill="auto"/>
            <w:noWrap/>
            <w:vAlign w:val="bottom"/>
            <w:hideMark/>
          </w:tcPr>
          <w:p w14:paraId="0575A86C" w14:textId="77777777" w:rsidR="001F572A" w:rsidRPr="00B12BAD" w:rsidRDefault="001F572A">
            <w:pPr>
              <w:jc w:val="right"/>
              <w:rPr>
                <w:color w:val="000000"/>
                <w:sz w:val="20"/>
                <w:szCs w:val="20"/>
              </w:rPr>
            </w:pPr>
            <w:r w:rsidRPr="00B12BAD">
              <w:rPr>
                <w:color w:val="000000"/>
                <w:sz w:val="20"/>
                <w:szCs w:val="20"/>
              </w:rPr>
              <w:t>0,6278</w:t>
            </w:r>
          </w:p>
        </w:tc>
        <w:tc>
          <w:tcPr>
            <w:tcW w:w="1329" w:type="dxa"/>
            <w:tcBorders>
              <w:top w:val="nil"/>
              <w:left w:val="nil"/>
              <w:bottom w:val="nil"/>
              <w:right w:val="nil"/>
            </w:tcBorders>
            <w:shd w:val="clear" w:color="auto" w:fill="auto"/>
            <w:noWrap/>
            <w:vAlign w:val="bottom"/>
            <w:hideMark/>
          </w:tcPr>
          <w:p w14:paraId="0DCAEF0F" w14:textId="77777777" w:rsidR="001F572A" w:rsidRPr="00B12BAD" w:rsidRDefault="001F572A" w:rsidP="00BE17C5">
            <w:pPr>
              <w:jc w:val="center"/>
              <w:rPr>
                <w:color w:val="000000"/>
                <w:sz w:val="20"/>
                <w:szCs w:val="20"/>
              </w:rPr>
            </w:pPr>
            <w:r w:rsidRPr="00B12BAD">
              <w:rPr>
                <w:color w:val="000000"/>
                <w:sz w:val="20"/>
                <w:szCs w:val="20"/>
              </w:rPr>
              <w:t>0,9218</w:t>
            </w:r>
          </w:p>
        </w:tc>
        <w:tc>
          <w:tcPr>
            <w:tcW w:w="690" w:type="dxa"/>
            <w:tcBorders>
              <w:top w:val="nil"/>
              <w:left w:val="nil"/>
              <w:bottom w:val="nil"/>
              <w:right w:val="nil"/>
            </w:tcBorders>
            <w:shd w:val="clear" w:color="auto" w:fill="auto"/>
            <w:noWrap/>
            <w:vAlign w:val="bottom"/>
            <w:hideMark/>
          </w:tcPr>
          <w:p w14:paraId="3D41D24A" w14:textId="77777777" w:rsidR="001F572A" w:rsidRPr="00B12BAD" w:rsidRDefault="001F572A">
            <w:pPr>
              <w:jc w:val="right"/>
              <w:rPr>
                <w:color w:val="000000"/>
                <w:sz w:val="20"/>
                <w:szCs w:val="20"/>
              </w:rPr>
            </w:pPr>
            <w:r w:rsidRPr="00B12BAD">
              <w:rPr>
                <w:color w:val="000000"/>
                <w:sz w:val="20"/>
                <w:szCs w:val="20"/>
              </w:rPr>
              <w:t>0</w:t>
            </w:r>
          </w:p>
        </w:tc>
        <w:tc>
          <w:tcPr>
            <w:tcW w:w="918" w:type="dxa"/>
            <w:tcBorders>
              <w:top w:val="nil"/>
              <w:left w:val="nil"/>
              <w:bottom w:val="nil"/>
              <w:right w:val="nil"/>
            </w:tcBorders>
            <w:shd w:val="clear" w:color="auto" w:fill="auto"/>
            <w:noWrap/>
            <w:vAlign w:val="bottom"/>
            <w:hideMark/>
          </w:tcPr>
          <w:p w14:paraId="212D316F" w14:textId="77777777" w:rsidR="001F572A" w:rsidRPr="00B12BAD" w:rsidRDefault="001F572A">
            <w:pPr>
              <w:jc w:val="right"/>
              <w:rPr>
                <w:color w:val="000000"/>
                <w:sz w:val="20"/>
                <w:szCs w:val="20"/>
              </w:rPr>
            </w:pPr>
            <w:r w:rsidRPr="00B12BAD">
              <w:rPr>
                <w:color w:val="000000"/>
                <w:sz w:val="20"/>
                <w:szCs w:val="20"/>
              </w:rPr>
              <w:t>0,9009</w:t>
            </w:r>
          </w:p>
        </w:tc>
        <w:tc>
          <w:tcPr>
            <w:tcW w:w="1307" w:type="dxa"/>
            <w:tcBorders>
              <w:top w:val="nil"/>
              <w:left w:val="nil"/>
              <w:bottom w:val="nil"/>
              <w:right w:val="nil"/>
            </w:tcBorders>
            <w:shd w:val="clear" w:color="auto" w:fill="auto"/>
            <w:noWrap/>
            <w:vAlign w:val="bottom"/>
            <w:hideMark/>
          </w:tcPr>
          <w:p w14:paraId="5DCE2CEA" w14:textId="77777777" w:rsidR="001F572A" w:rsidRPr="00B12BAD" w:rsidRDefault="001F572A">
            <w:pPr>
              <w:jc w:val="right"/>
              <w:rPr>
                <w:color w:val="000000"/>
                <w:sz w:val="20"/>
                <w:szCs w:val="20"/>
              </w:rPr>
            </w:pPr>
            <w:r w:rsidRPr="00B12BAD">
              <w:rPr>
                <w:color w:val="000000"/>
                <w:sz w:val="20"/>
                <w:szCs w:val="20"/>
              </w:rPr>
              <w:t>0,6278</w:t>
            </w:r>
          </w:p>
        </w:tc>
        <w:tc>
          <w:tcPr>
            <w:tcW w:w="1185" w:type="dxa"/>
            <w:tcBorders>
              <w:top w:val="nil"/>
              <w:left w:val="nil"/>
              <w:bottom w:val="nil"/>
              <w:right w:val="nil"/>
            </w:tcBorders>
            <w:shd w:val="clear" w:color="auto" w:fill="auto"/>
            <w:noWrap/>
            <w:vAlign w:val="bottom"/>
            <w:hideMark/>
          </w:tcPr>
          <w:p w14:paraId="499DF2AF" w14:textId="77777777" w:rsidR="001F572A" w:rsidRPr="00B12BAD" w:rsidRDefault="001F572A">
            <w:pPr>
              <w:jc w:val="right"/>
              <w:rPr>
                <w:color w:val="000000"/>
                <w:sz w:val="20"/>
                <w:szCs w:val="20"/>
              </w:rPr>
            </w:pPr>
            <w:r w:rsidRPr="00B12BAD">
              <w:rPr>
                <w:color w:val="000000"/>
                <w:sz w:val="20"/>
                <w:szCs w:val="20"/>
              </w:rPr>
              <w:t>0</w:t>
            </w:r>
          </w:p>
        </w:tc>
      </w:tr>
      <w:tr w:rsidR="001F572A" w:rsidRPr="00B12BAD" w14:paraId="6209D77D" w14:textId="77777777" w:rsidTr="00B12BAD">
        <w:trPr>
          <w:trHeight w:val="315"/>
          <w:jc w:val="center"/>
        </w:trPr>
        <w:tc>
          <w:tcPr>
            <w:tcW w:w="1069" w:type="dxa"/>
            <w:tcBorders>
              <w:top w:val="nil"/>
              <w:left w:val="nil"/>
              <w:bottom w:val="nil"/>
              <w:right w:val="nil"/>
            </w:tcBorders>
            <w:shd w:val="clear" w:color="auto" w:fill="auto"/>
            <w:vAlign w:val="bottom"/>
            <w:hideMark/>
          </w:tcPr>
          <w:p w14:paraId="3E995CFA" w14:textId="77777777" w:rsidR="001F572A" w:rsidRPr="00B12BAD" w:rsidRDefault="001F572A">
            <w:pPr>
              <w:rPr>
                <w:color w:val="000000"/>
                <w:sz w:val="20"/>
                <w:szCs w:val="20"/>
              </w:rPr>
            </w:pPr>
            <w:r w:rsidRPr="00B12BAD">
              <w:rPr>
                <w:color w:val="000000"/>
                <w:sz w:val="20"/>
                <w:szCs w:val="20"/>
              </w:rPr>
              <w:lastRenderedPageBreak/>
              <w:t>Escala NSNS</w:t>
            </w:r>
          </w:p>
        </w:tc>
        <w:tc>
          <w:tcPr>
            <w:tcW w:w="690" w:type="dxa"/>
            <w:tcBorders>
              <w:top w:val="nil"/>
              <w:left w:val="nil"/>
              <w:bottom w:val="nil"/>
              <w:right w:val="nil"/>
            </w:tcBorders>
            <w:shd w:val="clear" w:color="auto" w:fill="auto"/>
            <w:noWrap/>
            <w:vAlign w:val="bottom"/>
            <w:hideMark/>
          </w:tcPr>
          <w:p w14:paraId="1C90C5E1" w14:textId="77777777" w:rsidR="001F572A" w:rsidRPr="00B12BAD" w:rsidRDefault="001F572A">
            <w:pPr>
              <w:jc w:val="right"/>
              <w:rPr>
                <w:color w:val="000000"/>
                <w:sz w:val="20"/>
                <w:szCs w:val="20"/>
              </w:rPr>
            </w:pPr>
            <w:r w:rsidRPr="00B12BAD">
              <w:rPr>
                <w:color w:val="000000"/>
                <w:sz w:val="20"/>
                <w:szCs w:val="20"/>
              </w:rPr>
              <w:t>0,6239</w:t>
            </w:r>
          </w:p>
        </w:tc>
        <w:tc>
          <w:tcPr>
            <w:tcW w:w="1329" w:type="dxa"/>
            <w:tcBorders>
              <w:top w:val="nil"/>
              <w:left w:val="nil"/>
              <w:bottom w:val="nil"/>
              <w:right w:val="nil"/>
            </w:tcBorders>
            <w:shd w:val="clear" w:color="auto" w:fill="auto"/>
            <w:noWrap/>
            <w:vAlign w:val="bottom"/>
            <w:hideMark/>
          </w:tcPr>
          <w:p w14:paraId="79040128" w14:textId="77777777" w:rsidR="001F572A" w:rsidRPr="00B12BAD" w:rsidRDefault="001F572A" w:rsidP="00BE17C5">
            <w:pPr>
              <w:jc w:val="center"/>
              <w:rPr>
                <w:color w:val="000000"/>
                <w:sz w:val="20"/>
                <w:szCs w:val="20"/>
              </w:rPr>
            </w:pPr>
            <w:r w:rsidRPr="00B12BAD">
              <w:rPr>
                <w:color w:val="000000"/>
                <w:sz w:val="20"/>
                <w:szCs w:val="20"/>
              </w:rPr>
              <w:t>0,9371</w:t>
            </w:r>
          </w:p>
        </w:tc>
        <w:tc>
          <w:tcPr>
            <w:tcW w:w="690" w:type="dxa"/>
            <w:tcBorders>
              <w:top w:val="nil"/>
              <w:left w:val="nil"/>
              <w:bottom w:val="nil"/>
              <w:right w:val="nil"/>
            </w:tcBorders>
            <w:shd w:val="clear" w:color="auto" w:fill="auto"/>
            <w:noWrap/>
            <w:vAlign w:val="bottom"/>
            <w:hideMark/>
          </w:tcPr>
          <w:p w14:paraId="29AD531E" w14:textId="77777777" w:rsidR="001F572A" w:rsidRPr="00B12BAD" w:rsidRDefault="001F572A">
            <w:pPr>
              <w:jc w:val="right"/>
              <w:rPr>
                <w:color w:val="000000"/>
                <w:sz w:val="20"/>
                <w:szCs w:val="20"/>
              </w:rPr>
            </w:pPr>
            <w:r w:rsidRPr="00B12BAD">
              <w:rPr>
                <w:color w:val="000000"/>
                <w:sz w:val="20"/>
                <w:szCs w:val="20"/>
              </w:rPr>
              <w:t>0</w:t>
            </w:r>
          </w:p>
        </w:tc>
        <w:tc>
          <w:tcPr>
            <w:tcW w:w="918" w:type="dxa"/>
            <w:tcBorders>
              <w:top w:val="nil"/>
              <w:left w:val="nil"/>
              <w:bottom w:val="nil"/>
              <w:right w:val="nil"/>
            </w:tcBorders>
            <w:shd w:val="clear" w:color="auto" w:fill="auto"/>
            <w:noWrap/>
            <w:vAlign w:val="bottom"/>
            <w:hideMark/>
          </w:tcPr>
          <w:p w14:paraId="795A7BD7" w14:textId="77777777" w:rsidR="001F572A" w:rsidRPr="00B12BAD" w:rsidRDefault="001F572A">
            <w:pPr>
              <w:jc w:val="right"/>
              <w:rPr>
                <w:color w:val="000000"/>
                <w:sz w:val="20"/>
                <w:szCs w:val="20"/>
              </w:rPr>
            </w:pPr>
            <w:r w:rsidRPr="00B12BAD">
              <w:rPr>
                <w:color w:val="000000"/>
                <w:sz w:val="20"/>
                <w:szCs w:val="20"/>
              </w:rPr>
              <w:t>0,9244</w:t>
            </w:r>
          </w:p>
        </w:tc>
        <w:tc>
          <w:tcPr>
            <w:tcW w:w="1307" w:type="dxa"/>
            <w:tcBorders>
              <w:top w:val="nil"/>
              <w:left w:val="nil"/>
              <w:bottom w:val="nil"/>
              <w:right w:val="nil"/>
            </w:tcBorders>
            <w:shd w:val="clear" w:color="auto" w:fill="auto"/>
            <w:noWrap/>
            <w:vAlign w:val="bottom"/>
            <w:hideMark/>
          </w:tcPr>
          <w:p w14:paraId="1F4DCE0F" w14:textId="77777777" w:rsidR="001F572A" w:rsidRPr="00B12BAD" w:rsidRDefault="001F572A">
            <w:pPr>
              <w:jc w:val="right"/>
              <w:rPr>
                <w:color w:val="000000"/>
                <w:sz w:val="20"/>
                <w:szCs w:val="20"/>
              </w:rPr>
            </w:pPr>
            <w:r w:rsidRPr="00B12BAD">
              <w:rPr>
                <w:color w:val="000000"/>
                <w:sz w:val="20"/>
                <w:szCs w:val="20"/>
              </w:rPr>
              <w:t>0,6239</w:t>
            </w:r>
          </w:p>
        </w:tc>
        <w:tc>
          <w:tcPr>
            <w:tcW w:w="1185" w:type="dxa"/>
            <w:tcBorders>
              <w:top w:val="nil"/>
              <w:left w:val="nil"/>
              <w:bottom w:val="nil"/>
              <w:right w:val="nil"/>
            </w:tcBorders>
            <w:shd w:val="clear" w:color="auto" w:fill="auto"/>
            <w:noWrap/>
            <w:vAlign w:val="bottom"/>
            <w:hideMark/>
          </w:tcPr>
          <w:p w14:paraId="06E6DF1C" w14:textId="77777777" w:rsidR="001F572A" w:rsidRPr="00B12BAD" w:rsidRDefault="001F572A">
            <w:pPr>
              <w:jc w:val="right"/>
              <w:rPr>
                <w:color w:val="000000"/>
                <w:sz w:val="20"/>
                <w:szCs w:val="20"/>
              </w:rPr>
            </w:pPr>
            <w:r w:rsidRPr="00B12BAD">
              <w:rPr>
                <w:color w:val="000000"/>
                <w:sz w:val="20"/>
                <w:szCs w:val="20"/>
              </w:rPr>
              <w:t>0</w:t>
            </w:r>
          </w:p>
        </w:tc>
      </w:tr>
      <w:tr w:rsidR="001F572A" w:rsidRPr="00B12BAD" w14:paraId="232E951F" w14:textId="77777777" w:rsidTr="00B12BAD">
        <w:trPr>
          <w:trHeight w:val="315"/>
          <w:jc w:val="center"/>
        </w:trPr>
        <w:tc>
          <w:tcPr>
            <w:tcW w:w="1069" w:type="dxa"/>
            <w:tcBorders>
              <w:top w:val="nil"/>
              <w:left w:val="nil"/>
              <w:bottom w:val="nil"/>
              <w:right w:val="nil"/>
            </w:tcBorders>
            <w:shd w:val="clear" w:color="auto" w:fill="auto"/>
            <w:vAlign w:val="bottom"/>
            <w:hideMark/>
          </w:tcPr>
          <w:p w14:paraId="2E9CB798" w14:textId="77777777" w:rsidR="001F572A" w:rsidRPr="00B12BAD" w:rsidRDefault="001F572A">
            <w:pPr>
              <w:rPr>
                <w:color w:val="000000"/>
                <w:sz w:val="20"/>
                <w:szCs w:val="20"/>
              </w:rPr>
            </w:pPr>
            <w:r w:rsidRPr="00B12BAD">
              <w:rPr>
                <w:color w:val="000000"/>
                <w:sz w:val="20"/>
                <w:szCs w:val="20"/>
              </w:rPr>
              <w:t>Escala PSI</w:t>
            </w:r>
          </w:p>
        </w:tc>
        <w:tc>
          <w:tcPr>
            <w:tcW w:w="690" w:type="dxa"/>
            <w:tcBorders>
              <w:top w:val="nil"/>
              <w:left w:val="nil"/>
              <w:bottom w:val="nil"/>
              <w:right w:val="nil"/>
            </w:tcBorders>
            <w:shd w:val="clear" w:color="auto" w:fill="auto"/>
            <w:noWrap/>
            <w:vAlign w:val="bottom"/>
            <w:hideMark/>
          </w:tcPr>
          <w:p w14:paraId="4D3C0C3F" w14:textId="77777777" w:rsidR="001F572A" w:rsidRPr="00B12BAD" w:rsidRDefault="001F572A">
            <w:pPr>
              <w:jc w:val="right"/>
              <w:rPr>
                <w:color w:val="000000"/>
                <w:sz w:val="20"/>
                <w:szCs w:val="20"/>
              </w:rPr>
            </w:pPr>
            <w:r w:rsidRPr="00B12BAD">
              <w:rPr>
                <w:color w:val="000000"/>
                <w:sz w:val="20"/>
                <w:szCs w:val="20"/>
              </w:rPr>
              <w:t>0,4996</w:t>
            </w:r>
          </w:p>
        </w:tc>
        <w:tc>
          <w:tcPr>
            <w:tcW w:w="1329" w:type="dxa"/>
            <w:tcBorders>
              <w:top w:val="nil"/>
              <w:left w:val="nil"/>
              <w:bottom w:val="nil"/>
              <w:right w:val="nil"/>
            </w:tcBorders>
            <w:shd w:val="clear" w:color="auto" w:fill="auto"/>
            <w:noWrap/>
            <w:vAlign w:val="bottom"/>
            <w:hideMark/>
          </w:tcPr>
          <w:p w14:paraId="13AEB869" w14:textId="77777777" w:rsidR="001F572A" w:rsidRPr="00B12BAD" w:rsidRDefault="001F572A" w:rsidP="00BE17C5">
            <w:pPr>
              <w:jc w:val="center"/>
              <w:rPr>
                <w:color w:val="000000"/>
                <w:sz w:val="20"/>
                <w:szCs w:val="20"/>
              </w:rPr>
            </w:pPr>
            <w:r w:rsidRPr="00B12BAD">
              <w:rPr>
                <w:color w:val="000000"/>
                <w:sz w:val="20"/>
                <w:szCs w:val="20"/>
              </w:rPr>
              <w:t>0,9126</w:t>
            </w:r>
          </w:p>
        </w:tc>
        <w:tc>
          <w:tcPr>
            <w:tcW w:w="690" w:type="dxa"/>
            <w:tcBorders>
              <w:top w:val="nil"/>
              <w:left w:val="nil"/>
              <w:bottom w:val="nil"/>
              <w:right w:val="nil"/>
            </w:tcBorders>
            <w:shd w:val="clear" w:color="auto" w:fill="auto"/>
            <w:noWrap/>
            <w:vAlign w:val="bottom"/>
            <w:hideMark/>
          </w:tcPr>
          <w:p w14:paraId="30E560B9" w14:textId="77777777" w:rsidR="001F572A" w:rsidRPr="00B12BAD" w:rsidRDefault="001F572A">
            <w:pPr>
              <w:jc w:val="right"/>
              <w:rPr>
                <w:color w:val="000000"/>
                <w:sz w:val="20"/>
                <w:szCs w:val="20"/>
              </w:rPr>
            </w:pPr>
            <w:r w:rsidRPr="00B12BAD">
              <w:rPr>
                <w:color w:val="000000"/>
                <w:sz w:val="20"/>
                <w:szCs w:val="20"/>
              </w:rPr>
              <w:t>0</w:t>
            </w:r>
          </w:p>
        </w:tc>
        <w:tc>
          <w:tcPr>
            <w:tcW w:w="918" w:type="dxa"/>
            <w:tcBorders>
              <w:top w:val="nil"/>
              <w:left w:val="nil"/>
              <w:bottom w:val="nil"/>
              <w:right w:val="nil"/>
            </w:tcBorders>
            <w:shd w:val="clear" w:color="auto" w:fill="auto"/>
            <w:noWrap/>
            <w:vAlign w:val="bottom"/>
            <w:hideMark/>
          </w:tcPr>
          <w:p w14:paraId="6ABC651B" w14:textId="77777777" w:rsidR="001F572A" w:rsidRPr="00B12BAD" w:rsidRDefault="001F572A">
            <w:pPr>
              <w:jc w:val="right"/>
              <w:rPr>
                <w:color w:val="000000"/>
                <w:sz w:val="20"/>
                <w:szCs w:val="20"/>
              </w:rPr>
            </w:pPr>
            <w:r w:rsidRPr="00B12BAD">
              <w:rPr>
                <w:color w:val="000000"/>
                <w:sz w:val="20"/>
                <w:szCs w:val="20"/>
              </w:rPr>
              <w:t>0,8813</w:t>
            </w:r>
          </w:p>
        </w:tc>
        <w:tc>
          <w:tcPr>
            <w:tcW w:w="1307" w:type="dxa"/>
            <w:tcBorders>
              <w:top w:val="nil"/>
              <w:left w:val="nil"/>
              <w:bottom w:val="nil"/>
              <w:right w:val="nil"/>
            </w:tcBorders>
            <w:shd w:val="clear" w:color="auto" w:fill="auto"/>
            <w:noWrap/>
            <w:vAlign w:val="bottom"/>
            <w:hideMark/>
          </w:tcPr>
          <w:p w14:paraId="587FBD16" w14:textId="77777777" w:rsidR="001F572A" w:rsidRPr="00B12BAD" w:rsidRDefault="001F572A">
            <w:pPr>
              <w:jc w:val="right"/>
              <w:rPr>
                <w:color w:val="000000"/>
                <w:sz w:val="20"/>
                <w:szCs w:val="20"/>
              </w:rPr>
            </w:pPr>
            <w:r w:rsidRPr="00B12BAD">
              <w:rPr>
                <w:color w:val="000000"/>
                <w:sz w:val="20"/>
                <w:szCs w:val="20"/>
              </w:rPr>
              <w:t>0,4996</w:t>
            </w:r>
          </w:p>
        </w:tc>
        <w:tc>
          <w:tcPr>
            <w:tcW w:w="1185" w:type="dxa"/>
            <w:tcBorders>
              <w:top w:val="nil"/>
              <w:left w:val="nil"/>
              <w:bottom w:val="nil"/>
              <w:right w:val="nil"/>
            </w:tcBorders>
            <w:shd w:val="clear" w:color="auto" w:fill="auto"/>
            <w:noWrap/>
            <w:vAlign w:val="bottom"/>
            <w:hideMark/>
          </w:tcPr>
          <w:p w14:paraId="3785CDA2" w14:textId="77777777" w:rsidR="001F572A" w:rsidRPr="00B12BAD" w:rsidRDefault="001F572A">
            <w:pPr>
              <w:jc w:val="right"/>
              <w:rPr>
                <w:color w:val="000000"/>
                <w:sz w:val="20"/>
                <w:szCs w:val="20"/>
              </w:rPr>
            </w:pPr>
            <w:r w:rsidRPr="00B12BAD">
              <w:rPr>
                <w:color w:val="000000"/>
                <w:sz w:val="20"/>
                <w:szCs w:val="20"/>
              </w:rPr>
              <w:t>0</w:t>
            </w:r>
          </w:p>
        </w:tc>
      </w:tr>
      <w:tr w:rsidR="001F572A" w:rsidRPr="00B12BAD" w14:paraId="6F6D0312" w14:textId="77777777" w:rsidTr="00B12BAD">
        <w:trPr>
          <w:trHeight w:val="315"/>
          <w:jc w:val="center"/>
        </w:trPr>
        <w:tc>
          <w:tcPr>
            <w:tcW w:w="1069" w:type="dxa"/>
            <w:tcBorders>
              <w:top w:val="nil"/>
              <w:left w:val="nil"/>
              <w:bottom w:val="nil"/>
              <w:right w:val="nil"/>
            </w:tcBorders>
            <w:shd w:val="clear" w:color="auto" w:fill="auto"/>
            <w:vAlign w:val="bottom"/>
            <w:hideMark/>
          </w:tcPr>
          <w:p w14:paraId="4D1B94DC" w14:textId="77777777" w:rsidR="001F572A" w:rsidRPr="00B12BAD" w:rsidRDefault="001F572A">
            <w:pPr>
              <w:rPr>
                <w:color w:val="000000"/>
                <w:sz w:val="20"/>
                <w:szCs w:val="20"/>
              </w:rPr>
            </w:pPr>
            <w:r w:rsidRPr="00B12BAD">
              <w:rPr>
                <w:color w:val="000000"/>
                <w:sz w:val="20"/>
                <w:szCs w:val="20"/>
              </w:rPr>
              <w:t>RIC</w:t>
            </w:r>
          </w:p>
        </w:tc>
        <w:tc>
          <w:tcPr>
            <w:tcW w:w="690" w:type="dxa"/>
            <w:tcBorders>
              <w:top w:val="nil"/>
              <w:left w:val="nil"/>
              <w:bottom w:val="nil"/>
              <w:right w:val="nil"/>
            </w:tcBorders>
            <w:shd w:val="clear" w:color="auto" w:fill="auto"/>
            <w:noWrap/>
            <w:vAlign w:val="bottom"/>
            <w:hideMark/>
          </w:tcPr>
          <w:p w14:paraId="362AAA84" w14:textId="77777777" w:rsidR="001F572A" w:rsidRPr="00B12BAD" w:rsidRDefault="001F572A">
            <w:pPr>
              <w:jc w:val="right"/>
              <w:rPr>
                <w:color w:val="000000"/>
                <w:sz w:val="20"/>
                <w:szCs w:val="20"/>
              </w:rPr>
            </w:pPr>
            <w:r w:rsidRPr="00B12BAD">
              <w:rPr>
                <w:color w:val="000000"/>
                <w:sz w:val="20"/>
                <w:szCs w:val="20"/>
              </w:rPr>
              <w:t>0,6916</w:t>
            </w:r>
          </w:p>
        </w:tc>
        <w:tc>
          <w:tcPr>
            <w:tcW w:w="1329" w:type="dxa"/>
            <w:tcBorders>
              <w:top w:val="nil"/>
              <w:left w:val="nil"/>
              <w:bottom w:val="nil"/>
              <w:right w:val="nil"/>
            </w:tcBorders>
            <w:shd w:val="clear" w:color="auto" w:fill="auto"/>
            <w:noWrap/>
            <w:vAlign w:val="bottom"/>
            <w:hideMark/>
          </w:tcPr>
          <w:p w14:paraId="1DDC67B1" w14:textId="77777777" w:rsidR="001F572A" w:rsidRPr="00B12BAD" w:rsidRDefault="001F572A" w:rsidP="00BE17C5">
            <w:pPr>
              <w:jc w:val="center"/>
              <w:rPr>
                <w:color w:val="000000"/>
                <w:sz w:val="20"/>
                <w:szCs w:val="20"/>
              </w:rPr>
            </w:pPr>
            <w:r w:rsidRPr="00B12BAD">
              <w:rPr>
                <w:color w:val="000000"/>
                <w:sz w:val="20"/>
                <w:szCs w:val="20"/>
              </w:rPr>
              <w:t>0,8997</w:t>
            </w:r>
          </w:p>
        </w:tc>
        <w:tc>
          <w:tcPr>
            <w:tcW w:w="690" w:type="dxa"/>
            <w:tcBorders>
              <w:top w:val="nil"/>
              <w:left w:val="nil"/>
              <w:bottom w:val="nil"/>
              <w:right w:val="nil"/>
            </w:tcBorders>
            <w:shd w:val="clear" w:color="auto" w:fill="auto"/>
            <w:noWrap/>
            <w:vAlign w:val="bottom"/>
            <w:hideMark/>
          </w:tcPr>
          <w:p w14:paraId="2B82ADB2" w14:textId="77777777" w:rsidR="001F572A" w:rsidRPr="00B12BAD" w:rsidRDefault="001F572A">
            <w:pPr>
              <w:jc w:val="right"/>
              <w:rPr>
                <w:color w:val="000000"/>
                <w:sz w:val="20"/>
                <w:szCs w:val="20"/>
              </w:rPr>
            </w:pPr>
            <w:r w:rsidRPr="00B12BAD">
              <w:rPr>
                <w:color w:val="000000"/>
                <w:sz w:val="20"/>
                <w:szCs w:val="20"/>
              </w:rPr>
              <w:t>0,9164</w:t>
            </w:r>
          </w:p>
        </w:tc>
        <w:tc>
          <w:tcPr>
            <w:tcW w:w="918" w:type="dxa"/>
            <w:tcBorders>
              <w:top w:val="nil"/>
              <w:left w:val="nil"/>
              <w:bottom w:val="nil"/>
              <w:right w:val="nil"/>
            </w:tcBorders>
            <w:shd w:val="clear" w:color="auto" w:fill="auto"/>
            <w:noWrap/>
            <w:vAlign w:val="bottom"/>
            <w:hideMark/>
          </w:tcPr>
          <w:p w14:paraId="4F4E4893" w14:textId="77777777" w:rsidR="001F572A" w:rsidRPr="00B12BAD" w:rsidRDefault="001F572A">
            <w:pPr>
              <w:jc w:val="right"/>
              <w:rPr>
                <w:color w:val="000000"/>
                <w:sz w:val="20"/>
                <w:szCs w:val="20"/>
              </w:rPr>
            </w:pPr>
            <w:r w:rsidRPr="00B12BAD">
              <w:rPr>
                <w:color w:val="000000"/>
                <w:sz w:val="20"/>
                <w:szCs w:val="20"/>
              </w:rPr>
              <w:t>0,8513</w:t>
            </w:r>
          </w:p>
        </w:tc>
        <w:tc>
          <w:tcPr>
            <w:tcW w:w="1307" w:type="dxa"/>
            <w:tcBorders>
              <w:top w:val="nil"/>
              <w:left w:val="nil"/>
              <w:bottom w:val="nil"/>
              <w:right w:val="nil"/>
            </w:tcBorders>
            <w:shd w:val="clear" w:color="auto" w:fill="auto"/>
            <w:noWrap/>
            <w:vAlign w:val="bottom"/>
            <w:hideMark/>
          </w:tcPr>
          <w:p w14:paraId="0943111D" w14:textId="77777777" w:rsidR="001F572A" w:rsidRPr="00B12BAD" w:rsidRDefault="001F572A">
            <w:pPr>
              <w:jc w:val="right"/>
              <w:rPr>
                <w:color w:val="000000"/>
                <w:sz w:val="20"/>
                <w:szCs w:val="20"/>
              </w:rPr>
            </w:pPr>
            <w:r w:rsidRPr="00B12BAD">
              <w:rPr>
                <w:color w:val="000000"/>
                <w:sz w:val="20"/>
                <w:szCs w:val="20"/>
              </w:rPr>
              <w:t>0,6916</w:t>
            </w:r>
          </w:p>
        </w:tc>
        <w:tc>
          <w:tcPr>
            <w:tcW w:w="1185" w:type="dxa"/>
            <w:tcBorders>
              <w:top w:val="nil"/>
              <w:left w:val="nil"/>
              <w:bottom w:val="nil"/>
              <w:right w:val="nil"/>
            </w:tcBorders>
            <w:shd w:val="clear" w:color="auto" w:fill="auto"/>
            <w:noWrap/>
            <w:vAlign w:val="bottom"/>
            <w:hideMark/>
          </w:tcPr>
          <w:p w14:paraId="6CF4339D" w14:textId="5B0D595F" w:rsidR="001F572A" w:rsidRPr="00B12BAD" w:rsidRDefault="001F572A" w:rsidP="00557965">
            <w:pPr>
              <w:jc w:val="right"/>
              <w:rPr>
                <w:color w:val="000000"/>
                <w:sz w:val="20"/>
                <w:szCs w:val="20"/>
              </w:rPr>
            </w:pPr>
            <w:r w:rsidRPr="00B12BAD">
              <w:rPr>
                <w:color w:val="000000"/>
                <w:sz w:val="20"/>
                <w:szCs w:val="20"/>
              </w:rPr>
              <w:t>0,63</w:t>
            </w:r>
            <w:r w:rsidR="00557965">
              <w:rPr>
                <w:color w:val="000000"/>
                <w:sz w:val="20"/>
                <w:szCs w:val="20"/>
              </w:rPr>
              <w:t>3</w:t>
            </w:r>
          </w:p>
        </w:tc>
      </w:tr>
      <w:tr w:rsidR="001F572A" w:rsidRPr="00B12BAD" w14:paraId="4C3D39A6" w14:textId="77777777" w:rsidTr="00B12BAD">
        <w:trPr>
          <w:trHeight w:val="315"/>
          <w:jc w:val="center"/>
        </w:trPr>
        <w:tc>
          <w:tcPr>
            <w:tcW w:w="1069" w:type="dxa"/>
            <w:tcBorders>
              <w:top w:val="nil"/>
              <w:left w:val="nil"/>
              <w:bottom w:val="single" w:sz="4" w:space="0" w:color="auto"/>
              <w:right w:val="nil"/>
            </w:tcBorders>
            <w:shd w:val="clear" w:color="auto" w:fill="auto"/>
            <w:noWrap/>
            <w:vAlign w:val="bottom"/>
            <w:hideMark/>
          </w:tcPr>
          <w:p w14:paraId="441BBF40" w14:textId="77777777" w:rsidR="001F572A" w:rsidRPr="00B12BAD" w:rsidRDefault="001F572A">
            <w:pPr>
              <w:rPr>
                <w:color w:val="000000"/>
                <w:sz w:val="20"/>
                <w:szCs w:val="20"/>
              </w:rPr>
            </w:pPr>
            <w:r w:rsidRPr="00B12BAD">
              <w:rPr>
                <w:color w:val="000000"/>
                <w:sz w:val="20"/>
                <w:szCs w:val="20"/>
              </w:rPr>
              <w:t>SPCE</w:t>
            </w:r>
          </w:p>
        </w:tc>
        <w:tc>
          <w:tcPr>
            <w:tcW w:w="690" w:type="dxa"/>
            <w:tcBorders>
              <w:top w:val="nil"/>
              <w:left w:val="nil"/>
              <w:bottom w:val="single" w:sz="4" w:space="0" w:color="auto"/>
              <w:right w:val="nil"/>
            </w:tcBorders>
            <w:shd w:val="clear" w:color="auto" w:fill="auto"/>
            <w:noWrap/>
            <w:vAlign w:val="bottom"/>
            <w:hideMark/>
          </w:tcPr>
          <w:p w14:paraId="7784E1DF" w14:textId="77777777" w:rsidR="001F572A" w:rsidRPr="00B12BAD" w:rsidRDefault="001F572A">
            <w:pPr>
              <w:jc w:val="right"/>
              <w:rPr>
                <w:color w:val="000000"/>
                <w:sz w:val="20"/>
                <w:szCs w:val="20"/>
              </w:rPr>
            </w:pPr>
            <w:r w:rsidRPr="00B12BAD">
              <w:rPr>
                <w:color w:val="000000"/>
                <w:sz w:val="20"/>
                <w:szCs w:val="20"/>
              </w:rPr>
              <w:t>0,7073</w:t>
            </w:r>
          </w:p>
        </w:tc>
        <w:tc>
          <w:tcPr>
            <w:tcW w:w="1329" w:type="dxa"/>
            <w:tcBorders>
              <w:top w:val="nil"/>
              <w:left w:val="nil"/>
              <w:bottom w:val="single" w:sz="4" w:space="0" w:color="auto"/>
              <w:right w:val="nil"/>
            </w:tcBorders>
            <w:shd w:val="clear" w:color="auto" w:fill="auto"/>
            <w:noWrap/>
            <w:vAlign w:val="bottom"/>
            <w:hideMark/>
          </w:tcPr>
          <w:p w14:paraId="3FDA303B" w14:textId="77777777" w:rsidR="001F572A" w:rsidRPr="00B12BAD" w:rsidRDefault="001F572A" w:rsidP="00BE17C5">
            <w:pPr>
              <w:jc w:val="center"/>
              <w:rPr>
                <w:color w:val="000000"/>
                <w:sz w:val="20"/>
                <w:szCs w:val="20"/>
              </w:rPr>
            </w:pPr>
            <w:r w:rsidRPr="00B12BAD">
              <w:rPr>
                <w:color w:val="000000"/>
                <w:sz w:val="20"/>
                <w:szCs w:val="20"/>
              </w:rPr>
              <w:t>0,9062</w:t>
            </w:r>
          </w:p>
        </w:tc>
        <w:tc>
          <w:tcPr>
            <w:tcW w:w="690" w:type="dxa"/>
            <w:tcBorders>
              <w:top w:val="nil"/>
              <w:left w:val="nil"/>
              <w:bottom w:val="single" w:sz="4" w:space="0" w:color="auto"/>
              <w:right w:val="nil"/>
            </w:tcBorders>
            <w:shd w:val="clear" w:color="auto" w:fill="auto"/>
            <w:noWrap/>
            <w:vAlign w:val="bottom"/>
            <w:hideMark/>
          </w:tcPr>
          <w:p w14:paraId="307929F7" w14:textId="77777777" w:rsidR="001F572A" w:rsidRPr="00B12BAD" w:rsidRDefault="001F572A">
            <w:pPr>
              <w:jc w:val="right"/>
              <w:rPr>
                <w:color w:val="000000"/>
                <w:sz w:val="20"/>
                <w:szCs w:val="20"/>
              </w:rPr>
            </w:pPr>
            <w:r w:rsidRPr="00B12BAD">
              <w:rPr>
                <w:color w:val="000000"/>
                <w:sz w:val="20"/>
                <w:szCs w:val="20"/>
              </w:rPr>
              <w:t>0,9062</w:t>
            </w:r>
          </w:p>
        </w:tc>
        <w:tc>
          <w:tcPr>
            <w:tcW w:w="918" w:type="dxa"/>
            <w:tcBorders>
              <w:top w:val="nil"/>
              <w:left w:val="nil"/>
              <w:bottom w:val="single" w:sz="4" w:space="0" w:color="auto"/>
              <w:right w:val="nil"/>
            </w:tcBorders>
            <w:shd w:val="clear" w:color="auto" w:fill="auto"/>
            <w:noWrap/>
            <w:vAlign w:val="bottom"/>
            <w:hideMark/>
          </w:tcPr>
          <w:p w14:paraId="334BBD1A" w14:textId="77777777" w:rsidR="001F572A" w:rsidRPr="00B12BAD" w:rsidRDefault="001F572A">
            <w:pPr>
              <w:jc w:val="right"/>
              <w:rPr>
                <w:color w:val="000000"/>
                <w:sz w:val="20"/>
                <w:szCs w:val="20"/>
              </w:rPr>
            </w:pPr>
            <w:r w:rsidRPr="00B12BAD">
              <w:rPr>
                <w:color w:val="000000"/>
                <w:sz w:val="20"/>
                <w:szCs w:val="20"/>
              </w:rPr>
              <w:t>0,8621</w:t>
            </w:r>
          </w:p>
        </w:tc>
        <w:tc>
          <w:tcPr>
            <w:tcW w:w="1307" w:type="dxa"/>
            <w:tcBorders>
              <w:top w:val="nil"/>
              <w:left w:val="nil"/>
              <w:bottom w:val="single" w:sz="4" w:space="0" w:color="auto"/>
              <w:right w:val="nil"/>
            </w:tcBorders>
            <w:shd w:val="clear" w:color="auto" w:fill="auto"/>
            <w:noWrap/>
            <w:vAlign w:val="bottom"/>
            <w:hideMark/>
          </w:tcPr>
          <w:p w14:paraId="7BA25626" w14:textId="77777777" w:rsidR="001F572A" w:rsidRPr="00B12BAD" w:rsidRDefault="001F572A">
            <w:pPr>
              <w:jc w:val="right"/>
              <w:rPr>
                <w:color w:val="000000"/>
                <w:sz w:val="20"/>
                <w:szCs w:val="20"/>
              </w:rPr>
            </w:pPr>
            <w:r w:rsidRPr="00B12BAD">
              <w:rPr>
                <w:color w:val="000000"/>
                <w:sz w:val="20"/>
                <w:szCs w:val="20"/>
              </w:rPr>
              <w:t>0,7073</w:t>
            </w:r>
          </w:p>
        </w:tc>
        <w:tc>
          <w:tcPr>
            <w:tcW w:w="1185" w:type="dxa"/>
            <w:tcBorders>
              <w:top w:val="nil"/>
              <w:left w:val="nil"/>
              <w:bottom w:val="single" w:sz="4" w:space="0" w:color="auto"/>
              <w:right w:val="nil"/>
            </w:tcBorders>
            <w:shd w:val="clear" w:color="auto" w:fill="auto"/>
            <w:noWrap/>
            <w:vAlign w:val="bottom"/>
            <w:hideMark/>
          </w:tcPr>
          <w:p w14:paraId="1DCFE97E" w14:textId="3B0E6EB8" w:rsidR="001F572A" w:rsidRPr="00B12BAD" w:rsidRDefault="001F572A" w:rsidP="00557965">
            <w:pPr>
              <w:jc w:val="right"/>
              <w:rPr>
                <w:color w:val="000000"/>
                <w:sz w:val="20"/>
                <w:szCs w:val="20"/>
              </w:rPr>
            </w:pPr>
            <w:r w:rsidRPr="00B12BAD">
              <w:rPr>
                <w:color w:val="000000"/>
                <w:sz w:val="20"/>
                <w:szCs w:val="20"/>
              </w:rPr>
              <w:t>0,63</w:t>
            </w:r>
            <w:r w:rsidR="00557965">
              <w:rPr>
                <w:color w:val="000000"/>
                <w:sz w:val="20"/>
                <w:szCs w:val="20"/>
              </w:rPr>
              <w:t>9</w:t>
            </w:r>
          </w:p>
        </w:tc>
      </w:tr>
    </w:tbl>
    <w:p w14:paraId="63D97BF4" w14:textId="77777777" w:rsidR="001F572A" w:rsidRDefault="001F572A" w:rsidP="002F38D7">
      <w:pPr>
        <w:spacing w:line="360" w:lineRule="auto"/>
        <w:ind w:firstLine="708"/>
        <w:jc w:val="both"/>
      </w:pPr>
    </w:p>
    <w:p w14:paraId="29753A00" w14:textId="245EE184" w:rsidR="009A630C" w:rsidRPr="009A630C" w:rsidRDefault="002F38D7" w:rsidP="002F38D7">
      <w:pPr>
        <w:spacing w:line="360" w:lineRule="auto"/>
        <w:ind w:firstLine="708"/>
        <w:jc w:val="both"/>
        <w:rPr>
          <w:color w:val="000000"/>
        </w:rPr>
      </w:pPr>
      <w:r>
        <w:t>N</w:t>
      </w:r>
      <w:r w:rsidR="006F1700">
        <w:t xml:space="preserve">a rodada número 5 confirma-se </w:t>
      </w:r>
      <w:r w:rsidR="00112508">
        <w:t>então a unidimensionalidade de todos os construtos, portanto atingi</w:t>
      </w:r>
      <w:r w:rsidR="00800C2D">
        <w:t>u-se</w:t>
      </w:r>
      <w:r w:rsidR="00112508">
        <w:t xml:space="preserve"> </w:t>
      </w:r>
      <w:r w:rsidR="006F1700">
        <w:t>a validade discriminante</w:t>
      </w:r>
      <w:r>
        <w:t>, c</w:t>
      </w:r>
      <w:r>
        <w:rPr>
          <w:color w:val="000000"/>
        </w:rPr>
        <w:t>omo pode ser visto na Tabela 2</w:t>
      </w:r>
      <w:r w:rsidR="00800C2D">
        <w:rPr>
          <w:color w:val="000000"/>
        </w:rPr>
        <w:t>0</w:t>
      </w:r>
      <w:r w:rsidR="009A630C" w:rsidRPr="009A630C">
        <w:rPr>
          <w:color w:val="000000"/>
        </w:rPr>
        <w:t>, o</w:t>
      </w:r>
      <w:r>
        <w:rPr>
          <w:color w:val="000000"/>
        </w:rPr>
        <w:t>nde o</w:t>
      </w:r>
      <w:r w:rsidR="009A630C" w:rsidRPr="009A630C">
        <w:rPr>
          <w:color w:val="000000"/>
        </w:rPr>
        <w:t xml:space="preserve"> modelo empírico testado atendeu ao critério de discriminação.</w:t>
      </w:r>
    </w:p>
    <w:p w14:paraId="113EDD3B" w14:textId="77777777" w:rsidR="001F572A" w:rsidRDefault="001F572A" w:rsidP="00270E20">
      <w:pPr>
        <w:spacing w:line="360" w:lineRule="auto"/>
        <w:ind w:firstLine="709"/>
        <w:jc w:val="both"/>
      </w:pPr>
    </w:p>
    <w:p w14:paraId="33B9E1FF" w14:textId="77777777" w:rsidR="004B6662" w:rsidRPr="000E2F14" w:rsidRDefault="00B12BAD" w:rsidP="00A366AA">
      <w:pPr>
        <w:pStyle w:val="Legenda"/>
        <w:rPr>
          <w:color w:val="000000"/>
        </w:rPr>
      </w:pPr>
      <w:r>
        <w:tab/>
      </w:r>
      <w:r>
        <w:tab/>
      </w:r>
      <w:bookmarkStart w:id="97" w:name="_Toc445576721"/>
      <w:r>
        <w:t xml:space="preserve">Tabela </w:t>
      </w:r>
      <w:fldSimple w:instr=" SEQ Tabela \* ARABIC ">
        <w:r w:rsidR="000900BE">
          <w:rPr>
            <w:noProof/>
          </w:rPr>
          <w:t>20</w:t>
        </w:r>
      </w:fldSimple>
      <w:r w:rsidR="0094535F">
        <w:rPr>
          <w:color w:val="000000"/>
        </w:rPr>
        <w:t xml:space="preserve"> -</w:t>
      </w:r>
      <w:r w:rsidR="004B6662" w:rsidRPr="000E2F14">
        <w:rPr>
          <w:color w:val="000000"/>
        </w:rPr>
        <w:t xml:space="preserve"> </w:t>
      </w:r>
      <w:r w:rsidR="0094535F">
        <w:rPr>
          <w:color w:val="000000"/>
        </w:rPr>
        <w:t>V</w:t>
      </w:r>
      <w:r w:rsidR="004B6662" w:rsidRPr="000E2F14">
        <w:rPr>
          <w:color w:val="000000"/>
        </w:rPr>
        <w:t>alidade discriminante rodada 5</w:t>
      </w:r>
      <w:bookmarkEnd w:id="97"/>
    </w:p>
    <w:tbl>
      <w:tblPr>
        <w:tblW w:w="6735" w:type="dxa"/>
        <w:jc w:val="center"/>
        <w:tblCellMar>
          <w:left w:w="70" w:type="dxa"/>
          <w:right w:w="70" w:type="dxa"/>
        </w:tblCellMar>
        <w:tblLook w:val="04A0" w:firstRow="1" w:lastRow="0" w:firstColumn="1" w:lastColumn="0" w:noHBand="0" w:noVBand="1"/>
      </w:tblPr>
      <w:tblGrid>
        <w:gridCol w:w="629"/>
        <w:gridCol w:w="590"/>
        <w:gridCol w:w="1141"/>
        <w:gridCol w:w="633"/>
        <w:gridCol w:w="590"/>
        <w:gridCol w:w="648"/>
        <w:gridCol w:w="590"/>
        <w:gridCol w:w="696"/>
        <w:gridCol w:w="590"/>
        <w:gridCol w:w="686"/>
      </w:tblGrid>
      <w:tr w:rsidR="001F572A" w:rsidRPr="00B12BAD" w14:paraId="47BBB743" w14:textId="77777777" w:rsidTr="00B12BAD">
        <w:trPr>
          <w:trHeight w:val="402"/>
          <w:jc w:val="center"/>
        </w:trPr>
        <w:tc>
          <w:tcPr>
            <w:tcW w:w="6735" w:type="dxa"/>
            <w:gridSpan w:val="10"/>
            <w:tcBorders>
              <w:top w:val="single" w:sz="4" w:space="0" w:color="auto"/>
              <w:left w:val="nil"/>
              <w:bottom w:val="double" w:sz="4" w:space="0" w:color="auto"/>
              <w:right w:val="nil"/>
            </w:tcBorders>
            <w:shd w:val="clear" w:color="auto" w:fill="auto"/>
            <w:noWrap/>
            <w:vAlign w:val="center"/>
            <w:hideMark/>
          </w:tcPr>
          <w:p w14:paraId="7D1FCB00" w14:textId="77777777" w:rsidR="001F572A" w:rsidRPr="00B12BAD" w:rsidRDefault="001F572A">
            <w:pPr>
              <w:jc w:val="center"/>
              <w:rPr>
                <w:b/>
                <w:color w:val="000000"/>
                <w:sz w:val="20"/>
                <w:szCs w:val="20"/>
              </w:rPr>
            </w:pPr>
            <w:r w:rsidRPr="00B12BAD">
              <w:rPr>
                <w:b/>
                <w:color w:val="000000"/>
                <w:sz w:val="20"/>
                <w:szCs w:val="20"/>
              </w:rPr>
              <w:t>Validade Discriminante rodada 5</w:t>
            </w:r>
          </w:p>
        </w:tc>
      </w:tr>
      <w:tr w:rsidR="001F572A" w:rsidRPr="00B12BAD" w14:paraId="411A7B85" w14:textId="77777777" w:rsidTr="00F018DA">
        <w:trPr>
          <w:trHeight w:val="255"/>
          <w:jc w:val="center"/>
        </w:trPr>
        <w:tc>
          <w:tcPr>
            <w:tcW w:w="629" w:type="dxa"/>
            <w:tcBorders>
              <w:top w:val="double" w:sz="4" w:space="0" w:color="auto"/>
              <w:left w:val="nil"/>
              <w:bottom w:val="nil"/>
              <w:right w:val="nil"/>
            </w:tcBorders>
            <w:shd w:val="clear" w:color="auto" w:fill="auto"/>
            <w:noWrap/>
            <w:vAlign w:val="bottom"/>
            <w:hideMark/>
          </w:tcPr>
          <w:p w14:paraId="07724D5A" w14:textId="77777777" w:rsidR="001F572A" w:rsidRPr="00B12BAD" w:rsidRDefault="001F572A" w:rsidP="00B12BAD">
            <w:pPr>
              <w:jc w:val="center"/>
              <w:rPr>
                <w:b/>
                <w:i/>
                <w:color w:val="000000"/>
                <w:sz w:val="20"/>
                <w:szCs w:val="20"/>
              </w:rPr>
            </w:pPr>
          </w:p>
        </w:tc>
        <w:tc>
          <w:tcPr>
            <w:tcW w:w="590" w:type="dxa"/>
            <w:tcBorders>
              <w:top w:val="double" w:sz="4" w:space="0" w:color="auto"/>
              <w:left w:val="nil"/>
              <w:bottom w:val="nil"/>
              <w:right w:val="nil"/>
            </w:tcBorders>
            <w:shd w:val="clear" w:color="auto" w:fill="auto"/>
            <w:noWrap/>
            <w:vAlign w:val="bottom"/>
            <w:hideMark/>
          </w:tcPr>
          <w:p w14:paraId="470E182A" w14:textId="77777777" w:rsidR="001F572A" w:rsidRPr="00B12BAD" w:rsidRDefault="001F572A" w:rsidP="00B12BAD">
            <w:pPr>
              <w:jc w:val="center"/>
              <w:rPr>
                <w:b/>
                <w:i/>
                <w:color w:val="000000"/>
                <w:sz w:val="20"/>
                <w:szCs w:val="20"/>
              </w:rPr>
            </w:pPr>
            <w:r w:rsidRPr="00B12BAD">
              <w:rPr>
                <w:b/>
                <w:i/>
                <w:color w:val="000000"/>
                <w:sz w:val="20"/>
                <w:szCs w:val="20"/>
              </w:rPr>
              <w:t>AVE</w:t>
            </w:r>
          </w:p>
        </w:tc>
        <w:tc>
          <w:tcPr>
            <w:tcW w:w="1141" w:type="dxa"/>
            <w:tcBorders>
              <w:top w:val="double" w:sz="4" w:space="0" w:color="auto"/>
              <w:left w:val="nil"/>
              <w:bottom w:val="nil"/>
              <w:right w:val="nil"/>
            </w:tcBorders>
            <w:shd w:val="clear" w:color="auto" w:fill="auto"/>
            <w:noWrap/>
            <w:vAlign w:val="bottom"/>
            <w:hideMark/>
          </w:tcPr>
          <w:p w14:paraId="02C1CC04" w14:textId="77777777" w:rsidR="001F572A" w:rsidRPr="00B12BAD" w:rsidRDefault="001F572A" w:rsidP="00B12BAD">
            <w:pPr>
              <w:jc w:val="center"/>
              <w:rPr>
                <w:b/>
                <w:i/>
                <w:color w:val="000000"/>
                <w:sz w:val="20"/>
                <w:szCs w:val="20"/>
              </w:rPr>
            </w:pPr>
            <w:r w:rsidRPr="00B12BAD">
              <w:rPr>
                <w:b/>
                <w:i/>
                <w:color w:val="000000"/>
                <w:sz w:val="20"/>
                <w:szCs w:val="20"/>
              </w:rPr>
              <w:t>Raiz da AVE</w:t>
            </w:r>
          </w:p>
        </w:tc>
        <w:tc>
          <w:tcPr>
            <w:tcW w:w="633" w:type="dxa"/>
            <w:tcBorders>
              <w:top w:val="double" w:sz="4" w:space="0" w:color="auto"/>
              <w:left w:val="nil"/>
              <w:bottom w:val="nil"/>
              <w:right w:val="nil"/>
            </w:tcBorders>
            <w:shd w:val="clear" w:color="auto" w:fill="auto"/>
            <w:noWrap/>
            <w:vAlign w:val="bottom"/>
            <w:hideMark/>
          </w:tcPr>
          <w:p w14:paraId="5FBC773D" w14:textId="77777777" w:rsidR="001F572A" w:rsidRPr="00B12BAD" w:rsidRDefault="001F572A" w:rsidP="00B12BAD">
            <w:pPr>
              <w:jc w:val="center"/>
              <w:rPr>
                <w:b/>
                <w:i/>
                <w:color w:val="000000"/>
                <w:sz w:val="20"/>
                <w:szCs w:val="20"/>
              </w:rPr>
            </w:pPr>
            <w:r w:rsidRPr="00B12BAD">
              <w:rPr>
                <w:b/>
                <w:i/>
                <w:color w:val="000000"/>
                <w:sz w:val="20"/>
                <w:szCs w:val="20"/>
              </w:rPr>
              <w:t>ATP</w:t>
            </w:r>
          </w:p>
        </w:tc>
        <w:tc>
          <w:tcPr>
            <w:tcW w:w="532" w:type="dxa"/>
            <w:tcBorders>
              <w:top w:val="double" w:sz="4" w:space="0" w:color="auto"/>
              <w:left w:val="nil"/>
              <w:bottom w:val="nil"/>
              <w:right w:val="nil"/>
            </w:tcBorders>
            <w:shd w:val="clear" w:color="auto" w:fill="auto"/>
            <w:noWrap/>
            <w:vAlign w:val="bottom"/>
            <w:hideMark/>
          </w:tcPr>
          <w:p w14:paraId="5C374B6F" w14:textId="77777777" w:rsidR="001F572A" w:rsidRPr="00B12BAD" w:rsidRDefault="001F572A" w:rsidP="00B12BAD">
            <w:pPr>
              <w:jc w:val="center"/>
              <w:rPr>
                <w:b/>
                <w:i/>
                <w:color w:val="000000"/>
                <w:sz w:val="20"/>
                <w:szCs w:val="20"/>
              </w:rPr>
            </w:pPr>
            <w:r w:rsidRPr="00B12BAD">
              <w:rPr>
                <w:b/>
                <w:i/>
                <w:color w:val="000000"/>
                <w:sz w:val="20"/>
                <w:szCs w:val="20"/>
              </w:rPr>
              <w:t>CC</w:t>
            </w:r>
          </w:p>
        </w:tc>
        <w:tc>
          <w:tcPr>
            <w:tcW w:w="648" w:type="dxa"/>
            <w:tcBorders>
              <w:top w:val="double" w:sz="4" w:space="0" w:color="auto"/>
              <w:left w:val="nil"/>
              <w:bottom w:val="nil"/>
              <w:right w:val="nil"/>
            </w:tcBorders>
            <w:shd w:val="clear" w:color="auto" w:fill="auto"/>
            <w:noWrap/>
            <w:vAlign w:val="bottom"/>
            <w:hideMark/>
          </w:tcPr>
          <w:p w14:paraId="5055BDDC" w14:textId="77777777" w:rsidR="001F572A" w:rsidRPr="00B12BAD" w:rsidRDefault="001F572A" w:rsidP="00B12BAD">
            <w:pPr>
              <w:jc w:val="center"/>
              <w:rPr>
                <w:b/>
                <w:i/>
                <w:color w:val="000000"/>
                <w:sz w:val="20"/>
                <w:szCs w:val="20"/>
              </w:rPr>
            </w:pPr>
            <w:r w:rsidRPr="00B12BAD">
              <w:rPr>
                <w:b/>
                <w:i/>
                <w:color w:val="000000"/>
                <w:sz w:val="20"/>
                <w:szCs w:val="20"/>
              </w:rPr>
              <w:t>CO</w:t>
            </w:r>
          </w:p>
        </w:tc>
        <w:tc>
          <w:tcPr>
            <w:tcW w:w="590" w:type="dxa"/>
            <w:tcBorders>
              <w:top w:val="double" w:sz="4" w:space="0" w:color="auto"/>
              <w:left w:val="nil"/>
              <w:bottom w:val="nil"/>
              <w:right w:val="nil"/>
            </w:tcBorders>
            <w:shd w:val="clear" w:color="auto" w:fill="auto"/>
            <w:noWrap/>
            <w:vAlign w:val="bottom"/>
            <w:hideMark/>
          </w:tcPr>
          <w:p w14:paraId="04618747" w14:textId="77777777" w:rsidR="001F572A" w:rsidRPr="00B12BAD" w:rsidRDefault="001F572A" w:rsidP="00B12BAD">
            <w:pPr>
              <w:jc w:val="center"/>
              <w:rPr>
                <w:b/>
                <w:i/>
                <w:color w:val="000000"/>
                <w:sz w:val="20"/>
                <w:szCs w:val="20"/>
              </w:rPr>
            </w:pPr>
            <w:r w:rsidRPr="00B12BAD">
              <w:rPr>
                <w:b/>
                <w:i/>
                <w:color w:val="000000"/>
                <w:sz w:val="20"/>
                <w:szCs w:val="20"/>
              </w:rPr>
              <w:t>ED</w:t>
            </w:r>
          </w:p>
        </w:tc>
        <w:tc>
          <w:tcPr>
            <w:tcW w:w="696" w:type="dxa"/>
            <w:tcBorders>
              <w:top w:val="double" w:sz="4" w:space="0" w:color="auto"/>
              <w:left w:val="nil"/>
              <w:bottom w:val="nil"/>
              <w:right w:val="nil"/>
            </w:tcBorders>
            <w:shd w:val="clear" w:color="auto" w:fill="auto"/>
            <w:noWrap/>
            <w:vAlign w:val="bottom"/>
            <w:hideMark/>
          </w:tcPr>
          <w:p w14:paraId="2C8F66EA" w14:textId="77777777" w:rsidR="001F572A" w:rsidRPr="00B12BAD" w:rsidRDefault="001F572A" w:rsidP="00B12BAD">
            <w:pPr>
              <w:jc w:val="center"/>
              <w:rPr>
                <w:b/>
                <w:i/>
                <w:color w:val="000000"/>
                <w:sz w:val="20"/>
                <w:szCs w:val="20"/>
              </w:rPr>
            </w:pPr>
            <w:r w:rsidRPr="00B12BAD">
              <w:rPr>
                <w:b/>
                <w:i/>
                <w:color w:val="000000"/>
                <w:sz w:val="20"/>
                <w:szCs w:val="20"/>
              </w:rPr>
              <w:t>EPCE</w:t>
            </w:r>
          </w:p>
        </w:tc>
        <w:tc>
          <w:tcPr>
            <w:tcW w:w="590" w:type="dxa"/>
            <w:tcBorders>
              <w:top w:val="double" w:sz="4" w:space="0" w:color="auto"/>
              <w:left w:val="nil"/>
              <w:bottom w:val="nil"/>
              <w:right w:val="nil"/>
            </w:tcBorders>
            <w:shd w:val="clear" w:color="auto" w:fill="auto"/>
            <w:noWrap/>
            <w:vAlign w:val="bottom"/>
            <w:hideMark/>
          </w:tcPr>
          <w:p w14:paraId="146BFAB9" w14:textId="77777777" w:rsidR="001F572A" w:rsidRPr="00B12BAD" w:rsidRDefault="001F572A" w:rsidP="00B12BAD">
            <w:pPr>
              <w:jc w:val="center"/>
              <w:rPr>
                <w:b/>
                <w:i/>
                <w:color w:val="000000"/>
                <w:sz w:val="20"/>
                <w:szCs w:val="20"/>
              </w:rPr>
            </w:pPr>
            <w:r w:rsidRPr="00B12BAD">
              <w:rPr>
                <w:b/>
                <w:i/>
                <w:color w:val="000000"/>
                <w:sz w:val="20"/>
                <w:szCs w:val="20"/>
              </w:rPr>
              <w:t>RIC</w:t>
            </w:r>
          </w:p>
        </w:tc>
        <w:tc>
          <w:tcPr>
            <w:tcW w:w="686" w:type="dxa"/>
            <w:tcBorders>
              <w:top w:val="double" w:sz="4" w:space="0" w:color="auto"/>
              <w:left w:val="nil"/>
              <w:bottom w:val="nil"/>
              <w:right w:val="nil"/>
            </w:tcBorders>
            <w:shd w:val="clear" w:color="auto" w:fill="auto"/>
            <w:noWrap/>
            <w:vAlign w:val="bottom"/>
            <w:hideMark/>
          </w:tcPr>
          <w:p w14:paraId="0D7E4B46" w14:textId="77777777" w:rsidR="001F572A" w:rsidRPr="00B12BAD" w:rsidRDefault="001F572A" w:rsidP="00B12BAD">
            <w:pPr>
              <w:jc w:val="center"/>
              <w:rPr>
                <w:b/>
                <w:i/>
                <w:color w:val="000000"/>
                <w:sz w:val="20"/>
                <w:szCs w:val="20"/>
              </w:rPr>
            </w:pPr>
            <w:r w:rsidRPr="00B12BAD">
              <w:rPr>
                <w:b/>
                <w:i/>
                <w:color w:val="000000"/>
                <w:sz w:val="20"/>
                <w:szCs w:val="20"/>
              </w:rPr>
              <w:t>SPCE</w:t>
            </w:r>
          </w:p>
        </w:tc>
      </w:tr>
      <w:tr w:rsidR="001F572A" w:rsidRPr="00B12BAD" w14:paraId="311693EE" w14:textId="77777777" w:rsidTr="00F018DA">
        <w:trPr>
          <w:trHeight w:val="255"/>
          <w:jc w:val="center"/>
        </w:trPr>
        <w:tc>
          <w:tcPr>
            <w:tcW w:w="629" w:type="dxa"/>
            <w:tcBorders>
              <w:top w:val="nil"/>
              <w:left w:val="nil"/>
              <w:bottom w:val="nil"/>
              <w:right w:val="nil"/>
            </w:tcBorders>
            <w:shd w:val="clear" w:color="auto" w:fill="auto"/>
            <w:noWrap/>
            <w:vAlign w:val="bottom"/>
            <w:hideMark/>
          </w:tcPr>
          <w:p w14:paraId="300174E9" w14:textId="77777777" w:rsidR="001F572A" w:rsidRPr="00B12BAD" w:rsidRDefault="001F572A">
            <w:pPr>
              <w:rPr>
                <w:color w:val="000000"/>
                <w:sz w:val="20"/>
                <w:szCs w:val="20"/>
              </w:rPr>
            </w:pPr>
            <w:r w:rsidRPr="00B12BAD">
              <w:rPr>
                <w:color w:val="000000"/>
                <w:sz w:val="20"/>
                <w:szCs w:val="20"/>
              </w:rPr>
              <w:t>ATP</w:t>
            </w:r>
          </w:p>
        </w:tc>
        <w:tc>
          <w:tcPr>
            <w:tcW w:w="590" w:type="dxa"/>
            <w:tcBorders>
              <w:top w:val="nil"/>
              <w:left w:val="nil"/>
              <w:bottom w:val="nil"/>
              <w:right w:val="nil"/>
            </w:tcBorders>
            <w:shd w:val="clear" w:color="auto" w:fill="auto"/>
            <w:noWrap/>
            <w:vAlign w:val="bottom"/>
            <w:hideMark/>
          </w:tcPr>
          <w:p w14:paraId="42EECF15" w14:textId="77777777" w:rsidR="001F572A" w:rsidRPr="00B12BAD" w:rsidRDefault="001F572A">
            <w:pPr>
              <w:jc w:val="center"/>
              <w:rPr>
                <w:color w:val="000000"/>
                <w:sz w:val="20"/>
                <w:szCs w:val="20"/>
              </w:rPr>
            </w:pPr>
            <w:r w:rsidRPr="00B12BAD">
              <w:rPr>
                <w:color w:val="000000"/>
                <w:sz w:val="20"/>
                <w:szCs w:val="20"/>
              </w:rPr>
              <w:t>0,752</w:t>
            </w:r>
          </w:p>
        </w:tc>
        <w:tc>
          <w:tcPr>
            <w:tcW w:w="1141" w:type="dxa"/>
            <w:tcBorders>
              <w:top w:val="nil"/>
              <w:left w:val="nil"/>
              <w:bottom w:val="nil"/>
              <w:right w:val="nil"/>
            </w:tcBorders>
            <w:shd w:val="clear" w:color="auto" w:fill="auto"/>
            <w:noWrap/>
            <w:vAlign w:val="bottom"/>
            <w:hideMark/>
          </w:tcPr>
          <w:p w14:paraId="5E8B3A8F" w14:textId="77777777" w:rsidR="001F572A" w:rsidRPr="00B12BAD" w:rsidRDefault="001F572A">
            <w:pPr>
              <w:jc w:val="center"/>
              <w:rPr>
                <w:color w:val="000000"/>
                <w:sz w:val="20"/>
                <w:szCs w:val="20"/>
              </w:rPr>
            </w:pPr>
            <w:r w:rsidRPr="00B12BAD">
              <w:rPr>
                <w:color w:val="000000"/>
                <w:sz w:val="20"/>
                <w:szCs w:val="20"/>
              </w:rPr>
              <w:t>0,867</w:t>
            </w:r>
          </w:p>
        </w:tc>
        <w:tc>
          <w:tcPr>
            <w:tcW w:w="633" w:type="dxa"/>
            <w:tcBorders>
              <w:top w:val="nil"/>
              <w:left w:val="nil"/>
              <w:bottom w:val="nil"/>
              <w:right w:val="nil"/>
            </w:tcBorders>
            <w:shd w:val="clear" w:color="auto" w:fill="auto"/>
            <w:noWrap/>
            <w:vAlign w:val="bottom"/>
            <w:hideMark/>
          </w:tcPr>
          <w:p w14:paraId="1E52694D" w14:textId="77777777" w:rsidR="001F572A" w:rsidRPr="00F018DA" w:rsidRDefault="001F572A">
            <w:pPr>
              <w:jc w:val="center"/>
              <w:rPr>
                <w:b/>
                <w:color w:val="000000"/>
                <w:sz w:val="20"/>
                <w:szCs w:val="20"/>
              </w:rPr>
            </w:pPr>
            <w:r w:rsidRPr="00F018DA">
              <w:rPr>
                <w:b/>
                <w:color w:val="000000"/>
                <w:sz w:val="20"/>
                <w:szCs w:val="20"/>
              </w:rPr>
              <w:t>0,867</w:t>
            </w:r>
          </w:p>
        </w:tc>
        <w:tc>
          <w:tcPr>
            <w:tcW w:w="532" w:type="dxa"/>
            <w:tcBorders>
              <w:top w:val="nil"/>
              <w:left w:val="nil"/>
              <w:bottom w:val="nil"/>
              <w:right w:val="nil"/>
            </w:tcBorders>
            <w:shd w:val="clear" w:color="auto" w:fill="auto"/>
            <w:noWrap/>
            <w:vAlign w:val="bottom"/>
            <w:hideMark/>
          </w:tcPr>
          <w:p w14:paraId="5A9E7148" w14:textId="77777777" w:rsidR="001F572A" w:rsidRPr="00B12BAD" w:rsidRDefault="001F572A">
            <w:pPr>
              <w:jc w:val="center"/>
              <w:rPr>
                <w:color w:val="000000"/>
                <w:sz w:val="20"/>
                <w:szCs w:val="20"/>
              </w:rPr>
            </w:pPr>
          </w:p>
        </w:tc>
        <w:tc>
          <w:tcPr>
            <w:tcW w:w="648" w:type="dxa"/>
            <w:tcBorders>
              <w:top w:val="nil"/>
              <w:left w:val="nil"/>
              <w:bottom w:val="nil"/>
              <w:right w:val="nil"/>
            </w:tcBorders>
            <w:shd w:val="clear" w:color="auto" w:fill="auto"/>
            <w:noWrap/>
            <w:vAlign w:val="bottom"/>
            <w:hideMark/>
          </w:tcPr>
          <w:p w14:paraId="0B6CCDD9" w14:textId="77777777" w:rsidR="001F572A" w:rsidRPr="00B12BAD" w:rsidRDefault="001F572A">
            <w:pPr>
              <w:jc w:val="center"/>
              <w:rPr>
                <w:sz w:val="20"/>
                <w:szCs w:val="20"/>
              </w:rPr>
            </w:pPr>
          </w:p>
        </w:tc>
        <w:tc>
          <w:tcPr>
            <w:tcW w:w="590" w:type="dxa"/>
            <w:tcBorders>
              <w:top w:val="nil"/>
              <w:left w:val="nil"/>
              <w:bottom w:val="nil"/>
              <w:right w:val="nil"/>
            </w:tcBorders>
            <w:shd w:val="clear" w:color="auto" w:fill="auto"/>
            <w:noWrap/>
            <w:vAlign w:val="bottom"/>
            <w:hideMark/>
          </w:tcPr>
          <w:p w14:paraId="6821A684" w14:textId="77777777" w:rsidR="001F572A" w:rsidRPr="00B12BAD" w:rsidRDefault="001F572A">
            <w:pPr>
              <w:jc w:val="center"/>
              <w:rPr>
                <w:sz w:val="20"/>
                <w:szCs w:val="20"/>
              </w:rPr>
            </w:pPr>
          </w:p>
        </w:tc>
        <w:tc>
          <w:tcPr>
            <w:tcW w:w="696" w:type="dxa"/>
            <w:tcBorders>
              <w:top w:val="nil"/>
              <w:left w:val="nil"/>
              <w:bottom w:val="nil"/>
              <w:right w:val="nil"/>
            </w:tcBorders>
            <w:shd w:val="clear" w:color="auto" w:fill="auto"/>
            <w:noWrap/>
            <w:vAlign w:val="bottom"/>
            <w:hideMark/>
          </w:tcPr>
          <w:p w14:paraId="6DFE07FE" w14:textId="77777777" w:rsidR="001F572A" w:rsidRPr="00B12BAD" w:rsidRDefault="001F572A">
            <w:pPr>
              <w:jc w:val="center"/>
              <w:rPr>
                <w:sz w:val="20"/>
                <w:szCs w:val="20"/>
              </w:rPr>
            </w:pPr>
          </w:p>
        </w:tc>
        <w:tc>
          <w:tcPr>
            <w:tcW w:w="590" w:type="dxa"/>
            <w:tcBorders>
              <w:top w:val="nil"/>
              <w:left w:val="nil"/>
              <w:bottom w:val="nil"/>
              <w:right w:val="nil"/>
            </w:tcBorders>
            <w:shd w:val="clear" w:color="auto" w:fill="auto"/>
            <w:noWrap/>
            <w:vAlign w:val="bottom"/>
            <w:hideMark/>
          </w:tcPr>
          <w:p w14:paraId="458586A5" w14:textId="77777777" w:rsidR="001F572A" w:rsidRPr="00B12BAD" w:rsidRDefault="001F572A">
            <w:pPr>
              <w:jc w:val="center"/>
              <w:rPr>
                <w:sz w:val="20"/>
                <w:szCs w:val="20"/>
              </w:rPr>
            </w:pPr>
          </w:p>
        </w:tc>
        <w:tc>
          <w:tcPr>
            <w:tcW w:w="686" w:type="dxa"/>
            <w:tcBorders>
              <w:top w:val="nil"/>
              <w:left w:val="nil"/>
              <w:bottom w:val="nil"/>
              <w:right w:val="nil"/>
            </w:tcBorders>
            <w:shd w:val="clear" w:color="auto" w:fill="auto"/>
            <w:noWrap/>
            <w:vAlign w:val="bottom"/>
            <w:hideMark/>
          </w:tcPr>
          <w:p w14:paraId="2E8B4D05" w14:textId="77777777" w:rsidR="001F572A" w:rsidRPr="00B12BAD" w:rsidRDefault="001F572A">
            <w:pPr>
              <w:jc w:val="center"/>
              <w:rPr>
                <w:sz w:val="20"/>
                <w:szCs w:val="20"/>
              </w:rPr>
            </w:pPr>
          </w:p>
        </w:tc>
      </w:tr>
      <w:tr w:rsidR="001F572A" w:rsidRPr="00B12BAD" w14:paraId="6EFCA406" w14:textId="77777777" w:rsidTr="00F018DA">
        <w:trPr>
          <w:trHeight w:val="255"/>
          <w:jc w:val="center"/>
        </w:trPr>
        <w:tc>
          <w:tcPr>
            <w:tcW w:w="629" w:type="dxa"/>
            <w:tcBorders>
              <w:top w:val="nil"/>
              <w:left w:val="nil"/>
              <w:bottom w:val="nil"/>
              <w:right w:val="nil"/>
            </w:tcBorders>
            <w:shd w:val="clear" w:color="auto" w:fill="auto"/>
            <w:noWrap/>
            <w:vAlign w:val="bottom"/>
            <w:hideMark/>
          </w:tcPr>
          <w:p w14:paraId="4A35E681" w14:textId="77777777" w:rsidR="001F572A" w:rsidRPr="00B12BAD" w:rsidRDefault="001F572A">
            <w:pPr>
              <w:rPr>
                <w:color w:val="000000"/>
                <w:sz w:val="20"/>
                <w:szCs w:val="20"/>
              </w:rPr>
            </w:pPr>
            <w:r w:rsidRPr="00B12BAD">
              <w:rPr>
                <w:color w:val="000000"/>
                <w:sz w:val="20"/>
                <w:szCs w:val="20"/>
              </w:rPr>
              <w:t>CC</w:t>
            </w:r>
          </w:p>
        </w:tc>
        <w:tc>
          <w:tcPr>
            <w:tcW w:w="590" w:type="dxa"/>
            <w:tcBorders>
              <w:top w:val="nil"/>
              <w:left w:val="nil"/>
              <w:bottom w:val="nil"/>
              <w:right w:val="nil"/>
            </w:tcBorders>
            <w:shd w:val="clear" w:color="auto" w:fill="auto"/>
            <w:noWrap/>
            <w:vAlign w:val="bottom"/>
            <w:hideMark/>
          </w:tcPr>
          <w:p w14:paraId="10D8C2ED" w14:textId="77777777" w:rsidR="001F572A" w:rsidRPr="00B12BAD" w:rsidRDefault="001F572A">
            <w:pPr>
              <w:jc w:val="center"/>
              <w:rPr>
                <w:color w:val="000000"/>
                <w:sz w:val="20"/>
                <w:szCs w:val="20"/>
              </w:rPr>
            </w:pPr>
            <w:r w:rsidRPr="00B12BAD">
              <w:rPr>
                <w:color w:val="000000"/>
                <w:sz w:val="20"/>
                <w:szCs w:val="20"/>
              </w:rPr>
              <w:t>0,719</w:t>
            </w:r>
          </w:p>
        </w:tc>
        <w:tc>
          <w:tcPr>
            <w:tcW w:w="1141" w:type="dxa"/>
            <w:tcBorders>
              <w:top w:val="nil"/>
              <w:left w:val="nil"/>
              <w:bottom w:val="nil"/>
              <w:right w:val="nil"/>
            </w:tcBorders>
            <w:shd w:val="clear" w:color="auto" w:fill="auto"/>
            <w:noWrap/>
            <w:vAlign w:val="bottom"/>
            <w:hideMark/>
          </w:tcPr>
          <w:p w14:paraId="66BAAC54" w14:textId="77777777" w:rsidR="001F572A" w:rsidRPr="00B12BAD" w:rsidRDefault="001F572A">
            <w:pPr>
              <w:jc w:val="center"/>
              <w:rPr>
                <w:color w:val="000000"/>
                <w:sz w:val="20"/>
                <w:szCs w:val="20"/>
              </w:rPr>
            </w:pPr>
            <w:r w:rsidRPr="00B12BAD">
              <w:rPr>
                <w:color w:val="000000"/>
                <w:sz w:val="20"/>
                <w:szCs w:val="20"/>
              </w:rPr>
              <w:t>0,848</w:t>
            </w:r>
          </w:p>
        </w:tc>
        <w:tc>
          <w:tcPr>
            <w:tcW w:w="633" w:type="dxa"/>
            <w:tcBorders>
              <w:top w:val="nil"/>
              <w:left w:val="nil"/>
              <w:bottom w:val="nil"/>
              <w:right w:val="nil"/>
            </w:tcBorders>
            <w:shd w:val="clear" w:color="auto" w:fill="auto"/>
            <w:noWrap/>
            <w:vAlign w:val="bottom"/>
            <w:hideMark/>
          </w:tcPr>
          <w:p w14:paraId="2271EF21" w14:textId="77777777" w:rsidR="001F572A" w:rsidRPr="00B12BAD" w:rsidRDefault="001F572A">
            <w:pPr>
              <w:jc w:val="center"/>
              <w:rPr>
                <w:color w:val="000000"/>
                <w:sz w:val="20"/>
                <w:szCs w:val="20"/>
              </w:rPr>
            </w:pPr>
            <w:r w:rsidRPr="00B12BAD">
              <w:rPr>
                <w:color w:val="000000"/>
                <w:sz w:val="20"/>
                <w:szCs w:val="20"/>
              </w:rPr>
              <w:t>0,720</w:t>
            </w:r>
          </w:p>
        </w:tc>
        <w:tc>
          <w:tcPr>
            <w:tcW w:w="532" w:type="dxa"/>
            <w:tcBorders>
              <w:top w:val="nil"/>
              <w:left w:val="nil"/>
              <w:bottom w:val="nil"/>
              <w:right w:val="nil"/>
            </w:tcBorders>
            <w:shd w:val="clear" w:color="auto" w:fill="auto"/>
            <w:noWrap/>
            <w:vAlign w:val="bottom"/>
            <w:hideMark/>
          </w:tcPr>
          <w:p w14:paraId="07EF8BF3" w14:textId="77777777" w:rsidR="001F572A" w:rsidRPr="00F018DA" w:rsidRDefault="001F572A">
            <w:pPr>
              <w:jc w:val="center"/>
              <w:rPr>
                <w:b/>
                <w:color w:val="000000"/>
                <w:sz w:val="20"/>
                <w:szCs w:val="20"/>
              </w:rPr>
            </w:pPr>
            <w:r w:rsidRPr="00F018DA">
              <w:rPr>
                <w:b/>
                <w:color w:val="000000"/>
                <w:sz w:val="20"/>
                <w:szCs w:val="20"/>
              </w:rPr>
              <w:t>0,848</w:t>
            </w:r>
          </w:p>
        </w:tc>
        <w:tc>
          <w:tcPr>
            <w:tcW w:w="648" w:type="dxa"/>
            <w:tcBorders>
              <w:top w:val="nil"/>
              <w:left w:val="nil"/>
              <w:bottom w:val="nil"/>
              <w:right w:val="nil"/>
            </w:tcBorders>
            <w:shd w:val="clear" w:color="auto" w:fill="auto"/>
            <w:noWrap/>
            <w:vAlign w:val="bottom"/>
            <w:hideMark/>
          </w:tcPr>
          <w:p w14:paraId="0BD89D48" w14:textId="77777777" w:rsidR="001F572A" w:rsidRPr="00B12BAD" w:rsidRDefault="001F572A">
            <w:pPr>
              <w:jc w:val="center"/>
              <w:rPr>
                <w:color w:val="000000"/>
                <w:sz w:val="20"/>
                <w:szCs w:val="20"/>
              </w:rPr>
            </w:pPr>
          </w:p>
        </w:tc>
        <w:tc>
          <w:tcPr>
            <w:tcW w:w="590" w:type="dxa"/>
            <w:tcBorders>
              <w:top w:val="nil"/>
              <w:left w:val="nil"/>
              <w:bottom w:val="nil"/>
              <w:right w:val="nil"/>
            </w:tcBorders>
            <w:shd w:val="clear" w:color="auto" w:fill="auto"/>
            <w:noWrap/>
            <w:vAlign w:val="bottom"/>
            <w:hideMark/>
          </w:tcPr>
          <w:p w14:paraId="101688E2" w14:textId="77777777" w:rsidR="001F572A" w:rsidRPr="00B12BAD" w:rsidRDefault="001F572A">
            <w:pPr>
              <w:jc w:val="center"/>
              <w:rPr>
                <w:sz w:val="20"/>
                <w:szCs w:val="20"/>
              </w:rPr>
            </w:pPr>
          </w:p>
        </w:tc>
        <w:tc>
          <w:tcPr>
            <w:tcW w:w="696" w:type="dxa"/>
            <w:tcBorders>
              <w:top w:val="nil"/>
              <w:left w:val="nil"/>
              <w:bottom w:val="nil"/>
              <w:right w:val="nil"/>
            </w:tcBorders>
            <w:shd w:val="clear" w:color="auto" w:fill="auto"/>
            <w:noWrap/>
            <w:vAlign w:val="bottom"/>
            <w:hideMark/>
          </w:tcPr>
          <w:p w14:paraId="4B8E02A5" w14:textId="77777777" w:rsidR="001F572A" w:rsidRPr="00B12BAD" w:rsidRDefault="001F572A">
            <w:pPr>
              <w:jc w:val="center"/>
              <w:rPr>
                <w:sz w:val="20"/>
                <w:szCs w:val="20"/>
              </w:rPr>
            </w:pPr>
          </w:p>
        </w:tc>
        <w:tc>
          <w:tcPr>
            <w:tcW w:w="590" w:type="dxa"/>
            <w:tcBorders>
              <w:top w:val="nil"/>
              <w:left w:val="nil"/>
              <w:bottom w:val="nil"/>
              <w:right w:val="nil"/>
            </w:tcBorders>
            <w:shd w:val="clear" w:color="auto" w:fill="auto"/>
            <w:noWrap/>
            <w:vAlign w:val="bottom"/>
            <w:hideMark/>
          </w:tcPr>
          <w:p w14:paraId="220844CB" w14:textId="77777777" w:rsidR="001F572A" w:rsidRPr="00B12BAD" w:rsidRDefault="001F572A">
            <w:pPr>
              <w:jc w:val="center"/>
              <w:rPr>
                <w:sz w:val="20"/>
                <w:szCs w:val="20"/>
              </w:rPr>
            </w:pPr>
          </w:p>
        </w:tc>
        <w:tc>
          <w:tcPr>
            <w:tcW w:w="686" w:type="dxa"/>
            <w:tcBorders>
              <w:top w:val="nil"/>
              <w:left w:val="nil"/>
              <w:bottom w:val="nil"/>
              <w:right w:val="nil"/>
            </w:tcBorders>
            <w:shd w:val="clear" w:color="auto" w:fill="auto"/>
            <w:noWrap/>
            <w:vAlign w:val="bottom"/>
            <w:hideMark/>
          </w:tcPr>
          <w:p w14:paraId="3243D2D9" w14:textId="77777777" w:rsidR="001F572A" w:rsidRPr="00B12BAD" w:rsidRDefault="001F572A">
            <w:pPr>
              <w:jc w:val="center"/>
              <w:rPr>
                <w:sz w:val="20"/>
                <w:szCs w:val="20"/>
              </w:rPr>
            </w:pPr>
          </w:p>
        </w:tc>
      </w:tr>
      <w:tr w:rsidR="001F572A" w:rsidRPr="00B12BAD" w14:paraId="04275BC2" w14:textId="77777777" w:rsidTr="00F018DA">
        <w:trPr>
          <w:trHeight w:val="255"/>
          <w:jc w:val="center"/>
        </w:trPr>
        <w:tc>
          <w:tcPr>
            <w:tcW w:w="629" w:type="dxa"/>
            <w:tcBorders>
              <w:top w:val="nil"/>
              <w:left w:val="nil"/>
              <w:bottom w:val="nil"/>
              <w:right w:val="nil"/>
            </w:tcBorders>
            <w:shd w:val="clear" w:color="auto" w:fill="auto"/>
            <w:noWrap/>
            <w:vAlign w:val="bottom"/>
            <w:hideMark/>
          </w:tcPr>
          <w:p w14:paraId="6D2D682C" w14:textId="77777777" w:rsidR="001F572A" w:rsidRPr="00B12BAD" w:rsidRDefault="001F572A">
            <w:pPr>
              <w:rPr>
                <w:color w:val="000000"/>
                <w:sz w:val="20"/>
                <w:szCs w:val="20"/>
              </w:rPr>
            </w:pPr>
            <w:r w:rsidRPr="00B12BAD">
              <w:rPr>
                <w:color w:val="000000"/>
                <w:sz w:val="20"/>
                <w:szCs w:val="20"/>
              </w:rPr>
              <w:t>CO</w:t>
            </w:r>
          </w:p>
        </w:tc>
        <w:tc>
          <w:tcPr>
            <w:tcW w:w="590" w:type="dxa"/>
            <w:tcBorders>
              <w:top w:val="nil"/>
              <w:left w:val="nil"/>
              <w:bottom w:val="nil"/>
              <w:right w:val="nil"/>
            </w:tcBorders>
            <w:shd w:val="clear" w:color="auto" w:fill="auto"/>
            <w:noWrap/>
            <w:vAlign w:val="bottom"/>
            <w:hideMark/>
          </w:tcPr>
          <w:p w14:paraId="020252B4" w14:textId="77777777" w:rsidR="001F572A" w:rsidRPr="00B12BAD" w:rsidRDefault="001F572A">
            <w:pPr>
              <w:jc w:val="center"/>
              <w:rPr>
                <w:color w:val="000000"/>
                <w:sz w:val="20"/>
                <w:szCs w:val="20"/>
              </w:rPr>
            </w:pPr>
            <w:r w:rsidRPr="00B12BAD">
              <w:rPr>
                <w:color w:val="000000"/>
                <w:sz w:val="20"/>
                <w:szCs w:val="20"/>
              </w:rPr>
              <w:t>0,509</w:t>
            </w:r>
          </w:p>
        </w:tc>
        <w:tc>
          <w:tcPr>
            <w:tcW w:w="1141" w:type="dxa"/>
            <w:tcBorders>
              <w:top w:val="nil"/>
              <w:left w:val="nil"/>
              <w:bottom w:val="nil"/>
              <w:right w:val="nil"/>
            </w:tcBorders>
            <w:shd w:val="clear" w:color="auto" w:fill="auto"/>
            <w:noWrap/>
            <w:vAlign w:val="bottom"/>
            <w:hideMark/>
          </w:tcPr>
          <w:p w14:paraId="2E2B7A77" w14:textId="77777777" w:rsidR="001F572A" w:rsidRPr="00B12BAD" w:rsidRDefault="001F572A">
            <w:pPr>
              <w:jc w:val="center"/>
              <w:rPr>
                <w:color w:val="000000"/>
                <w:sz w:val="20"/>
                <w:szCs w:val="20"/>
              </w:rPr>
            </w:pPr>
            <w:r w:rsidRPr="00B12BAD">
              <w:rPr>
                <w:color w:val="000000"/>
                <w:sz w:val="20"/>
                <w:szCs w:val="20"/>
              </w:rPr>
              <w:t>0,714</w:t>
            </w:r>
          </w:p>
        </w:tc>
        <w:tc>
          <w:tcPr>
            <w:tcW w:w="633" w:type="dxa"/>
            <w:tcBorders>
              <w:top w:val="nil"/>
              <w:left w:val="nil"/>
              <w:bottom w:val="nil"/>
              <w:right w:val="nil"/>
            </w:tcBorders>
            <w:shd w:val="clear" w:color="000000" w:fill="92D050"/>
            <w:noWrap/>
            <w:vAlign w:val="bottom"/>
            <w:hideMark/>
          </w:tcPr>
          <w:p w14:paraId="5505EE1D" w14:textId="77777777" w:rsidR="001F572A" w:rsidRPr="00B12BAD" w:rsidRDefault="001F572A">
            <w:pPr>
              <w:jc w:val="center"/>
              <w:rPr>
                <w:color w:val="000000"/>
                <w:sz w:val="20"/>
                <w:szCs w:val="20"/>
              </w:rPr>
            </w:pPr>
            <w:r w:rsidRPr="00B12BAD">
              <w:rPr>
                <w:color w:val="000000"/>
                <w:sz w:val="20"/>
                <w:szCs w:val="20"/>
              </w:rPr>
              <w:t>0,811</w:t>
            </w:r>
          </w:p>
        </w:tc>
        <w:tc>
          <w:tcPr>
            <w:tcW w:w="532" w:type="dxa"/>
            <w:tcBorders>
              <w:top w:val="nil"/>
              <w:left w:val="nil"/>
              <w:bottom w:val="nil"/>
              <w:right w:val="nil"/>
            </w:tcBorders>
            <w:shd w:val="clear" w:color="auto" w:fill="auto"/>
            <w:noWrap/>
            <w:vAlign w:val="bottom"/>
            <w:hideMark/>
          </w:tcPr>
          <w:p w14:paraId="5F8CB8EF" w14:textId="77777777" w:rsidR="001F572A" w:rsidRPr="00B12BAD" w:rsidRDefault="001F572A">
            <w:pPr>
              <w:jc w:val="center"/>
              <w:rPr>
                <w:color w:val="000000"/>
                <w:sz w:val="20"/>
                <w:szCs w:val="20"/>
              </w:rPr>
            </w:pPr>
            <w:r w:rsidRPr="00B12BAD">
              <w:rPr>
                <w:color w:val="000000"/>
                <w:sz w:val="20"/>
                <w:szCs w:val="20"/>
              </w:rPr>
              <w:t>0,799</w:t>
            </w:r>
          </w:p>
        </w:tc>
        <w:tc>
          <w:tcPr>
            <w:tcW w:w="648" w:type="dxa"/>
            <w:tcBorders>
              <w:top w:val="nil"/>
              <w:left w:val="nil"/>
              <w:bottom w:val="nil"/>
              <w:right w:val="nil"/>
            </w:tcBorders>
            <w:shd w:val="clear" w:color="auto" w:fill="auto"/>
            <w:noWrap/>
            <w:vAlign w:val="bottom"/>
            <w:hideMark/>
          </w:tcPr>
          <w:p w14:paraId="349F7FF8" w14:textId="77777777" w:rsidR="001F572A" w:rsidRPr="00F018DA" w:rsidRDefault="001F572A">
            <w:pPr>
              <w:jc w:val="center"/>
              <w:rPr>
                <w:b/>
                <w:color w:val="000000"/>
                <w:sz w:val="20"/>
                <w:szCs w:val="20"/>
              </w:rPr>
            </w:pPr>
            <w:r w:rsidRPr="00F018DA">
              <w:rPr>
                <w:b/>
                <w:color w:val="000000"/>
                <w:sz w:val="20"/>
                <w:szCs w:val="20"/>
              </w:rPr>
              <w:t>0,714</w:t>
            </w:r>
          </w:p>
        </w:tc>
        <w:tc>
          <w:tcPr>
            <w:tcW w:w="590" w:type="dxa"/>
            <w:tcBorders>
              <w:top w:val="nil"/>
              <w:left w:val="nil"/>
              <w:bottom w:val="nil"/>
              <w:right w:val="nil"/>
            </w:tcBorders>
            <w:shd w:val="clear" w:color="auto" w:fill="auto"/>
            <w:noWrap/>
            <w:vAlign w:val="bottom"/>
            <w:hideMark/>
          </w:tcPr>
          <w:p w14:paraId="65FD0A15" w14:textId="77777777" w:rsidR="001F572A" w:rsidRPr="00B12BAD" w:rsidRDefault="001F572A">
            <w:pPr>
              <w:jc w:val="center"/>
              <w:rPr>
                <w:color w:val="000000"/>
                <w:sz w:val="20"/>
                <w:szCs w:val="20"/>
              </w:rPr>
            </w:pPr>
          </w:p>
        </w:tc>
        <w:tc>
          <w:tcPr>
            <w:tcW w:w="696" w:type="dxa"/>
            <w:tcBorders>
              <w:top w:val="nil"/>
              <w:left w:val="nil"/>
              <w:bottom w:val="nil"/>
              <w:right w:val="nil"/>
            </w:tcBorders>
            <w:shd w:val="clear" w:color="auto" w:fill="auto"/>
            <w:noWrap/>
            <w:vAlign w:val="bottom"/>
            <w:hideMark/>
          </w:tcPr>
          <w:p w14:paraId="3778C24A" w14:textId="77777777" w:rsidR="001F572A" w:rsidRPr="00B12BAD" w:rsidRDefault="001F572A">
            <w:pPr>
              <w:jc w:val="center"/>
              <w:rPr>
                <w:sz w:val="20"/>
                <w:szCs w:val="20"/>
              </w:rPr>
            </w:pPr>
          </w:p>
        </w:tc>
        <w:tc>
          <w:tcPr>
            <w:tcW w:w="590" w:type="dxa"/>
            <w:tcBorders>
              <w:top w:val="nil"/>
              <w:left w:val="nil"/>
              <w:bottom w:val="nil"/>
              <w:right w:val="nil"/>
            </w:tcBorders>
            <w:shd w:val="clear" w:color="auto" w:fill="auto"/>
            <w:noWrap/>
            <w:vAlign w:val="bottom"/>
            <w:hideMark/>
          </w:tcPr>
          <w:p w14:paraId="2EC2519F" w14:textId="77777777" w:rsidR="001F572A" w:rsidRPr="00B12BAD" w:rsidRDefault="001F572A">
            <w:pPr>
              <w:jc w:val="center"/>
              <w:rPr>
                <w:sz w:val="20"/>
                <w:szCs w:val="20"/>
              </w:rPr>
            </w:pPr>
          </w:p>
        </w:tc>
        <w:tc>
          <w:tcPr>
            <w:tcW w:w="686" w:type="dxa"/>
            <w:tcBorders>
              <w:top w:val="nil"/>
              <w:left w:val="nil"/>
              <w:bottom w:val="nil"/>
              <w:right w:val="nil"/>
            </w:tcBorders>
            <w:shd w:val="clear" w:color="auto" w:fill="auto"/>
            <w:noWrap/>
            <w:vAlign w:val="bottom"/>
            <w:hideMark/>
          </w:tcPr>
          <w:p w14:paraId="6FC21833" w14:textId="77777777" w:rsidR="001F572A" w:rsidRPr="00B12BAD" w:rsidRDefault="001F572A">
            <w:pPr>
              <w:jc w:val="center"/>
              <w:rPr>
                <w:sz w:val="20"/>
                <w:szCs w:val="20"/>
              </w:rPr>
            </w:pPr>
          </w:p>
        </w:tc>
      </w:tr>
      <w:tr w:rsidR="001F572A" w:rsidRPr="00B12BAD" w14:paraId="532787DC" w14:textId="77777777" w:rsidTr="00F018DA">
        <w:trPr>
          <w:trHeight w:val="255"/>
          <w:jc w:val="center"/>
        </w:trPr>
        <w:tc>
          <w:tcPr>
            <w:tcW w:w="629" w:type="dxa"/>
            <w:tcBorders>
              <w:top w:val="nil"/>
              <w:left w:val="nil"/>
              <w:bottom w:val="nil"/>
              <w:right w:val="nil"/>
            </w:tcBorders>
            <w:shd w:val="clear" w:color="auto" w:fill="auto"/>
            <w:noWrap/>
            <w:vAlign w:val="bottom"/>
            <w:hideMark/>
          </w:tcPr>
          <w:p w14:paraId="74F7E56F" w14:textId="77777777" w:rsidR="001F572A" w:rsidRPr="00B12BAD" w:rsidRDefault="001F572A">
            <w:pPr>
              <w:rPr>
                <w:color w:val="000000"/>
                <w:sz w:val="20"/>
                <w:szCs w:val="20"/>
              </w:rPr>
            </w:pPr>
            <w:r w:rsidRPr="00B12BAD">
              <w:rPr>
                <w:color w:val="000000"/>
                <w:sz w:val="20"/>
                <w:szCs w:val="20"/>
              </w:rPr>
              <w:t>ED</w:t>
            </w:r>
          </w:p>
        </w:tc>
        <w:tc>
          <w:tcPr>
            <w:tcW w:w="590" w:type="dxa"/>
            <w:tcBorders>
              <w:top w:val="nil"/>
              <w:left w:val="nil"/>
              <w:bottom w:val="nil"/>
              <w:right w:val="nil"/>
            </w:tcBorders>
            <w:shd w:val="clear" w:color="auto" w:fill="auto"/>
            <w:noWrap/>
            <w:vAlign w:val="bottom"/>
            <w:hideMark/>
          </w:tcPr>
          <w:p w14:paraId="6529C9DC" w14:textId="77777777" w:rsidR="001F572A" w:rsidRPr="00B12BAD" w:rsidRDefault="001F572A">
            <w:pPr>
              <w:jc w:val="center"/>
              <w:rPr>
                <w:color w:val="000000"/>
                <w:sz w:val="20"/>
                <w:szCs w:val="20"/>
              </w:rPr>
            </w:pPr>
            <w:r w:rsidRPr="00B12BAD">
              <w:rPr>
                <w:color w:val="000000"/>
                <w:sz w:val="20"/>
                <w:szCs w:val="20"/>
              </w:rPr>
              <w:t>0,521</w:t>
            </w:r>
          </w:p>
        </w:tc>
        <w:tc>
          <w:tcPr>
            <w:tcW w:w="1141" w:type="dxa"/>
            <w:tcBorders>
              <w:top w:val="nil"/>
              <w:left w:val="nil"/>
              <w:bottom w:val="nil"/>
              <w:right w:val="nil"/>
            </w:tcBorders>
            <w:shd w:val="clear" w:color="auto" w:fill="auto"/>
            <w:noWrap/>
            <w:vAlign w:val="bottom"/>
            <w:hideMark/>
          </w:tcPr>
          <w:p w14:paraId="0F31E48D" w14:textId="77777777" w:rsidR="001F572A" w:rsidRPr="00B12BAD" w:rsidRDefault="001F572A">
            <w:pPr>
              <w:jc w:val="center"/>
              <w:rPr>
                <w:color w:val="000000"/>
                <w:sz w:val="20"/>
                <w:szCs w:val="20"/>
              </w:rPr>
            </w:pPr>
            <w:r w:rsidRPr="00B12BAD">
              <w:rPr>
                <w:color w:val="000000"/>
                <w:sz w:val="20"/>
                <w:szCs w:val="20"/>
              </w:rPr>
              <w:t>0,722</w:t>
            </w:r>
          </w:p>
        </w:tc>
        <w:tc>
          <w:tcPr>
            <w:tcW w:w="633" w:type="dxa"/>
            <w:tcBorders>
              <w:top w:val="nil"/>
              <w:left w:val="nil"/>
              <w:bottom w:val="nil"/>
              <w:right w:val="nil"/>
            </w:tcBorders>
            <w:shd w:val="clear" w:color="000000" w:fill="92D050"/>
            <w:noWrap/>
            <w:vAlign w:val="bottom"/>
            <w:hideMark/>
          </w:tcPr>
          <w:p w14:paraId="0819B0B8" w14:textId="77777777" w:rsidR="001F572A" w:rsidRPr="00B12BAD" w:rsidRDefault="001F572A">
            <w:pPr>
              <w:jc w:val="center"/>
              <w:rPr>
                <w:color w:val="000000"/>
                <w:sz w:val="20"/>
                <w:szCs w:val="20"/>
              </w:rPr>
            </w:pPr>
            <w:r w:rsidRPr="00B12BAD">
              <w:rPr>
                <w:color w:val="000000"/>
                <w:sz w:val="20"/>
                <w:szCs w:val="20"/>
              </w:rPr>
              <w:t>0,768</w:t>
            </w:r>
          </w:p>
        </w:tc>
        <w:tc>
          <w:tcPr>
            <w:tcW w:w="532" w:type="dxa"/>
            <w:tcBorders>
              <w:top w:val="nil"/>
              <w:left w:val="nil"/>
              <w:bottom w:val="nil"/>
              <w:right w:val="nil"/>
            </w:tcBorders>
            <w:shd w:val="clear" w:color="auto" w:fill="auto"/>
            <w:noWrap/>
            <w:vAlign w:val="bottom"/>
            <w:hideMark/>
          </w:tcPr>
          <w:p w14:paraId="5C9D3EDC" w14:textId="77777777" w:rsidR="001F572A" w:rsidRPr="00B12BAD" w:rsidRDefault="001F572A">
            <w:pPr>
              <w:jc w:val="center"/>
              <w:rPr>
                <w:color w:val="000000"/>
                <w:sz w:val="20"/>
                <w:szCs w:val="20"/>
              </w:rPr>
            </w:pPr>
            <w:r w:rsidRPr="00B12BAD">
              <w:rPr>
                <w:color w:val="000000"/>
                <w:sz w:val="20"/>
                <w:szCs w:val="20"/>
              </w:rPr>
              <w:t>0,798</w:t>
            </w:r>
          </w:p>
        </w:tc>
        <w:tc>
          <w:tcPr>
            <w:tcW w:w="648" w:type="dxa"/>
            <w:tcBorders>
              <w:top w:val="nil"/>
              <w:left w:val="nil"/>
              <w:bottom w:val="nil"/>
              <w:right w:val="nil"/>
            </w:tcBorders>
            <w:shd w:val="clear" w:color="auto" w:fill="auto"/>
            <w:noWrap/>
            <w:vAlign w:val="bottom"/>
            <w:hideMark/>
          </w:tcPr>
          <w:p w14:paraId="17816AB8" w14:textId="77777777" w:rsidR="001F572A" w:rsidRPr="00B12BAD" w:rsidRDefault="001F572A">
            <w:pPr>
              <w:jc w:val="center"/>
              <w:rPr>
                <w:color w:val="000000"/>
                <w:sz w:val="20"/>
                <w:szCs w:val="20"/>
              </w:rPr>
            </w:pPr>
            <w:r w:rsidRPr="00B12BAD">
              <w:rPr>
                <w:color w:val="000000"/>
                <w:sz w:val="20"/>
                <w:szCs w:val="20"/>
              </w:rPr>
              <w:t>0,829</w:t>
            </w:r>
          </w:p>
        </w:tc>
        <w:tc>
          <w:tcPr>
            <w:tcW w:w="590" w:type="dxa"/>
            <w:tcBorders>
              <w:top w:val="nil"/>
              <w:left w:val="nil"/>
              <w:bottom w:val="nil"/>
              <w:right w:val="nil"/>
            </w:tcBorders>
            <w:shd w:val="clear" w:color="auto" w:fill="auto"/>
            <w:noWrap/>
            <w:vAlign w:val="bottom"/>
            <w:hideMark/>
          </w:tcPr>
          <w:p w14:paraId="5AE7E4CA" w14:textId="77777777" w:rsidR="001F572A" w:rsidRPr="00F018DA" w:rsidRDefault="001F572A">
            <w:pPr>
              <w:jc w:val="center"/>
              <w:rPr>
                <w:b/>
                <w:color w:val="000000"/>
                <w:sz w:val="20"/>
                <w:szCs w:val="20"/>
              </w:rPr>
            </w:pPr>
            <w:r w:rsidRPr="00F018DA">
              <w:rPr>
                <w:b/>
                <w:color w:val="000000"/>
                <w:sz w:val="20"/>
                <w:szCs w:val="20"/>
              </w:rPr>
              <w:t>0,722</w:t>
            </w:r>
          </w:p>
        </w:tc>
        <w:tc>
          <w:tcPr>
            <w:tcW w:w="696" w:type="dxa"/>
            <w:tcBorders>
              <w:top w:val="nil"/>
              <w:left w:val="nil"/>
              <w:bottom w:val="nil"/>
              <w:right w:val="nil"/>
            </w:tcBorders>
            <w:shd w:val="clear" w:color="auto" w:fill="auto"/>
            <w:noWrap/>
            <w:vAlign w:val="bottom"/>
            <w:hideMark/>
          </w:tcPr>
          <w:p w14:paraId="0D411252" w14:textId="77777777" w:rsidR="001F572A" w:rsidRPr="00B12BAD" w:rsidRDefault="001F572A">
            <w:pPr>
              <w:jc w:val="center"/>
              <w:rPr>
                <w:color w:val="000000"/>
                <w:sz w:val="20"/>
                <w:szCs w:val="20"/>
              </w:rPr>
            </w:pPr>
          </w:p>
        </w:tc>
        <w:tc>
          <w:tcPr>
            <w:tcW w:w="590" w:type="dxa"/>
            <w:tcBorders>
              <w:top w:val="nil"/>
              <w:left w:val="nil"/>
              <w:bottom w:val="nil"/>
              <w:right w:val="nil"/>
            </w:tcBorders>
            <w:shd w:val="clear" w:color="auto" w:fill="auto"/>
            <w:noWrap/>
            <w:vAlign w:val="bottom"/>
            <w:hideMark/>
          </w:tcPr>
          <w:p w14:paraId="14688DB6" w14:textId="77777777" w:rsidR="001F572A" w:rsidRPr="00B12BAD" w:rsidRDefault="001F572A">
            <w:pPr>
              <w:jc w:val="center"/>
              <w:rPr>
                <w:sz w:val="20"/>
                <w:szCs w:val="20"/>
              </w:rPr>
            </w:pPr>
          </w:p>
        </w:tc>
        <w:tc>
          <w:tcPr>
            <w:tcW w:w="686" w:type="dxa"/>
            <w:tcBorders>
              <w:top w:val="nil"/>
              <w:left w:val="nil"/>
              <w:bottom w:val="nil"/>
              <w:right w:val="nil"/>
            </w:tcBorders>
            <w:shd w:val="clear" w:color="auto" w:fill="auto"/>
            <w:noWrap/>
            <w:vAlign w:val="bottom"/>
            <w:hideMark/>
          </w:tcPr>
          <w:p w14:paraId="0A114242" w14:textId="77777777" w:rsidR="001F572A" w:rsidRPr="00B12BAD" w:rsidRDefault="001F572A">
            <w:pPr>
              <w:jc w:val="center"/>
              <w:rPr>
                <w:sz w:val="20"/>
                <w:szCs w:val="20"/>
              </w:rPr>
            </w:pPr>
          </w:p>
        </w:tc>
      </w:tr>
      <w:tr w:rsidR="001F572A" w:rsidRPr="00B12BAD" w14:paraId="66C68C81" w14:textId="77777777" w:rsidTr="00F018DA">
        <w:trPr>
          <w:trHeight w:val="255"/>
          <w:jc w:val="center"/>
        </w:trPr>
        <w:tc>
          <w:tcPr>
            <w:tcW w:w="629" w:type="dxa"/>
            <w:tcBorders>
              <w:top w:val="nil"/>
              <w:left w:val="nil"/>
              <w:bottom w:val="nil"/>
              <w:right w:val="nil"/>
            </w:tcBorders>
            <w:shd w:val="clear" w:color="auto" w:fill="auto"/>
            <w:noWrap/>
            <w:vAlign w:val="bottom"/>
            <w:hideMark/>
          </w:tcPr>
          <w:p w14:paraId="2E93F15E" w14:textId="77777777" w:rsidR="001F572A" w:rsidRPr="00B12BAD" w:rsidRDefault="001F572A">
            <w:pPr>
              <w:rPr>
                <w:color w:val="000000"/>
                <w:sz w:val="20"/>
                <w:szCs w:val="20"/>
              </w:rPr>
            </w:pPr>
            <w:r w:rsidRPr="00B12BAD">
              <w:rPr>
                <w:color w:val="000000"/>
                <w:sz w:val="20"/>
                <w:szCs w:val="20"/>
              </w:rPr>
              <w:t>EPCE</w:t>
            </w:r>
          </w:p>
        </w:tc>
        <w:tc>
          <w:tcPr>
            <w:tcW w:w="590" w:type="dxa"/>
            <w:tcBorders>
              <w:top w:val="nil"/>
              <w:left w:val="nil"/>
              <w:bottom w:val="nil"/>
              <w:right w:val="nil"/>
            </w:tcBorders>
            <w:shd w:val="clear" w:color="auto" w:fill="auto"/>
            <w:noWrap/>
            <w:vAlign w:val="bottom"/>
            <w:hideMark/>
          </w:tcPr>
          <w:p w14:paraId="7C9F72F2" w14:textId="77777777" w:rsidR="001F572A" w:rsidRPr="00B12BAD" w:rsidRDefault="001F572A">
            <w:pPr>
              <w:jc w:val="center"/>
              <w:rPr>
                <w:color w:val="000000"/>
                <w:sz w:val="20"/>
                <w:szCs w:val="20"/>
              </w:rPr>
            </w:pPr>
            <w:r w:rsidRPr="00B12BAD">
              <w:rPr>
                <w:color w:val="000000"/>
                <w:sz w:val="20"/>
                <w:szCs w:val="20"/>
              </w:rPr>
              <w:t>0,697</w:t>
            </w:r>
          </w:p>
        </w:tc>
        <w:tc>
          <w:tcPr>
            <w:tcW w:w="1141" w:type="dxa"/>
            <w:tcBorders>
              <w:top w:val="nil"/>
              <w:left w:val="nil"/>
              <w:bottom w:val="nil"/>
              <w:right w:val="nil"/>
            </w:tcBorders>
            <w:shd w:val="clear" w:color="auto" w:fill="auto"/>
            <w:noWrap/>
            <w:vAlign w:val="bottom"/>
            <w:hideMark/>
          </w:tcPr>
          <w:p w14:paraId="0C0998EA" w14:textId="77777777" w:rsidR="001F572A" w:rsidRPr="00B12BAD" w:rsidRDefault="001F572A">
            <w:pPr>
              <w:jc w:val="center"/>
              <w:rPr>
                <w:color w:val="000000"/>
                <w:sz w:val="20"/>
                <w:szCs w:val="20"/>
              </w:rPr>
            </w:pPr>
            <w:r w:rsidRPr="00B12BAD">
              <w:rPr>
                <w:color w:val="000000"/>
                <w:sz w:val="20"/>
                <w:szCs w:val="20"/>
              </w:rPr>
              <w:t>0,835</w:t>
            </w:r>
          </w:p>
        </w:tc>
        <w:tc>
          <w:tcPr>
            <w:tcW w:w="633" w:type="dxa"/>
            <w:tcBorders>
              <w:top w:val="nil"/>
              <w:left w:val="nil"/>
              <w:bottom w:val="nil"/>
              <w:right w:val="nil"/>
            </w:tcBorders>
            <w:shd w:val="clear" w:color="auto" w:fill="auto"/>
            <w:noWrap/>
            <w:vAlign w:val="bottom"/>
            <w:hideMark/>
          </w:tcPr>
          <w:p w14:paraId="673C0B2B" w14:textId="77777777" w:rsidR="001F572A" w:rsidRPr="00B12BAD" w:rsidRDefault="001F572A">
            <w:pPr>
              <w:jc w:val="center"/>
              <w:rPr>
                <w:color w:val="000000"/>
                <w:sz w:val="20"/>
                <w:szCs w:val="20"/>
              </w:rPr>
            </w:pPr>
            <w:r w:rsidRPr="00B12BAD">
              <w:rPr>
                <w:color w:val="000000"/>
                <w:sz w:val="20"/>
                <w:szCs w:val="20"/>
              </w:rPr>
              <w:t>0,843</w:t>
            </w:r>
          </w:p>
        </w:tc>
        <w:tc>
          <w:tcPr>
            <w:tcW w:w="532" w:type="dxa"/>
            <w:tcBorders>
              <w:top w:val="nil"/>
              <w:left w:val="nil"/>
              <w:bottom w:val="nil"/>
              <w:right w:val="nil"/>
            </w:tcBorders>
            <w:shd w:val="clear" w:color="auto" w:fill="auto"/>
            <w:noWrap/>
            <w:vAlign w:val="bottom"/>
            <w:hideMark/>
          </w:tcPr>
          <w:p w14:paraId="05855960" w14:textId="77777777" w:rsidR="001F572A" w:rsidRPr="00B12BAD" w:rsidRDefault="001F572A">
            <w:pPr>
              <w:jc w:val="center"/>
              <w:rPr>
                <w:color w:val="000000"/>
                <w:sz w:val="20"/>
                <w:szCs w:val="20"/>
              </w:rPr>
            </w:pPr>
            <w:r w:rsidRPr="00B12BAD">
              <w:rPr>
                <w:color w:val="000000"/>
                <w:sz w:val="20"/>
                <w:szCs w:val="20"/>
              </w:rPr>
              <w:t>0,722</w:t>
            </w:r>
          </w:p>
        </w:tc>
        <w:tc>
          <w:tcPr>
            <w:tcW w:w="648" w:type="dxa"/>
            <w:tcBorders>
              <w:top w:val="nil"/>
              <w:left w:val="nil"/>
              <w:bottom w:val="nil"/>
              <w:right w:val="nil"/>
            </w:tcBorders>
            <w:shd w:val="clear" w:color="auto" w:fill="auto"/>
            <w:noWrap/>
            <w:vAlign w:val="bottom"/>
            <w:hideMark/>
          </w:tcPr>
          <w:p w14:paraId="67C268CD" w14:textId="77777777" w:rsidR="001F572A" w:rsidRPr="00B12BAD" w:rsidRDefault="001F572A">
            <w:pPr>
              <w:jc w:val="center"/>
              <w:rPr>
                <w:color w:val="000000"/>
                <w:sz w:val="20"/>
                <w:szCs w:val="20"/>
              </w:rPr>
            </w:pPr>
            <w:r w:rsidRPr="00B12BAD">
              <w:rPr>
                <w:color w:val="000000"/>
                <w:sz w:val="20"/>
                <w:szCs w:val="20"/>
              </w:rPr>
              <w:t>0,812</w:t>
            </w:r>
          </w:p>
        </w:tc>
        <w:tc>
          <w:tcPr>
            <w:tcW w:w="590" w:type="dxa"/>
            <w:tcBorders>
              <w:top w:val="nil"/>
              <w:left w:val="nil"/>
              <w:bottom w:val="nil"/>
              <w:right w:val="nil"/>
            </w:tcBorders>
            <w:shd w:val="clear" w:color="auto" w:fill="auto"/>
            <w:noWrap/>
            <w:vAlign w:val="bottom"/>
            <w:hideMark/>
          </w:tcPr>
          <w:p w14:paraId="283B71C4" w14:textId="77777777" w:rsidR="001F572A" w:rsidRPr="00B12BAD" w:rsidRDefault="001F572A">
            <w:pPr>
              <w:jc w:val="center"/>
              <w:rPr>
                <w:color w:val="000000"/>
                <w:sz w:val="20"/>
                <w:szCs w:val="20"/>
              </w:rPr>
            </w:pPr>
            <w:r w:rsidRPr="00B12BAD">
              <w:rPr>
                <w:color w:val="000000"/>
                <w:sz w:val="20"/>
                <w:szCs w:val="20"/>
              </w:rPr>
              <w:t>0,746</w:t>
            </w:r>
          </w:p>
        </w:tc>
        <w:tc>
          <w:tcPr>
            <w:tcW w:w="696" w:type="dxa"/>
            <w:tcBorders>
              <w:top w:val="nil"/>
              <w:left w:val="nil"/>
              <w:bottom w:val="nil"/>
              <w:right w:val="nil"/>
            </w:tcBorders>
            <w:shd w:val="clear" w:color="auto" w:fill="auto"/>
            <w:noWrap/>
            <w:vAlign w:val="bottom"/>
            <w:hideMark/>
          </w:tcPr>
          <w:p w14:paraId="0B883842" w14:textId="77777777" w:rsidR="001F572A" w:rsidRPr="00F018DA" w:rsidRDefault="001F572A">
            <w:pPr>
              <w:jc w:val="center"/>
              <w:rPr>
                <w:b/>
                <w:color w:val="000000"/>
                <w:sz w:val="20"/>
                <w:szCs w:val="20"/>
              </w:rPr>
            </w:pPr>
            <w:r w:rsidRPr="00F018DA">
              <w:rPr>
                <w:b/>
                <w:color w:val="000000"/>
                <w:sz w:val="20"/>
                <w:szCs w:val="20"/>
              </w:rPr>
              <w:t>0,835</w:t>
            </w:r>
          </w:p>
        </w:tc>
        <w:tc>
          <w:tcPr>
            <w:tcW w:w="590" w:type="dxa"/>
            <w:tcBorders>
              <w:top w:val="nil"/>
              <w:left w:val="nil"/>
              <w:bottom w:val="nil"/>
              <w:right w:val="nil"/>
            </w:tcBorders>
            <w:shd w:val="clear" w:color="auto" w:fill="auto"/>
            <w:noWrap/>
            <w:vAlign w:val="bottom"/>
            <w:hideMark/>
          </w:tcPr>
          <w:p w14:paraId="03E2FD78" w14:textId="77777777" w:rsidR="001F572A" w:rsidRPr="00B12BAD" w:rsidRDefault="001F572A">
            <w:pPr>
              <w:jc w:val="center"/>
              <w:rPr>
                <w:color w:val="000000"/>
                <w:sz w:val="20"/>
                <w:szCs w:val="20"/>
              </w:rPr>
            </w:pPr>
          </w:p>
        </w:tc>
        <w:tc>
          <w:tcPr>
            <w:tcW w:w="686" w:type="dxa"/>
            <w:tcBorders>
              <w:top w:val="nil"/>
              <w:left w:val="nil"/>
              <w:bottom w:val="nil"/>
              <w:right w:val="nil"/>
            </w:tcBorders>
            <w:shd w:val="clear" w:color="auto" w:fill="auto"/>
            <w:noWrap/>
            <w:vAlign w:val="bottom"/>
            <w:hideMark/>
          </w:tcPr>
          <w:p w14:paraId="36228EA1" w14:textId="77777777" w:rsidR="001F572A" w:rsidRPr="00B12BAD" w:rsidRDefault="001F572A">
            <w:pPr>
              <w:jc w:val="center"/>
              <w:rPr>
                <w:sz w:val="20"/>
                <w:szCs w:val="20"/>
              </w:rPr>
            </w:pPr>
          </w:p>
        </w:tc>
      </w:tr>
      <w:tr w:rsidR="001F572A" w:rsidRPr="00B12BAD" w14:paraId="4B32653C" w14:textId="77777777" w:rsidTr="00F018DA">
        <w:trPr>
          <w:trHeight w:val="255"/>
          <w:jc w:val="center"/>
        </w:trPr>
        <w:tc>
          <w:tcPr>
            <w:tcW w:w="629" w:type="dxa"/>
            <w:tcBorders>
              <w:top w:val="nil"/>
              <w:left w:val="nil"/>
              <w:bottom w:val="nil"/>
              <w:right w:val="nil"/>
            </w:tcBorders>
            <w:shd w:val="clear" w:color="auto" w:fill="auto"/>
            <w:noWrap/>
            <w:vAlign w:val="bottom"/>
            <w:hideMark/>
          </w:tcPr>
          <w:p w14:paraId="6A091EC8" w14:textId="77777777" w:rsidR="001F572A" w:rsidRPr="00B12BAD" w:rsidRDefault="001F572A">
            <w:pPr>
              <w:rPr>
                <w:color w:val="000000"/>
                <w:sz w:val="20"/>
                <w:szCs w:val="20"/>
              </w:rPr>
            </w:pPr>
            <w:r w:rsidRPr="00B12BAD">
              <w:rPr>
                <w:color w:val="000000"/>
                <w:sz w:val="20"/>
                <w:szCs w:val="20"/>
              </w:rPr>
              <w:t>RIC</w:t>
            </w:r>
          </w:p>
        </w:tc>
        <w:tc>
          <w:tcPr>
            <w:tcW w:w="590" w:type="dxa"/>
            <w:tcBorders>
              <w:top w:val="nil"/>
              <w:left w:val="nil"/>
              <w:bottom w:val="nil"/>
              <w:right w:val="nil"/>
            </w:tcBorders>
            <w:shd w:val="clear" w:color="auto" w:fill="auto"/>
            <w:noWrap/>
            <w:vAlign w:val="bottom"/>
            <w:hideMark/>
          </w:tcPr>
          <w:p w14:paraId="7AEECA66" w14:textId="77777777" w:rsidR="001F572A" w:rsidRPr="00B12BAD" w:rsidRDefault="001F572A">
            <w:pPr>
              <w:jc w:val="center"/>
              <w:rPr>
                <w:color w:val="000000"/>
                <w:sz w:val="20"/>
                <w:szCs w:val="20"/>
              </w:rPr>
            </w:pPr>
            <w:r w:rsidRPr="00B12BAD">
              <w:rPr>
                <w:color w:val="000000"/>
                <w:sz w:val="20"/>
                <w:szCs w:val="20"/>
              </w:rPr>
              <w:t>0,692</w:t>
            </w:r>
          </w:p>
        </w:tc>
        <w:tc>
          <w:tcPr>
            <w:tcW w:w="1141" w:type="dxa"/>
            <w:tcBorders>
              <w:top w:val="nil"/>
              <w:left w:val="nil"/>
              <w:bottom w:val="nil"/>
              <w:right w:val="nil"/>
            </w:tcBorders>
            <w:shd w:val="clear" w:color="auto" w:fill="auto"/>
            <w:noWrap/>
            <w:vAlign w:val="bottom"/>
            <w:hideMark/>
          </w:tcPr>
          <w:p w14:paraId="35D7B2E7" w14:textId="77777777" w:rsidR="001F572A" w:rsidRPr="00B12BAD" w:rsidRDefault="001F572A">
            <w:pPr>
              <w:jc w:val="center"/>
              <w:rPr>
                <w:color w:val="000000"/>
                <w:sz w:val="20"/>
                <w:szCs w:val="20"/>
              </w:rPr>
            </w:pPr>
            <w:r w:rsidRPr="00B12BAD">
              <w:rPr>
                <w:color w:val="000000"/>
                <w:sz w:val="20"/>
                <w:szCs w:val="20"/>
              </w:rPr>
              <w:t>0,832</w:t>
            </w:r>
          </w:p>
        </w:tc>
        <w:tc>
          <w:tcPr>
            <w:tcW w:w="633" w:type="dxa"/>
            <w:tcBorders>
              <w:top w:val="nil"/>
              <w:left w:val="nil"/>
              <w:bottom w:val="nil"/>
              <w:right w:val="nil"/>
            </w:tcBorders>
            <w:shd w:val="clear" w:color="auto" w:fill="auto"/>
            <w:noWrap/>
            <w:vAlign w:val="bottom"/>
            <w:hideMark/>
          </w:tcPr>
          <w:p w14:paraId="2EF70789" w14:textId="77777777" w:rsidR="001F572A" w:rsidRPr="00B12BAD" w:rsidRDefault="001F572A">
            <w:pPr>
              <w:jc w:val="center"/>
              <w:rPr>
                <w:color w:val="000000"/>
                <w:sz w:val="20"/>
                <w:szCs w:val="20"/>
              </w:rPr>
            </w:pPr>
            <w:r w:rsidRPr="00B12BAD">
              <w:rPr>
                <w:color w:val="000000"/>
                <w:sz w:val="20"/>
                <w:szCs w:val="20"/>
              </w:rPr>
              <w:t>0,805</w:t>
            </w:r>
          </w:p>
        </w:tc>
        <w:tc>
          <w:tcPr>
            <w:tcW w:w="532" w:type="dxa"/>
            <w:tcBorders>
              <w:top w:val="nil"/>
              <w:left w:val="nil"/>
              <w:bottom w:val="nil"/>
              <w:right w:val="nil"/>
            </w:tcBorders>
            <w:shd w:val="clear" w:color="000000" w:fill="92D050"/>
            <w:noWrap/>
            <w:vAlign w:val="bottom"/>
            <w:hideMark/>
          </w:tcPr>
          <w:p w14:paraId="55E8CE69" w14:textId="77777777" w:rsidR="001F572A" w:rsidRPr="00B12BAD" w:rsidRDefault="001F572A">
            <w:pPr>
              <w:jc w:val="center"/>
              <w:rPr>
                <w:color w:val="000000"/>
                <w:sz w:val="20"/>
                <w:szCs w:val="20"/>
              </w:rPr>
            </w:pPr>
            <w:r w:rsidRPr="00B12BAD">
              <w:rPr>
                <w:color w:val="000000"/>
                <w:sz w:val="20"/>
                <w:szCs w:val="20"/>
              </w:rPr>
              <w:t>0,783</w:t>
            </w:r>
          </w:p>
        </w:tc>
        <w:tc>
          <w:tcPr>
            <w:tcW w:w="648" w:type="dxa"/>
            <w:tcBorders>
              <w:top w:val="nil"/>
              <w:left w:val="nil"/>
              <w:bottom w:val="nil"/>
              <w:right w:val="nil"/>
            </w:tcBorders>
            <w:shd w:val="clear" w:color="auto" w:fill="auto"/>
            <w:noWrap/>
            <w:vAlign w:val="bottom"/>
            <w:hideMark/>
          </w:tcPr>
          <w:p w14:paraId="5F438276" w14:textId="77777777" w:rsidR="001F572A" w:rsidRPr="00B12BAD" w:rsidRDefault="001F572A">
            <w:pPr>
              <w:jc w:val="center"/>
              <w:rPr>
                <w:color w:val="000000"/>
                <w:sz w:val="20"/>
                <w:szCs w:val="20"/>
              </w:rPr>
            </w:pPr>
            <w:r w:rsidRPr="00B12BAD">
              <w:rPr>
                <w:color w:val="000000"/>
                <w:sz w:val="20"/>
                <w:szCs w:val="20"/>
              </w:rPr>
              <w:t>0,850</w:t>
            </w:r>
          </w:p>
        </w:tc>
        <w:tc>
          <w:tcPr>
            <w:tcW w:w="590" w:type="dxa"/>
            <w:tcBorders>
              <w:top w:val="nil"/>
              <w:left w:val="nil"/>
              <w:bottom w:val="nil"/>
              <w:right w:val="nil"/>
            </w:tcBorders>
            <w:shd w:val="clear" w:color="auto" w:fill="auto"/>
            <w:noWrap/>
            <w:vAlign w:val="bottom"/>
            <w:hideMark/>
          </w:tcPr>
          <w:p w14:paraId="3BF0CD6C" w14:textId="77777777" w:rsidR="001F572A" w:rsidRPr="00B12BAD" w:rsidRDefault="001F572A">
            <w:pPr>
              <w:jc w:val="center"/>
              <w:rPr>
                <w:color w:val="000000"/>
                <w:sz w:val="20"/>
                <w:szCs w:val="20"/>
              </w:rPr>
            </w:pPr>
            <w:r w:rsidRPr="00B12BAD">
              <w:rPr>
                <w:color w:val="000000"/>
                <w:sz w:val="20"/>
                <w:szCs w:val="20"/>
              </w:rPr>
              <w:t>0,817</w:t>
            </w:r>
          </w:p>
        </w:tc>
        <w:tc>
          <w:tcPr>
            <w:tcW w:w="696" w:type="dxa"/>
            <w:tcBorders>
              <w:top w:val="nil"/>
              <w:left w:val="nil"/>
              <w:bottom w:val="nil"/>
              <w:right w:val="nil"/>
            </w:tcBorders>
            <w:shd w:val="clear" w:color="auto" w:fill="auto"/>
            <w:noWrap/>
            <w:vAlign w:val="bottom"/>
            <w:hideMark/>
          </w:tcPr>
          <w:p w14:paraId="200578EF" w14:textId="77777777" w:rsidR="001F572A" w:rsidRPr="00B12BAD" w:rsidRDefault="001F572A">
            <w:pPr>
              <w:jc w:val="center"/>
              <w:rPr>
                <w:color w:val="000000"/>
                <w:sz w:val="20"/>
                <w:szCs w:val="20"/>
              </w:rPr>
            </w:pPr>
            <w:r w:rsidRPr="00B12BAD">
              <w:rPr>
                <w:color w:val="000000"/>
                <w:sz w:val="20"/>
                <w:szCs w:val="20"/>
              </w:rPr>
              <w:t>0,807</w:t>
            </w:r>
          </w:p>
        </w:tc>
        <w:tc>
          <w:tcPr>
            <w:tcW w:w="590" w:type="dxa"/>
            <w:tcBorders>
              <w:top w:val="nil"/>
              <w:left w:val="nil"/>
              <w:bottom w:val="nil"/>
              <w:right w:val="nil"/>
            </w:tcBorders>
            <w:shd w:val="clear" w:color="auto" w:fill="auto"/>
            <w:noWrap/>
            <w:vAlign w:val="bottom"/>
            <w:hideMark/>
          </w:tcPr>
          <w:p w14:paraId="0CFD345B" w14:textId="77777777" w:rsidR="001F572A" w:rsidRPr="00F018DA" w:rsidRDefault="001F572A">
            <w:pPr>
              <w:jc w:val="center"/>
              <w:rPr>
                <w:b/>
                <w:color w:val="000000"/>
                <w:sz w:val="20"/>
                <w:szCs w:val="20"/>
              </w:rPr>
            </w:pPr>
            <w:r w:rsidRPr="00F018DA">
              <w:rPr>
                <w:b/>
                <w:color w:val="000000"/>
                <w:sz w:val="20"/>
                <w:szCs w:val="20"/>
              </w:rPr>
              <w:t>0,832</w:t>
            </w:r>
          </w:p>
        </w:tc>
        <w:tc>
          <w:tcPr>
            <w:tcW w:w="686" w:type="dxa"/>
            <w:tcBorders>
              <w:top w:val="nil"/>
              <w:left w:val="nil"/>
              <w:bottom w:val="nil"/>
              <w:right w:val="nil"/>
            </w:tcBorders>
            <w:shd w:val="clear" w:color="auto" w:fill="auto"/>
            <w:noWrap/>
            <w:vAlign w:val="bottom"/>
            <w:hideMark/>
          </w:tcPr>
          <w:p w14:paraId="68CE3E21" w14:textId="77777777" w:rsidR="001F572A" w:rsidRPr="00B12BAD" w:rsidRDefault="001F572A">
            <w:pPr>
              <w:jc w:val="center"/>
              <w:rPr>
                <w:color w:val="000000"/>
                <w:sz w:val="20"/>
                <w:szCs w:val="20"/>
              </w:rPr>
            </w:pPr>
          </w:p>
        </w:tc>
      </w:tr>
      <w:tr w:rsidR="001F572A" w:rsidRPr="00F018DA" w14:paraId="0EAE6B13" w14:textId="77777777" w:rsidTr="00F018DA">
        <w:trPr>
          <w:trHeight w:val="255"/>
          <w:jc w:val="center"/>
        </w:trPr>
        <w:tc>
          <w:tcPr>
            <w:tcW w:w="629" w:type="dxa"/>
            <w:tcBorders>
              <w:top w:val="nil"/>
              <w:left w:val="nil"/>
              <w:bottom w:val="single" w:sz="4" w:space="0" w:color="auto"/>
              <w:right w:val="nil"/>
            </w:tcBorders>
            <w:shd w:val="clear" w:color="auto" w:fill="auto"/>
            <w:noWrap/>
            <w:vAlign w:val="bottom"/>
            <w:hideMark/>
          </w:tcPr>
          <w:p w14:paraId="67628231" w14:textId="77777777" w:rsidR="001F572A" w:rsidRPr="00B12BAD" w:rsidRDefault="001F572A">
            <w:pPr>
              <w:rPr>
                <w:color w:val="000000"/>
                <w:sz w:val="20"/>
                <w:szCs w:val="20"/>
              </w:rPr>
            </w:pPr>
            <w:r w:rsidRPr="00B12BAD">
              <w:rPr>
                <w:color w:val="000000"/>
                <w:sz w:val="20"/>
                <w:szCs w:val="20"/>
              </w:rPr>
              <w:t>SPCE</w:t>
            </w:r>
          </w:p>
        </w:tc>
        <w:tc>
          <w:tcPr>
            <w:tcW w:w="590" w:type="dxa"/>
            <w:tcBorders>
              <w:top w:val="nil"/>
              <w:left w:val="nil"/>
              <w:bottom w:val="single" w:sz="4" w:space="0" w:color="auto"/>
              <w:right w:val="nil"/>
            </w:tcBorders>
            <w:shd w:val="clear" w:color="auto" w:fill="auto"/>
            <w:noWrap/>
            <w:vAlign w:val="bottom"/>
            <w:hideMark/>
          </w:tcPr>
          <w:p w14:paraId="49297202" w14:textId="77777777" w:rsidR="001F572A" w:rsidRPr="00B12BAD" w:rsidRDefault="001F572A">
            <w:pPr>
              <w:jc w:val="center"/>
              <w:rPr>
                <w:color w:val="000000"/>
                <w:sz w:val="20"/>
                <w:szCs w:val="20"/>
              </w:rPr>
            </w:pPr>
            <w:r w:rsidRPr="00B12BAD">
              <w:rPr>
                <w:color w:val="000000"/>
                <w:sz w:val="20"/>
                <w:szCs w:val="20"/>
              </w:rPr>
              <w:t>0,707</w:t>
            </w:r>
          </w:p>
        </w:tc>
        <w:tc>
          <w:tcPr>
            <w:tcW w:w="1141" w:type="dxa"/>
            <w:tcBorders>
              <w:top w:val="nil"/>
              <w:left w:val="nil"/>
              <w:bottom w:val="single" w:sz="4" w:space="0" w:color="auto"/>
              <w:right w:val="nil"/>
            </w:tcBorders>
            <w:shd w:val="clear" w:color="auto" w:fill="auto"/>
            <w:noWrap/>
            <w:vAlign w:val="bottom"/>
            <w:hideMark/>
          </w:tcPr>
          <w:p w14:paraId="56079942" w14:textId="77777777" w:rsidR="001F572A" w:rsidRPr="00B12BAD" w:rsidRDefault="001F572A">
            <w:pPr>
              <w:jc w:val="center"/>
              <w:rPr>
                <w:color w:val="000000"/>
                <w:sz w:val="20"/>
                <w:szCs w:val="20"/>
              </w:rPr>
            </w:pPr>
            <w:r w:rsidRPr="00B12BAD">
              <w:rPr>
                <w:color w:val="000000"/>
                <w:sz w:val="20"/>
                <w:szCs w:val="20"/>
              </w:rPr>
              <w:t>0,841</w:t>
            </w:r>
          </w:p>
        </w:tc>
        <w:tc>
          <w:tcPr>
            <w:tcW w:w="633" w:type="dxa"/>
            <w:tcBorders>
              <w:top w:val="nil"/>
              <w:left w:val="nil"/>
              <w:bottom w:val="single" w:sz="4" w:space="0" w:color="auto"/>
              <w:right w:val="nil"/>
            </w:tcBorders>
            <w:shd w:val="clear" w:color="auto" w:fill="auto"/>
            <w:noWrap/>
            <w:vAlign w:val="bottom"/>
            <w:hideMark/>
          </w:tcPr>
          <w:p w14:paraId="7C8F4D58" w14:textId="77777777" w:rsidR="001F572A" w:rsidRPr="00B12BAD" w:rsidRDefault="001F572A">
            <w:pPr>
              <w:jc w:val="center"/>
              <w:rPr>
                <w:color w:val="000000"/>
                <w:sz w:val="20"/>
                <w:szCs w:val="20"/>
              </w:rPr>
            </w:pPr>
            <w:r w:rsidRPr="00B12BAD">
              <w:rPr>
                <w:color w:val="000000"/>
                <w:sz w:val="20"/>
                <w:szCs w:val="20"/>
              </w:rPr>
              <w:t>0,814</w:t>
            </w:r>
          </w:p>
        </w:tc>
        <w:tc>
          <w:tcPr>
            <w:tcW w:w="532" w:type="dxa"/>
            <w:tcBorders>
              <w:top w:val="nil"/>
              <w:left w:val="nil"/>
              <w:bottom w:val="single" w:sz="4" w:space="0" w:color="auto"/>
              <w:right w:val="nil"/>
            </w:tcBorders>
            <w:shd w:val="clear" w:color="auto" w:fill="auto"/>
            <w:noWrap/>
            <w:vAlign w:val="bottom"/>
            <w:hideMark/>
          </w:tcPr>
          <w:p w14:paraId="2097170A" w14:textId="77777777" w:rsidR="001F572A" w:rsidRPr="00B12BAD" w:rsidRDefault="001F572A">
            <w:pPr>
              <w:jc w:val="center"/>
              <w:rPr>
                <w:color w:val="000000"/>
                <w:sz w:val="20"/>
                <w:szCs w:val="20"/>
              </w:rPr>
            </w:pPr>
            <w:r w:rsidRPr="00B12BAD">
              <w:rPr>
                <w:color w:val="000000"/>
                <w:sz w:val="20"/>
                <w:szCs w:val="20"/>
              </w:rPr>
              <w:t>0,845</w:t>
            </w:r>
          </w:p>
        </w:tc>
        <w:tc>
          <w:tcPr>
            <w:tcW w:w="648" w:type="dxa"/>
            <w:tcBorders>
              <w:top w:val="nil"/>
              <w:left w:val="nil"/>
              <w:bottom w:val="single" w:sz="4" w:space="0" w:color="auto"/>
              <w:right w:val="nil"/>
            </w:tcBorders>
            <w:shd w:val="clear" w:color="auto" w:fill="auto"/>
            <w:noWrap/>
            <w:vAlign w:val="bottom"/>
            <w:hideMark/>
          </w:tcPr>
          <w:p w14:paraId="5F5BAE07" w14:textId="77777777" w:rsidR="001F572A" w:rsidRPr="00B12BAD" w:rsidRDefault="001F572A">
            <w:pPr>
              <w:jc w:val="center"/>
              <w:rPr>
                <w:color w:val="000000"/>
                <w:sz w:val="20"/>
                <w:szCs w:val="20"/>
              </w:rPr>
            </w:pPr>
            <w:r w:rsidRPr="00B12BAD">
              <w:rPr>
                <w:color w:val="000000"/>
                <w:sz w:val="20"/>
                <w:szCs w:val="20"/>
              </w:rPr>
              <w:t>0,859</w:t>
            </w:r>
          </w:p>
        </w:tc>
        <w:tc>
          <w:tcPr>
            <w:tcW w:w="590" w:type="dxa"/>
            <w:tcBorders>
              <w:top w:val="nil"/>
              <w:left w:val="nil"/>
              <w:bottom w:val="single" w:sz="4" w:space="0" w:color="auto"/>
              <w:right w:val="nil"/>
            </w:tcBorders>
            <w:shd w:val="clear" w:color="auto" w:fill="auto"/>
            <w:noWrap/>
            <w:vAlign w:val="bottom"/>
            <w:hideMark/>
          </w:tcPr>
          <w:p w14:paraId="5B3022C0" w14:textId="77777777" w:rsidR="001F572A" w:rsidRPr="00B12BAD" w:rsidRDefault="001F572A">
            <w:pPr>
              <w:jc w:val="center"/>
              <w:rPr>
                <w:color w:val="000000"/>
                <w:sz w:val="20"/>
                <w:szCs w:val="20"/>
              </w:rPr>
            </w:pPr>
            <w:r w:rsidRPr="00B12BAD">
              <w:rPr>
                <w:color w:val="000000"/>
                <w:sz w:val="20"/>
                <w:szCs w:val="20"/>
              </w:rPr>
              <w:t>0,834</w:t>
            </w:r>
          </w:p>
        </w:tc>
        <w:tc>
          <w:tcPr>
            <w:tcW w:w="696" w:type="dxa"/>
            <w:tcBorders>
              <w:top w:val="nil"/>
              <w:left w:val="nil"/>
              <w:bottom w:val="single" w:sz="4" w:space="0" w:color="auto"/>
              <w:right w:val="nil"/>
            </w:tcBorders>
            <w:shd w:val="clear" w:color="000000" w:fill="92D050"/>
            <w:noWrap/>
            <w:vAlign w:val="bottom"/>
            <w:hideMark/>
          </w:tcPr>
          <w:p w14:paraId="60B20247" w14:textId="77777777" w:rsidR="001F572A" w:rsidRPr="00B12BAD" w:rsidRDefault="001F572A">
            <w:pPr>
              <w:jc w:val="center"/>
              <w:rPr>
                <w:color w:val="000000"/>
                <w:sz w:val="20"/>
                <w:szCs w:val="20"/>
              </w:rPr>
            </w:pPr>
            <w:r w:rsidRPr="00B12BAD">
              <w:rPr>
                <w:color w:val="000000"/>
                <w:sz w:val="20"/>
                <w:szCs w:val="20"/>
              </w:rPr>
              <w:t>0,815</w:t>
            </w:r>
          </w:p>
        </w:tc>
        <w:tc>
          <w:tcPr>
            <w:tcW w:w="590" w:type="dxa"/>
            <w:tcBorders>
              <w:top w:val="nil"/>
              <w:left w:val="nil"/>
              <w:bottom w:val="single" w:sz="4" w:space="0" w:color="auto"/>
              <w:right w:val="nil"/>
            </w:tcBorders>
            <w:shd w:val="clear" w:color="auto" w:fill="auto"/>
            <w:noWrap/>
            <w:vAlign w:val="bottom"/>
            <w:hideMark/>
          </w:tcPr>
          <w:p w14:paraId="280E5887" w14:textId="77777777" w:rsidR="001F572A" w:rsidRPr="00B12BAD" w:rsidRDefault="001F572A">
            <w:pPr>
              <w:jc w:val="center"/>
              <w:rPr>
                <w:color w:val="000000"/>
                <w:sz w:val="20"/>
                <w:szCs w:val="20"/>
              </w:rPr>
            </w:pPr>
            <w:r w:rsidRPr="00B12BAD">
              <w:rPr>
                <w:color w:val="000000"/>
                <w:sz w:val="20"/>
                <w:szCs w:val="20"/>
              </w:rPr>
              <w:t>0,855</w:t>
            </w:r>
          </w:p>
        </w:tc>
        <w:tc>
          <w:tcPr>
            <w:tcW w:w="686" w:type="dxa"/>
            <w:tcBorders>
              <w:top w:val="nil"/>
              <w:left w:val="nil"/>
              <w:bottom w:val="single" w:sz="4" w:space="0" w:color="auto"/>
              <w:right w:val="nil"/>
            </w:tcBorders>
            <w:shd w:val="clear" w:color="auto" w:fill="auto"/>
            <w:noWrap/>
            <w:vAlign w:val="bottom"/>
            <w:hideMark/>
          </w:tcPr>
          <w:p w14:paraId="4966FAC0" w14:textId="77777777" w:rsidR="001F572A" w:rsidRPr="00F018DA" w:rsidRDefault="001F572A">
            <w:pPr>
              <w:jc w:val="center"/>
              <w:rPr>
                <w:b/>
                <w:color w:val="000000"/>
                <w:sz w:val="20"/>
                <w:szCs w:val="20"/>
              </w:rPr>
            </w:pPr>
            <w:r w:rsidRPr="00F018DA">
              <w:rPr>
                <w:b/>
                <w:color w:val="000000"/>
                <w:sz w:val="20"/>
                <w:szCs w:val="20"/>
              </w:rPr>
              <w:t>0,841</w:t>
            </w:r>
          </w:p>
        </w:tc>
      </w:tr>
    </w:tbl>
    <w:p w14:paraId="544E6AC7" w14:textId="77777777" w:rsidR="009A630C" w:rsidRPr="009A630C" w:rsidRDefault="009A630C" w:rsidP="00B12BAD">
      <w:pPr>
        <w:pStyle w:val="NormalWeb"/>
        <w:spacing w:before="0" w:beforeAutospacing="0" w:after="0" w:afterAutospacing="0"/>
        <w:ind w:left="708" w:firstLine="708"/>
        <w:jc w:val="both"/>
        <w:rPr>
          <w:color w:val="000000"/>
          <w:sz w:val="20"/>
          <w:szCs w:val="20"/>
        </w:rPr>
      </w:pPr>
      <w:r w:rsidRPr="009A630C">
        <w:rPr>
          <w:color w:val="000000"/>
          <w:sz w:val="20"/>
          <w:szCs w:val="20"/>
        </w:rPr>
        <w:t>Nota: a diagonal em destaque apresente a raiz quadrada da AVE do construto.</w:t>
      </w:r>
    </w:p>
    <w:p w14:paraId="5F633AF1" w14:textId="77777777" w:rsidR="001F572A" w:rsidRDefault="001F572A" w:rsidP="00270E20">
      <w:pPr>
        <w:spacing w:line="360" w:lineRule="auto"/>
        <w:ind w:firstLine="708"/>
        <w:jc w:val="both"/>
      </w:pPr>
    </w:p>
    <w:p w14:paraId="7CD929E8" w14:textId="77777777" w:rsidR="00CE31C1" w:rsidRPr="006652D3" w:rsidRDefault="00CE31C1" w:rsidP="006652D3">
      <w:pPr>
        <w:pStyle w:val="Ttulo4"/>
      </w:pPr>
      <w:r w:rsidRPr="006652D3">
        <w:t>Avaliação geral e modelo estrutural</w:t>
      </w:r>
    </w:p>
    <w:p w14:paraId="32299AE0" w14:textId="77777777" w:rsidR="00CE31C1" w:rsidRPr="00270E20" w:rsidRDefault="00CE31C1" w:rsidP="00270E20">
      <w:pPr>
        <w:spacing w:line="360" w:lineRule="auto"/>
        <w:ind w:firstLine="708"/>
        <w:jc w:val="both"/>
      </w:pPr>
    </w:p>
    <w:p w14:paraId="012744F1" w14:textId="68D9627B" w:rsidR="00CE31C1" w:rsidRPr="00270E20" w:rsidRDefault="00CE31C1" w:rsidP="00270E20">
      <w:pPr>
        <w:spacing w:line="360" w:lineRule="auto"/>
        <w:ind w:firstLine="708"/>
        <w:jc w:val="both"/>
      </w:pPr>
      <w:r w:rsidRPr="00270E20">
        <w:t xml:space="preserve">Os indicadores de ajuste gerais do modelo testado atenderam satisfatoriamente os limites críticos impostos pela literatura. Todas as AVEs das comunalidades extraídas foram superiores a 0,5, a confiabilidade composta e o alfa de Cronbach superiores a 0,7, além do indicador de redundância se apresentar inferior a </w:t>
      </w:r>
      <w:r w:rsidRPr="00557965">
        <w:t>0,</w:t>
      </w:r>
      <w:r w:rsidR="00D164D9" w:rsidRPr="00557965">
        <w:t>64</w:t>
      </w:r>
      <w:r w:rsidR="00D164D9">
        <w:t xml:space="preserve">, ver </w:t>
      </w:r>
      <w:r w:rsidR="001B7252">
        <w:t>Tabela</w:t>
      </w:r>
      <w:r w:rsidR="001B7252" w:rsidDel="001B7252">
        <w:t xml:space="preserve"> </w:t>
      </w:r>
      <w:r w:rsidR="00D164D9">
        <w:t>2</w:t>
      </w:r>
      <w:r w:rsidR="004779E5">
        <w:t>1</w:t>
      </w:r>
      <w:r w:rsidRPr="00270E20">
        <w:t xml:space="preserve"> (Chin, 1999; Ringle, </w:t>
      </w:r>
      <w:r w:rsidR="000A45B2">
        <w:t>d</w:t>
      </w:r>
      <w:r w:rsidR="00062731">
        <w:t>a Silva &amp; Bido, 2014).</w:t>
      </w:r>
    </w:p>
    <w:p w14:paraId="5A8C828D" w14:textId="73B5EC89" w:rsidR="00436810" w:rsidRPr="00270E20" w:rsidRDefault="00CE31C1" w:rsidP="00270E20">
      <w:pPr>
        <w:spacing w:line="360" w:lineRule="auto"/>
        <w:ind w:firstLine="708"/>
        <w:jc w:val="both"/>
      </w:pPr>
      <w:r w:rsidRPr="00270E20">
        <w:t>Diante desses resultados preliminares, realiz</w:t>
      </w:r>
      <w:r w:rsidR="00785A64">
        <w:t>ou-se</w:t>
      </w:r>
      <w:r w:rsidRPr="00270E20">
        <w:t xml:space="preserve"> a análise dos caminhos e</w:t>
      </w:r>
      <w:r w:rsidR="00067D82" w:rsidRPr="00270E20">
        <w:t>struturais do modelo conce</w:t>
      </w:r>
      <w:r w:rsidR="00E365A4">
        <w:t>bido</w:t>
      </w:r>
      <w:r w:rsidR="00785A64">
        <w:t xml:space="preserve"> evidenciado</w:t>
      </w:r>
      <w:r w:rsidRPr="00270E20">
        <w:t xml:space="preserve"> </w:t>
      </w:r>
      <w:r w:rsidR="00785A64">
        <w:t>na Figura 17</w:t>
      </w:r>
      <w:r w:rsidRPr="00270E20">
        <w:t>.</w:t>
      </w:r>
    </w:p>
    <w:p w14:paraId="704C4081" w14:textId="0A58188D" w:rsidR="00436810" w:rsidRDefault="00436810" w:rsidP="00436810">
      <w:pPr>
        <w:sectPr w:rsidR="00436810" w:rsidSect="00142A46">
          <w:headerReference w:type="default" r:id="rId35"/>
          <w:pgSz w:w="11907" w:h="16840" w:code="9"/>
          <w:pgMar w:top="1701" w:right="1134" w:bottom="1134" w:left="1701" w:header="709" w:footer="709" w:gutter="0"/>
          <w:cols w:space="708"/>
          <w:docGrid w:linePitch="360"/>
        </w:sectPr>
      </w:pPr>
      <w:r>
        <w:br w:type="page"/>
      </w:r>
    </w:p>
    <w:p w14:paraId="38538FAC" w14:textId="1D6BAE92" w:rsidR="004F312A" w:rsidRDefault="00F360BA" w:rsidP="00AD2BF5">
      <w:pPr>
        <w:jc w:val="center"/>
      </w:pPr>
      <w:r w:rsidRPr="00F360BA">
        <w:rPr>
          <w:noProof/>
        </w:rPr>
        <w:lastRenderedPageBreak/>
        <w:drawing>
          <wp:inline distT="0" distB="0" distL="0" distR="0" wp14:anchorId="2A8579F0" wp14:editId="55D867AB">
            <wp:extent cx="8893175" cy="4812562"/>
            <wp:effectExtent l="0" t="0" r="0" b="0"/>
            <wp:docPr id="17" name="Imagem 17" descr="C:\Users\moglia.jdb\Documents\FORMAÇÃO ACADEMICA\Mestrado Uninove\Orientador\DISSERTAÇÃO\DISSERTAÇÃO em andamento\DISSERTAÇÃO - VERSÃO P DEFESA\arquivos oficiais dissertação\Novas figuras e tabela\Modelo Estrutural Fin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glia.jdb\Documents\FORMAÇÃO ACADEMICA\Mestrado Uninove\Orientador\DISSERTAÇÃO\DISSERTAÇÃO em andamento\DISSERTAÇÃO - VERSÃO P DEFESA\arquivos oficiais dissertação\Novas figuras e tabela\Modelo Estrutural Final.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3175" cy="4812562"/>
                    </a:xfrm>
                    <a:prstGeom prst="rect">
                      <a:avLst/>
                    </a:prstGeom>
                    <a:noFill/>
                    <a:ln>
                      <a:noFill/>
                    </a:ln>
                  </pic:spPr>
                </pic:pic>
              </a:graphicData>
            </a:graphic>
          </wp:inline>
        </w:drawing>
      </w:r>
    </w:p>
    <w:p w14:paraId="25A5A4E3" w14:textId="2BC479CF" w:rsidR="00CB6F6B" w:rsidRDefault="00042E27" w:rsidP="00A366AA">
      <w:pPr>
        <w:pStyle w:val="Legenda"/>
      </w:pPr>
      <w:r>
        <w:tab/>
      </w:r>
      <w:bookmarkStart w:id="98" w:name="_Toc445576669"/>
      <w:r w:rsidR="00B12BAD">
        <w:t xml:space="preserve">Figura </w:t>
      </w:r>
      <w:fldSimple w:instr=" SEQ Figura \* ARABIC ">
        <w:r w:rsidR="000900BE">
          <w:rPr>
            <w:noProof/>
          </w:rPr>
          <w:t>17</w:t>
        </w:r>
      </w:fldSimple>
      <w:r w:rsidR="004F312A" w:rsidRPr="000E2F14">
        <w:t xml:space="preserve"> – </w:t>
      </w:r>
      <w:r w:rsidR="0059104E">
        <w:t>C</w:t>
      </w:r>
      <w:r w:rsidR="004F312A" w:rsidRPr="000E2F14">
        <w:t xml:space="preserve">aminho estrutural do modelo </w:t>
      </w:r>
      <w:r w:rsidR="004F312A">
        <w:t>final</w:t>
      </w:r>
      <w:bookmarkEnd w:id="98"/>
    </w:p>
    <w:p w14:paraId="5F3333D5" w14:textId="443B779E" w:rsidR="00CB6F6B" w:rsidRDefault="00CB6F6B">
      <w:pPr>
        <w:rPr>
          <w:snapToGrid w:val="0"/>
          <w:sz w:val="20"/>
          <w:szCs w:val="20"/>
        </w:rPr>
      </w:pPr>
    </w:p>
    <w:p w14:paraId="56133A29" w14:textId="77777777" w:rsidR="00183125" w:rsidRDefault="00183125">
      <w:pPr>
        <w:rPr>
          <w:snapToGrid w:val="0"/>
          <w:sz w:val="20"/>
          <w:szCs w:val="20"/>
        </w:rPr>
        <w:sectPr w:rsidR="00183125" w:rsidSect="00CB6F6B">
          <w:headerReference w:type="default" r:id="rId37"/>
          <w:footerReference w:type="default" r:id="rId38"/>
          <w:pgSz w:w="16840" w:h="11907" w:orient="landscape" w:code="9"/>
          <w:pgMar w:top="1701" w:right="1701" w:bottom="1134" w:left="1134" w:header="709" w:footer="709" w:gutter="0"/>
          <w:cols w:space="708"/>
          <w:docGrid w:linePitch="360"/>
        </w:sectPr>
      </w:pPr>
    </w:p>
    <w:p w14:paraId="14AD788D" w14:textId="7E4C73E4" w:rsidR="00557965" w:rsidRPr="00BE795B" w:rsidRDefault="0092562F" w:rsidP="002376EF">
      <w:pPr>
        <w:spacing w:line="360" w:lineRule="auto"/>
        <w:ind w:firstLine="708"/>
        <w:jc w:val="both"/>
      </w:pPr>
      <w:r>
        <w:rPr>
          <w:noProof/>
        </w:rPr>
        <w:lastRenderedPageBreak/>
        <mc:AlternateContent>
          <mc:Choice Requires="wps">
            <w:drawing>
              <wp:anchor distT="0" distB="0" distL="114300" distR="114300" simplePos="0" relativeHeight="251685888" behindDoc="0" locked="0" layoutInCell="1" allowOverlap="1" wp14:anchorId="5606DFE6" wp14:editId="1BC7679F">
                <wp:simplePos x="0" y="0"/>
                <wp:positionH relativeFrom="margin">
                  <wp:posOffset>5358848</wp:posOffset>
                </wp:positionH>
                <wp:positionV relativeFrom="paragraph">
                  <wp:posOffset>-676275</wp:posOffset>
                </wp:positionV>
                <wp:extent cx="495300" cy="342900"/>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4953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3437B" w14:textId="325E3299" w:rsidR="007F24EF" w:rsidRPr="00C03702" w:rsidRDefault="007F24EF" w:rsidP="00C03702">
                            <w:pPr>
                              <w:jc w:val="right"/>
                              <w:rPr>
                                <w:color w:val="000000" w:themeColor="text1"/>
                              </w:rPr>
                            </w:pPr>
                            <w:r w:rsidRPr="00C03702">
                              <w:rPr>
                                <w:color w:val="000000" w:themeColor="text1"/>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6DFE6" id="Caixa de texto 24" o:spid="_x0000_s1027" type="#_x0000_t202" style="position:absolute;left:0;text-align:left;margin-left:421.95pt;margin-top:-53.25pt;width:39pt;height:27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" filled="f" stroked="f" strokeweight=".5pt">
                <v:textbox>
                  <w:txbxContent>
                    <w:p w14:paraId="7F63437B" w14:textId="325E3299" w:rsidR="007F24EF" w:rsidRPr="00C03702" w:rsidRDefault="007F24EF" w:rsidP="00C03702">
                      <w:pPr>
                        <w:jc w:val="right"/>
                        <w:rPr>
                          <w:color w:val="000000" w:themeColor="text1"/>
                        </w:rPr>
                      </w:pPr>
                      <w:r w:rsidRPr="00C03702">
                        <w:rPr>
                          <w:color w:val="000000" w:themeColor="text1"/>
                        </w:rPr>
                        <w:t>73</w:t>
                      </w:r>
                    </w:p>
                  </w:txbxContent>
                </v:textbox>
                <w10:wrap anchorx="margin"/>
              </v:shape>
            </w:pict>
          </mc:Fallback>
        </mc:AlternateContent>
      </w:r>
      <w:r w:rsidR="00557965" w:rsidRPr="00E365A4">
        <w:t xml:space="preserve">Com o objetivo de facilitar o entendimento das relações estruturais, </w:t>
      </w:r>
      <w:r w:rsidR="00800C2D">
        <w:t>observa-se</w:t>
      </w:r>
      <w:r w:rsidR="0093016B">
        <w:t xml:space="preserve"> o resultado do modelo na </w:t>
      </w:r>
      <w:r w:rsidR="001B7252">
        <w:t>Tabela</w:t>
      </w:r>
      <w:r w:rsidR="001B7252" w:rsidDel="001B7252">
        <w:t xml:space="preserve"> </w:t>
      </w:r>
      <w:r w:rsidR="00800C2D">
        <w:t>21</w:t>
      </w:r>
      <w:r w:rsidR="00557965">
        <w:t>, c</w:t>
      </w:r>
      <w:r w:rsidR="00557965" w:rsidRPr="00E365A4">
        <w:t xml:space="preserve">omo indicado pela literatura </w:t>
      </w:r>
      <w:r w:rsidR="00557965" w:rsidRPr="00E365A4">
        <w:fldChar w:fldCharType="begin"/>
      </w:r>
      <w:r w:rsidR="00557965" w:rsidRPr="00E365A4">
        <w:instrText xml:space="preserve"> ADDIN ZOTERO_ITEM CSL_CITATION {"citationID":"2nmrk1jq9t","properties":{"formattedCitation":"(Chin &amp; Newsted, 1999)","plainCitation":"(Chin &amp; Newsted, 1999)"},"citationItems":[{"id":321,"uris":["http://zotero.org/users/local/HwBhDmny/items/5EMQ4UN7"],"uri":["http://zotero.org/users/local/HwBhDmny/items/5EMQ4UN7"],"itemData":{"id":321,"type":"article-journal","title":"Structural equation modeling analysis with small samples using partial least squares","source":"Google Scholar","URL":"http://www.researchgate.net/publication/242370645_Structural_equation_modeling_analysis_with_small_samples_using_partial_least_squares","author":[{"family":"Chin","given":"Wynne W."},{"family":"Newsted","given":"Peter R."}],"issued":{"date-parts":[["1999"]]},"accessed":{"date-parts":[["2015",3,8]]}}}],"schema":"https://github.com/citation-style-language/schema/raw/master/csl-citation.json"} </w:instrText>
      </w:r>
      <w:r w:rsidR="00557965" w:rsidRPr="00E365A4">
        <w:fldChar w:fldCharType="separate"/>
      </w:r>
      <w:r w:rsidR="00B9304D" w:rsidRPr="00B9304D">
        <w:t>(Chin &amp; Newsted, 1999</w:t>
      </w:r>
      <w:r w:rsidR="00557965" w:rsidRPr="00E365A4">
        <w:fldChar w:fldCharType="end"/>
      </w:r>
      <w:r w:rsidR="00557965" w:rsidRPr="00E365A4">
        <w:t xml:space="preserve">; Ringle, </w:t>
      </w:r>
      <w:r w:rsidR="00557965" w:rsidRPr="00067D82">
        <w:t>Silva &amp; Bido, 2014)</w:t>
      </w:r>
      <w:r w:rsidR="00557965" w:rsidRPr="00E365A4">
        <w:t>,</w:t>
      </w:r>
      <w:r w:rsidR="00BE795B">
        <w:t xml:space="preserve"> </w:t>
      </w:r>
      <w:r w:rsidR="00800C2D">
        <w:t>onde é</w:t>
      </w:r>
      <w:r w:rsidR="00557965" w:rsidRPr="00E365A4">
        <w:t xml:space="preserve"> calcula</w:t>
      </w:r>
      <w:r w:rsidR="00800C2D">
        <w:t>d</w:t>
      </w:r>
      <w:r w:rsidR="00395627">
        <w:t>a</w:t>
      </w:r>
      <w:r w:rsidR="00557965" w:rsidRPr="00E365A4">
        <w:t xml:space="preserve"> a significância das cargas dos caminhos estruturais, </w:t>
      </w:r>
      <w:r w:rsidR="00557965" w:rsidRPr="00BE795B">
        <w:t xml:space="preserve">por meio do teste de reamostragem bootstrap com 200 repetições, ver </w:t>
      </w:r>
      <w:r w:rsidR="002376EF">
        <w:t xml:space="preserve">Figura </w:t>
      </w:r>
      <w:r w:rsidR="00557965" w:rsidRPr="00BE795B">
        <w:t xml:space="preserve">18. </w:t>
      </w:r>
    </w:p>
    <w:p w14:paraId="32DF9AD7" w14:textId="23F3BC41" w:rsidR="00557965" w:rsidRDefault="00BF39E4" w:rsidP="00BE795B">
      <w:pPr>
        <w:spacing w:line="360" w:lineRule="auto"/>
        <w:ind w:firstLine="708"/>
        <w:jc w:val="both"/>
      </w:pPr>
      <w:r>
        <w:t>Nota-se</w:t>
      </w:r>
      <w:r w:rsidR="00557965" w:rsidRPr="00BE795B">
        <w:t xml:space="preserve"> após a o teste de reamostragem que o caminho identificado da escala PSI para a AGH não é sig</w:t>
      </w:r>
      <w:r w:rsidR="00BE795B">
        <w:t xml:space="preserve">nificante </w:t>
      </w:r>
      <w:r w:rsidR="00193489">
        <w:t>(t&lt;1; p=n.s)</w:t>
      </w:r>
      <w:r>
        <w:t>.</w:t>
      </w:r>
    </w:p>
    <w:p w14:paraId="61289043" w14:textId="2FC52224" w:rsidR="006D233D" w:rsidRDefault="006D233D" w:rsidP="00557965">
      <w:pPr>
        <w:spacing w:line="360" w:lineRule="auto"/>
        <w:jc w:val="both"/>
      </w:pPr>
    </w:p>
    <w:p w14:paraId="662C61FE" w14:textId="7494BE68" w:rsidR="00281AE7" w:rsidRDefault="00281AE7" w:rsidP="00557965">
      <w:pPr>
        <w:spacing w:line="360" w:lineRule="auto"/>
        <w:jc w:val="both"/>
      </w:pPr>
    </w:p>
    <w:p w14:paraId="0C5708B3" w14:textId="77777777" w:rsidR="0093016B" w:rsidRDefault="0093016B" w:rsidP="007C2D8A">
      <w:pPr>
        <w:sectPr w:rsidR="0093016B" w:rsidSect="00C50CBC">
          <w:pgSz w:w="11907" w:h="16840" w:code="9"/>
          <w:pgMar w:top="1701" w:right="1134" w:bottom="1134" w:left="1701" w:header="709" w:footer="709" w:gutter="0"/>
          <w:cols w:space="708"/>
          <w:docGrid w:linePitch="360"/>
        </w:sectPr>
      </w:pPr>
    </w:p>
    <w:p w14:paraId="3313AEA0" w14:textId="692D5D09" w:rsidR="006D233D" w:rsidRDefault="006D233D" w:rsidP="007C2D8A"/>
    <w:p w14:paraId="0D2E4BA2" w14:textId="35EDE29B" w:rsidR="007C2D8A" w:rsidRDefault="00F360BA" w:rsidP="007C2D8A">
      <w:r w:rsidRPr="00F360BA">
        <w:rPr>
          <w:noProof/>
        </w:rPr>
        <w:drawing>
          <wp:inline distT="0" distB="0" distL="0" distR="0" wp14:anchorId="4EC62952" wp14:editId="099633D6">
            <wp:extent cx="8893175" cy="4812562"/>
            <wp:effectExtent l="0" t="0" r="0" b="0"/>
            <wp:docPr id="18" name="Imagem 18" descr="C:\Users\moglia.jdb\Documents\FORMAÇÃO ACADEMICA\Mestrado Uninove\Orientador\DISSERTAÇÃO\DISSERTAÇÃO em andamento\DISSERTAÇÃO - VERSÃO P DEFESA\arquivos oficiais dissertação\Novas figuras e tabela\bootstrap fin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glia.jdb\Documents\FORMAÇÃO ACADEMICA\Mestrado Uninove\Orientador\DISSERTAÇÃO\DISSERTAÇÃO em andamento\DISSERTAÇÃO - VERSÃO P DEFESA\arquivos oficiais dissertação\Novas figuras e tabela\bootstrap final.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3175" cy="4812562"/>
                    </a:xfrm>
                    <a:prstGeom prst="rect">
                      <a:avLst/>
                    </a:prstGeom>
                    <a:noFill/>
                    <a:ln>
                      <a:noFill/>
                    </a:ln>
                  </pic:spPr>
                </pic:pic>
              </a:graphicData>
            </a:graphic>
          </wp:inline>
        </w:drawing>
      </w:r>
    </w:p>
    <w:p w14:paraId="44183F19" w14:textId="4774092D" w:rsidR="007C2D8A" w:rsidRDefault="007C2D8A" w:rsidP="00A366AA">
      <w:pPr>
        <w:pStyle w:val="Legenda"/>
      </w:pPr>
      <w:r>
        <w:tab/>
      </w:r>
      <w:bookmarkStart w:id="99" w:name="_Toc445576670"/>
      <w:r w:rsidR="00BC3C20">
        <w:t xml:space="preserve">Figura </w:t>
      </w:r>
      <w:fldSimple w:instr=" SEQ Figura \* ARABIC ">
        <w:r w:rsidR="000900BE">
          <w:rPr>
            <w:noProof/>
          </w:rPr>
          <w:t>18</w:t>
        </w:r>
      </w:fldSimple>
      <w:r w:rsidRPr="000E2F14">
        <w:rPr>
          <w:color w:val="000000"/>
        </w:rPr>
        <w:t xml:space="preserve"> – </w:t>
      </w:r>
      <w:r w:rsidRPr="00CA1264">
        <w:rPr>
          <w:i/>
          <w:color w:val="000000"/>
        </w:rPr>
        <w:t>Bootstrap</w:t>
      </w:r>
      <w:r w:rsidRPr="000E2F14">
        <w:rPr>
          <w:color w:val="000000"/>
        </w:rPr>
        <w:t xml:space="preserve"> do modelo final</w:t>
      </w:r>
      <w:bookmarkEnd w:id="99"/>
    </w:p>
    <w:p w14:paraId="7139733A" w14:textId="77777777" w:rsidR="007C2D8A" w:rsidRPr="007C2D8A" w:rsidRDefault="007C2D8A" w:rsidP="007C2D8A"/>
    <w:p w14:paraId="44066D68" w14:textId="01F57A1F" w:rsidR="00436810" w:rsidRDefault="00436810"/>
    <w:p w14:paraId="45A01A01" w14:textId="77777777" w:rsidR="00436810" w:rsidRDefault="00436810">
      <w:pPr>
        <w:sectPr w:rsidR="00436810" w:rsidSect="0093016B">
          <w:pgSz w:w="16840" w:h="11907" w:orient="landscape" w:code="9"/>
          <w:pgMar w:top="1701" w:right="1701" w:bottom="1134" w:left="1134" w:header="709" w:footer="709" w:gutter="0"/>
          <w:cols w:space="708"/>
          <w:docGrid w:linePitch="360"/>
        </w:sectPr>
      </w:pPr>
    </w:p>
    <w:p w14:paraId="2049AB5A" w14:textId="02339331" w:rsidR="00B8791B" w:rsidRDefault="008F0F5B" w:rsidP="00E365A4">
      <w:pPr>
        <w:spacing w:line="360" w:lineRule="auto"/>
        <w:ind w:firstLine="708"/>
        <w:jc w:val="both"/>
      </w:pPr>
      <w:r>
        <w:lastRenderedPageBreak/>
        <w:t>N</w:t>
      </w:r>
      <w:r w:rsidR="00A072B5">
        <w:t>a análise identific</w:t>
      </w:r>
      <w:r>
        <w:t>ou-se</w:t>
      </w:r>
      <w:r w:rsidR="00A072B5">
        <w:t xml:space="preserve"> </w:t>
      </w:r>
      <w:r>
        <w:t>(</w:t>
      </w:r>
      <w:r w:rsidR="001B7252">
        <w:t>Tabela</w:t>
      </w:r>
      <w:r w:rsidR="001B7252" w:rsidRPr="00E365A4" w:rsidDel="001B7252">
        <w:t xml:space="preserve"> </w:t>
      </w:r>
      <w:r w:rsidR="00067D82" w:rsidRPr="00E365A4">
        <w:t>2</w:t>
      </w:r>
      <w:r w:rsidR="00800C2D">
        <w:t>1</w:t>
      </w:r>
      <w:r>
        <w:t>)</w:t>
      </w:r>
      <w:r w:rsidR="00067D82" w:rsidRPr="00E365A4">
        <w:t xml:space="preserve"> que a e</w:t>
      </w:r>
      <w:r w:rsidR="00B8791B">
        <w:t>scala NSNS mede mais avaliação geral do hospital em comparação as outras</w:t>
      </w:r>
      <w:r w:rsidR="00067D82">
        <w:t xml:space="preserve"> escalas testadas</w:t>
      </w:r>
      <w:r w:rsidR="00A072B5">
        <w:t xml:space="preserve">, a escala </w:t>
      </w:r>
      <w:r w:rsidR="00C20C7A">
        <w:t>GPNS</w:t>
      </w:r>
      <w:r w:rsidR="00C20C7A" w:rsidRPr="00047901">
        <w:t xml:space="preserve"> </w:t>
      </w:r>
      <w:r w:rsidR="00A072B5">
        <w:t>e a Escala PSI</w:t>
      </w:r>
      <w:r w:rsidR="00067D82">
        <w:t>. A e</w:t>
      </w:r>
      <w:r w:rsidR="00B8791B">
        <w:t xml:space="preserve">scala </w:t>
      </w:r>
      <w:r w:rsidR="00C20C7A">
        <w:t>GPNS</w:t>
      </w:r>
      <w:r w:rsidR="00C20C7A" w:rsidRPr="00047901">
        <w:t xml:space="preserve"> </w:t>
      </w:r>
      <w:r w:rsidR="00A072B5">
        <w:t xml:space="preserve">também mede a AGH, porém </w:t>
      </w:r>
      <w:r w:rsidR="00067D82">
        <w:t xml:space="preserve">mede menos </w:t>
      </w:r>
      <w:r w:rsidR="00AD7E6E">
        <w:t xml:space="preserve">a AGH do </w:t>
      </w:r>
      <w:r w:rsidR="00067D82">
        <w:t xml:space="preserve">que a escala NSNS. </w:t>
      </w:r>
      <w:r w:rsidR="00AD7E6E">
        <w:t>Já a escala</w:t>
      </w:r>
      <w:r w:rsidR="00B8791B">
        <w:t xml:space="preserve"> PSI não mede a avaliação geral do hospital</w:t>
      </w:r>
      <w:r w:rsidR="00067D82">
        <w:t>.</w:t>
      </w:r>
    </w:p>
    <w:p w14:paraId="28967F1D" w14:textId="77777777" w:rsidR="00B8791B" w:rsidRDefault="00B8791B" w:rsidP="00E365A4">
      <w:pPr>
        <w:spacing w:line="360" w:lineRule="auto"/>
        <w:ind w:firstLine="708"/>
        <w:jc w:val="both"/>
      </w:pPr>
    </w:p>
    <w:p w14:paraId="30975680" w14:textId="163590EF" w:rsidR="00B8791B" w:rsidRPr="000E2F14" w:rsidRDefault="0037237D" w:rsidP="00A366AA">
      <w:pPr>
        <w:pStyle w:val="Legenda"/>
      </w:pPr>
      <w:bookmarkStart w:id="100" w:name="_Toc445576722"/>
      <w:r>
        <w:t xml:space="preserve">Tabela </w:t>
      </w:r>
      <w:fldSimple w:instr=" SEQ Tabela \* ARABIC ">
        <w:r w:rsidR="000900BE">
          <w:rPr>
            <w:noProof/>
          </w:rPr>
          <w:t>21</w:t>
        </w:r>
      </w:fldSimple>
      <w:r>
        <w:t xml:space="preserve"> </w:t>
      </w:r>
      <w:r w:rsidR="00B8791B">
        <w:t>–</w:t>
      </w:r>
      <w:r w:rsidR="00B8791B" w:rsidRPr="000E2F14">
        <w:t xml:space="preserve"> </w:t>
      </w:r>
      <w:r w:rsidR="00B8791B">
        <w:t>Análise dos caminhos estruturais - T</w:t>
      </w:r>
      <w:r w:rsidR="00B8791B" w:rsidRPr="000E2F14">
        <w:t>este de hipótese</w:t>
      </w:r>
      <w:bookmarkEnd w:id="100"/>
    </w:p>
    <w:tbl>
      <w:tblPr>
        <w:tblW w:w="9142" w:type="dxa"/>
        <w:jc w:val="center"/>
        <w:tblCellMar>
          <w:left w:w="70" w:type="dxa"/>
          <w:right w:w="70" w:type="dxa"/>
        </w:tblCellMar>
        <w:tblLook w:val="04A0" w:firstRow="1" w:lastRow="0" w:firstColumn="1" w:lastColumn="0" w:noHBand="0" w:noVBand="1"/>
      </w:tblPr>
      <w:tblGrid>
        <w:gridCol w:w="4138"/>
        <w:gridCol w:w="796"/>
        <w:gridCol w:w="1373"/>
        <w:gridCol w:w="1163"/>
        <w:gridCol w:w="822"/>
        <w:gridCol w:w="850"/>
      </w:tblGrid>
      <w:tr w:rsidR="00A01DF8" w14:paraId="49D52C7D" w14:textId="77777777" w:rsidTr="00AD2BF5">
        <w:trPr>
          <w:trHeight w:val="330"/>
          <w:jc w:val="center"/>
        </w:trPr>
        <w:tc>
          <w:tcPr>
            <w:tcW w:w="9142" w:type="dxa"/>
            <w:gridSpan w:val="6"/>
            <w:tcBorders>
              <w:top w:val="single" w:sz="8" w:space="0" w:color="auto"/>
              <w:left w:val="nil"/>
              <w:bottom w:val="double" w:sz="6" w:space="0" w:color="auto"/>
              <w:right w:val="nil"/>
            </w:tcBorders>
            <w:shd w:val="clear" w:color="auto" w:fill="auto"/>
            <w:noWrap/>
            <w:vAlign w:val="center"/>
            <w:hideMark/>
          </w:tcPr>
          <w:p w14:paraId="07E3D0FD" w14:textId="77777777" w:rsidR="00A01DF8" w:rsidRDefault="00A01DF8">
            <w:pPr>
              <w:jc w:val="center"/>
              <w:rPr>
                <w:b/>
                <w:bCs/>
                <w:color w:val="000000"/>
                <w:sz w:val="20"/>
                <w:szCs w:val="20"/>
              </w:rPr>
            </w:pPr>
            <w:r>
              <w:rPr>
                <w:b/>
                <w:bCs/>
                <w:color w:val="000000"/>
                <w:sz w:val="20"/>
                <w:szCs w:val="20"/>
              </w:rPr>
              <w:t>Teste de Hipótese</w:t>
            </w:r>
          </w:p>
        </w:tc>
      </w:tr>
      <w:tr w:rsidR="00A01DF8" w14:paraId="39326F74" w14:textId="77777777" w:rsidTr="00AD2BF5">
        <w:trPr>
          <w:trHeight w:val="645"/>
          <w:jc w:val="center"/>
        </w:trPr>
        <w:tc>
          <w:tcPr>
            <w:tcW w:w="4138" w:type="dxa"/>
            <w:tcBorders>
              <w:top w:val="nil"/>
              <w:left w:val="nil"/>
              <w:bottom w:val="nil"/>
              <w:right w:val="nil"/>
            </w:tcBorders>
            <w:shd w:val="clear" w:color="auto" w:fill="auto"/>
            <w:noWrap/>
            <w:vAlign w:val="center"/>
            <w:hideMark/>
          </w:tcPr>
          <w:p w14:paraId="12188231" w14:textId="77777777" w:rsidR="00A01DF8" w:rsidRDefault="00A01DF8">
            <w:pPr>
              <w:jc w:val="center"/>
              <w:rPr>
                <w:b/>
                <w:bCs/>
                <w:i/>
                <w:iCs/>
                <w:color w:val="000000"/>
                <w:sz w:val="20"/>
                <w:szCs w:val="20"/>
              </w:rPr>
            </w:pPr>
            <w:r>
              <w:rPr>
                <w:b/>
                <w:bCs/>
                <w:i/>
                <w:iCs/>
                <w:color w:val="000000"/>
                <w:sz w:val="20"/>
                <w:szCs w:val="20"/>
              </w:rPr>
              <w:t>Caminho</w:t>
            </w:r>
          </w:p>
        </w:tc>
        <w:tc>
          <w:tcPr>
            <w:tcW w:w="796" w:type="dxa"/>
            <w:tcBorders>
              <w:top w:val="nil"/>
              <w:left w:val="nil"/>
              <w:bottom w:val="nil"/>
              <w:right w:val="nil"/>
            </w:tcBorders>
            <w:shd w:val="clear" w:color="auto" w:fill="auto"/>
            <w:vAlign w:val="center"/>
            <w:hideMark/>
          </w:tcPr>
          <w:p w14:paraId="51474FEA" w14:textId="77777777" w:rsidR="00A01DF8" w:rsidRDefault="00A01DF8">
            <w:pPr>
              <w:jc w:val="center"/>
              <w:rPr>
                <w:b/>
                <w:bCs/>
                <w:i/>
                <w:iCs/>
                <w:color w:val="000000"/>
                <w:sz w:val="20"/>
                <w:szCs w:val="20"/>
              </w:rPr>
            </w:pPr>
            <w:r>
              <w:rPr>
                <w:b/>
                <w:bCs/>
                <w:i/>
                <w:iCs/>
                <w:color w:val="000000"/>
                <w:sz w:val="20"/>
                <w:szCs w:val="20"/>
              </w:rPr>
              <w:t>Carga original</w:t>
            </w:r>
          </w:p>
        </w:tc>
        <w:tc>
          <w:tcPr>
            <w:tcW w:w="1373" w:type="dxa"/>
            <w:tcBorders>
              <w:top w:val="nil"/>
              <w:left w:val="nil"/>
              <w:bottom w:val="nil"/>
              <w:right w:val="nil"/>
            </w:tcBorders>
            <w:shd w:val="clear" w:color="auto" w:fill="auto"/>
            <w:vAlign w:val="center"/>
            <w:hideMark/>
          </w:tcPr>
          <w:p w14:paraId="37D1B41A" w14:textId="77777777" w:rsidR="00A01DF8" w:rsidRDefault="00A01DF8">
            <w:pPr>
              <w:jc w:val="center"/>
              <w:rPr>
                <w:b/>
                <w:bCs/>
                <w:i/>
                <w:iCs/>
                <w:color w:val="000000"/>
                <w:sz w:val="20"/>
                <w:szCs w:val="20"/>
              </w:rPr>
            </w:pPr>
            <w:r>
              <w:rPr>
                <w:b/>
                <w:bCs/>
                <w:i/>
                <w:iCs/>
                <w:color w:val="000000"/>
                <w:sz w:val="20"/>
                <w:szCs w:val="20"/>
              </w:rPr>
              <w:t>Média de 200 reamostragens</w:t>
            </w:r>
          </w:p>
        </w:tc>
        <w:tc>
          <w:tcPr>
            <w:tcW w:w="1163" w:type="dxa"/>
            <w:tcBorders>
              <w:top w:val="nil"/>
              <w:left w:val="nil"/>
              <w:bottom w:val="nil"/>
              <w:right w:val="nil"/>
            </w:tcBorders>
            <w:shd w:val="clear" w:color="auto" w:fill="auto"/>
            <w:vAlign w:val="center"/>
            <w:hideMark/>
          </w:tcPr>
          <w:p w14:paraId="02F71919" w14:textId="77777777" w:rsidR="00A01DF8" w:rsidRDefault="00A01DF8">
            <w:pPr>
              <w:jc w:val="center"/>
              <w:rPr>
                <w:b/>
                <w:bCs/>
                <w:i/>
                <w:iCs/>
                <w:color w:val="000000"/>
                <w:sz w:val="20"/>
                <w:szCs w:val="20"/>
              </w:rPr>
            </w:pPr>
            <w:r>
              <w:rPr>
                <w:b/>
                <w:bCs/>
                <w:i/>
                <w:iCs/>
                <w:color w:val="000000"/>
                <w:sz w:val="20"/>
                <w:szCs w:val="20"/>
              </w:rPr>
              <w:t>Erro padronizado</w:t>
            </w:r>
          </w:p>
        </w:tc>
        <w:tc>
          <w:tcPr>
            <w:tcW w:w="822" w:type="dxa"/>
            <w:tcBorders>
              <w:top w:val="nil"/>
              <w:left w:val="nil"/>
              <w:bottom w:val="nil"/>
              <w:right w:val="nil"/>
            </w:tcBorders>
            <w:shd w:val="clear" w:color="auto" w:fill="auto"/>
            <w:noWrap/>
            <w:vAlign w:val="center"/>
            <w:hideMark/>
          </w:tcPr>
          <w:p w14:paraId="5C8A8AC7" w14:textId="77777777" w:rsidR="00A01DF8" w:rsidRDefault="00A01DF8">
            <w:pPr>
              <w:jc w:val="center"/>
              <w:rPr>
                <w:b/>
                <w:bCs/>
                <w:i/>
                <w:iCs/>
                <w:color w:val="000000"/>
                <w:sz w:val="20"/>
                <w:szCs w:val="20"/>
              </w:rPr>
            </w:pPr>
            <w:r>
              <w:rPr>
                <w:b/>
                <w:bCs/>
                <w:i/>
                <w:iCs/>
                <w:color w:val="000000"/>
                <w:sz w:val="20"/>
                <w:szCs w:val="20"/>
              </w:rPr>
              <w:t>Teste t</w:t>
            </w:r>
          </w:p>
        </w:tc>
        <w:tc>
          <w:tcPr>
            <w:tcW w:w="850" w:type="dxa"/>
            <w:tcBorders>
              <w:top w:val="nil"/>
              <w:left w:val="nil"/>
              <w:bottom w:val="nil"/>
              <w:right w:val="nil"/>
            </w:tcBorders>
            <w:shd w:val="clear" w:color="auto" w:fill="auto"/>
            <w:noWrap/>
            <w:vAlign w:val="center"/>
            <w:hideMark/>
          </w:tcPr>
          <w:p w14:paraId="49FAE510" w14:textId="77777777" w:rsidR="00A01DF8" w:rsidRDefault="00A01DF8">
            <w:pPr>
              <w:jc w:val="center"/>
              <w:rPr>
                <w:b/>
                <w:bCs/>
                <w:i/>
                <w:iCs/>
                <w:color w:val="000000"/>
                <w:sz w:val="20"/>
                <w:szCs w:val="20"/>
              </w:rPr>
            </w:pPr>
            <w:r>
              <w:rPr>
                <w:b/>
                <w:bCs/>
                <w:i/>
                <w:iCs/>
                <w:color w:val="000000"/>
                <w:sz w:val="20"/>
                <w:szCs w:val="20"/>
              </w:rPr>
              <w:t>Sig.</w:t>
            </w:r>
          </w:p>
        </w:tc>
      </w:tr>
      <w:tr w:rsidR="00A01DF8" w14:paraId="7D5C2555" w14:textId="77777777" w:rsidTr="00AD2BF5">
        <w:trPr>
          <w:trHeight w:val="315"/>
          <w:jc w:val="center"/>
        </w:trPr>
        <w:tc>
          <w:tcPr>
            <w:tcW w:w="4138" w:type="dxa"/>
            <w:tcBorders>
              <w:top w:val="nil"/>
              <w:left w:val="nil"/>
              <w:bottom w:val="nil"/>
              <w:right w:val="nil"/>
            </w:tcBorders>
            <w:shd w:val="clear" w:color="auto" w:fill="auto"/>
            <w:noWrap/>
            <w:vAlign w:val="center"/>
            <w:hideMark/>
          </w:tcPr>
          <w:p w14:paraId="5EEA8A68" w14:textId="775FE6D8" w:rsidR="00A01DF8" w:rsidRDefault="00C20C7A">
            <w:pPr>
              <w:rPr>
                <w:color w:val="000000"/>
                <w:sz w:val="20"/>
                <w:szCs w:val="20"/>
              </w:rPr>
            </w:pPr>
            <w:r>
              <w:rPr>
                <w:color w:val="000000"/>
                <w:sz w:val="20"/>
                <w:szCs w:val="20"/>
              </w:rPr>
              <w:t>ESCALA G</w:t>
            </w:r>
            <w:r w:rsidR="00A01DF8">
              <w:rPr>
                <w:color w:val="000000"/>
                <w:sz w:val="20"/>
                <w:szCs w:val="20"/>
              </w:rPr>
              <w:t>P</w:t>
            </w:r>
            <w:r>
              <w:rPr>
                <w:color w:val="000000"/>
                <w:sz w:val="20"/>
                <w:szCs w:val="20"/>
              </w:rPr>
              <w:t>N</w:t>
            </w:r>
            <w:r w:rsidR="00A01DF8">
              <w:rPr>
                <w:color w:val="000000"/>
                <w:sz w:val="20"/>
                <w:szCs w:val="20"/>
              </w:rPr>
              <w:t>S -&gt; Avaliação Geral Do Hospital</w:t>
            </w:r>
          </w:p>
        </w:tc>
        <w:tc>
          <w:tcPr>
            <w:tcW w:w="796" w:type="dxa"/>
            <w:tcBorders>
              <w:top w:val="nil"/>
              <w:left w:val="nil"/>
              <w:bottom w:val="nil"/>
              <w:right w:val="nil"/>
            </w:tcBorders>
            <w:shd w:val="clear" w:color="auto" w:fill="auto"/>
            <w:noWrap/>
            <w:vAlign w:val="center"/>
            <w:hideMark/>
          </w:tcPr>
          <w:p w14:paraId="66CCACBE" w14:textId="77777777" w:rsidR="00A01DF8" w:rsidRDefault="00A01DF8">
            <w:pPr>
              <w:jc w:val="center"/>
              <w:rPr>
                <w:color w:val="000000"/>
                <w:sz w:val="20"/>
                <w:szCs w:val="20"/>
              </w:rPr>
            </w:pPr>
            <w:r>
              <w:rPr>
                <w:color w:val="000000"/>
                <w:sz w:val="20"/>
                <w:szCs w:val="20"/>
              </w:rPr>
              <w:t>0,3453</w:t>
            </w:r>
          </w:p>
        </w:tc>
        <w:tc>
          <w:tcPr>
            <w:tcW w:w="1373" w:type="dxa"/>
            <w:tcBorders>
              <w:top w:val="nil"/>
              <w:left w:val="nil"/>
              <w:bottom w:val="nil"/>
              <w:right w:val="nil"/>
            </w:tcBorders>
            <w:shd w:val="clear" w:color="auto" w:fill="auto"/>
            <w:noWrap/>
            <w:vAlign w:val="center"/>
            <w:hideMark/>
          </w:tcPr>
          <w:p w14:paraId="550BE39E" w14:textId="77777777" w:rsidR="00A01DF8" w:rsidRDefault="00A01DF8">
            <w:pPr>
              <w:jc w:val="center"/>
              <w:rPr>
                <w:color w:val="000000"/>
                <w:sz w:val="20"/>
                <w:szCs w:val="20"/>
              </w:rPr>
            </w:pPr>
            <w:r>
              <w:rPr>
                <w:color w:val="000000"/>
                <w:sz w:val="20"/>
                <w:szCs w:val="20"/>
              </w:rPr>
              <w:t>0,3489</w:t>
            </w:r>
          </w:p>
        </w:tc>
        <w:tc>
          <w:tcPr>
            <w:tcW w:w="1163" w:type="dxa"/>
            <w:tcBorders>
              <w:top w:val="nil"/>
              <w:left w:val="nil"/>
              <w:bottom w:val="nil"/>
              <w:right w:val="nil"/>
            </w:tcBorders>
            <w:shd w:val="clear" w:color="auto" w:fill="auto"/>
            <w:noWrap/>
            <w:vAlign w:val="center"/>
            <w:hideMark/>
          </w:tcPr>
          <w:p w14:paraId="44280222" w14:textId="77777777" w:rsidR="00A01DF8" w:rsidRDefault="00A01DF8">
            <w:pPr>
              <w:jc w:val="center"/>
              <w:rPr>
                <w:color w:val="000000"/>
                <w:sz w:val="20"/>
                <w:szCs w:val="20"/>
              </w:rPr>
            </w:pPr>
            <w:r>
              <w:rPr>
                <w:color w:val="000000"/>
                <w:sz w:val="20"/>
                <w:szCs w:val="20"/>
              </w:rPr>
              <w:t>0,0915</w:t>
            </w:r>
          </w:p>
        </w:tc>
        <w:tc>
          <w:tcPr>
            <w:tcW w:w="822" w:type="dxa"/>
            <w:tcBorders>
              <w:top w:val="nil"/>
              <w:left w:val="nil"/>
              <w:bottom w:val="nil"/>
              <w:right w:val="nil"/>
            </w:tcBorders>
            <w:shd w:val="clear" w:color="000000" w:fill="D9D9D9"/>
            <w:noWrap/>
            <w:vAlign w:val="center"/>
            <w:hideMark/>
          </w:tcPr>
          <w:p w14:paraId="4DE6B51B" w14:textId="77777777" w:rsidR="00A01DF8" w:rsidRDefault="00A01DF8">
            <w:pPr>
              <w:jc w:val="center"/>
              <w:rPr>
                <w:b/>
                <w:bCs/>
                <w:color w:val="000000"/>
                <w:sz w:val="20"/>
                <w:szCs w:val="20"/>
              </w:rPr>
            </w:pPr>
            <w:r>
              <w:rPr>
                <w:b/>
                <w:bCs/>
                <w:color w:val="000000"/>
                <w:sz w:val="20"/>
                <w:szCs w:val="20"/>
              </w:rPr>
              <w:t>3,77</w:t>
            </w:r>
          </w:p>
        </w:tc>
        <w:tc>
          <w:tcPr>
            <w:tcW w:w="850" w:type="dxa"/>
            <w:tcBorders>
              <w:top w:val="nil"/>
              <w:left w:val="nil"/>
              <w:bottom w:val="nil"/>
              <w:right w:val="nil"/>
            </w:tcBorders>
            <w:shd w:val="clear" w:color="000000" w:fill="D9D9D9"/>
            <w:noWrap/>
            <w:vAlign w:val="center"/>
            <w:hideMark/>
          </w:tcPr>
          <w:p w14:paraId="26BEB616" w14:textId="77777777" w:rsidR="00A01DF8" w:rsidRDefault="00A01DF8">
            <w:pPr>
              <w:jc w:val="center"/>
              <w:rPr>
                <w:b/>
                <w:bCs/>
                <w:color w:val="000000"/>
                <w:sz w:val="20"/>
                <w:szCs w:val="20"/>
              </w:rPr>
            </w:pPr>
            <w:r>
              <w:rPr>
                <w:b/>
                <w:bCs/>
                <w:color w:val="000000"/>
                <w:sz w:val="20"/>
                <w:szCs w:val="20"/>
              </w:rPr>
              <w:t>p&lt;0,01</w:t>
            </w:r>
          </w:p>
        </w:tc>
      </w:tr>
      <w:tr w:rsidR="00A01DF8" w14:paraId="156AD016" w14:textId="77777777" w:rsidTr="00AD2BF5">
        <w:trPr>
          <w:trHeight w:val="315"/>
          <w:jc w:val="center"/>
        </w:trPr>
        <w:tc>
          <w:tcPr>
            <w:tcW w:w="4138" w:type="dxa"/>
            <w:tcBorders>
              <w:top w:val="nil"/>
              <w:left w:val="nil"/>
              <w:bottom w:val="nil"/>
              <w:right w:val="nil"/>
            </w:tcBorders>
            <w:shd w:val="clear" w:color="auto" w:fill="auto"/>
            <w:noWrap/>
            <w:vAlign w:val="center"/>
            <w:hideMark/>
          </w:tcPr>
          <w:p w14:paraId="531128AF" w14:textId="6CC9E110" w:rsidR="00A01DF8" w:rsidRDefault="00A01DF8" w:rsidP="00C20C7A">
            <w:pPr>
              <w:rPr>
                <w:color w:val="000000"/>
                <w:sz w:val="20"/>
                <w:szCs w:val="20"/>
              </w:rPr>
            </w:pPr>
            <w:r>
              <w:rPr>
                <w:color w:val="000000"/>
                <w:sz w:val="20"/>
                <w:szCs w:val="20"/>
              </w:rPr>
              <w:t>ESCALA G</w:t>
            </w:r>
            <w:r w:rsidR="00C20C7A">
              <w:rPr>
                <w:color w:val="000000"/>
                <w:sz w:val="20"/>
                <w:szCs w:val="20"/>
              </w:rPr>
              <w:t>PN</w:t>
            </w:r>
            <w:r>
              <w:rPr>
                <w:color w:val="000000"/>
                <w:sz w:val="20"/>
                <w:szCs w:val="20"/>
              </w:rPr>
              <w:t>S -&gt; CC</w:t>
            </w:r>
          </w:p>
        </w:tc>
        <w:tc>
          <w:tcPr>
            <w:tcW w:w="796" w:type="dxa"/>
            <w:tcBorders>
              <w:top w:val="nil"/>
              <w:left w:val="nil"/>
              <w:bottom w:val="nil"/>
              <w:right w:val="nil"/>
            </w:tcBorders>
            <w:shd w:val="clear" w:color="auto" w:fill="auto"/>
            <w:noWrap/>
            <w:vAlign w:val="center"/>
            <w:hideMark/>
          </w:tcPr>
          <w:p w14:paraId="5452B6B0" w14:textId="77777777" w:rsidR="00A01DF8" w:rsidRDefault="00A01DF8">
            <w:pPr>
              <w:jc w:val="center"/>
              <w:rPr>
                <w:color w:val="000000"/>
                <w:sz w:val="20"/>
                <w:szCs w:val="20"/>
              </w:rPr>
            </w:pPr>
            <w:r>
              <w:rPr>
                <w:color w:val="000000"/>
                <w:sz w:val="20"/>
                <w:szCs w:val="20"/>
              </w:rPr>
              <w:t>0,9291</w:t>
            </w:r>
          </w:p>
        </w:tc>
        <w:tc>
          <w:tcPr>
            <w:tcW w:w="1373" w:type="dxa"/>
            <w:tcBorders>
              <w:top w:val="nil"/>
              <w:left w:val="nil"/>
              <w:bottom w:val="nil"/>
              <w:right w:val="nil"/>
            </w:tcBorders>
            <w:shd w:val="clear" w:color="auto" w:fill="auto"/>
            <w:noWrap/>
            <w:vAlign w:val="center"/>
            <w:hideMark/>
          </w:tcPr>
          <w:p w14:paraId="0437541C" w14:textId="77777777" w:rsidR="00A01DF8" w:rsidRDefault="00A01DF8">
            <w:pPr>
              <w:jc w:val="center"/>
              <w:rPr>
                <w:color w:val="000000"/>
                <w:sz w:val="20"/>
                <w:szCs w:val="20"/>
              </w:rPr>
            </w:pPr>
            <w:r>
              <w:rPr>
                <w:color w:val="000000"/>
                <w:sz w:val="20"/>
                <w:szCs w:val="20"/>
              </w:rPr>
              <w:t>0,9299</w:t>
            </w:r>
          </w:p>
        </w:tc>
        <w:tc>
          <w:tcPr>
            <w:tcW w:w="1163" w:type="dxa"/>
            <w:tcBorders>
              <w:top w:val="nil"/>
              <w:left w:val="nil"/>
              <w:bottom w:val="nil"/>
              <w:right w:val="nil"/>
            </w:tcBorders>
            <w:shd w:val="clear" w:color="auto" w:fill="auto"/>
            <w:noWrap/>
            <w:vAlign w:val="center"/>
            <w:hideMark/>
          </w:tcPr>
          <w:p w14:paraId="59A2654D" w14:textId="77777777" w:rsidR="00A01DF8" w:rsidRDefault="00A01DF8">
            <w:pPr>
              <w:jc w:val="center"/>
              <w:rPr>
                <w:color w:val="000000"/>
                <w:sz w:val="20"/>
                <w:szCs w:val="20"/>
              </w:rPr>
            </w:pPr>
            <w:r>
              <w:rPr>
                <w:color w:val="000000"/>
                <w:sz w:val="20"/>
                <w:szCs w:val="20"/>
              </w:rPr>
              <w:t>0,0088</w:t>
            </w:r>
          </w:p>
        </w:tc>
        <w:tc>
          <w:tcPr>
            <w:tcW w:w="822" w:type="dxa"/>
            <w:tcBorders>
              <w:top w:val="nil"/>
              <w:left w:val="nil"/>
              <w:bottom w:val="nil"/>
              <w:right w:val="nil"/>
            </w:tcBorders>
            <w:shd w:val="clear" w:color="auto" w:fill="auto"/>
            <w:noWrap/>
            <w:vAlign w:val="center"/>
            <w:hideMark/>
          </w:tcPr>
          <w:p w14:paraId="46151E7A" w14:textId="77777777" w:rsidR="00A01DF8" w:rsidRDefault="00A01DF8">
            <w:pPr>
              <w:jc w:val="center"/>
              <w:rPr>
                <w:color w:val="000000"/>
                <w:sz w:val="20"/>
                <w:szCs w:val="20"/>
              </w:rPr>
            </w:pPr>
            <w:r>
              <w:rPr>
                <w:color w:val="000000"/>
                <w:sz w:val="20"/>
                <w:szCs w:val="20"/>
              </w:rPr>
              <w:t>105,070</w:t>
            </w:r>
          </w:p>
        </w:tc>
        <w:tc>
          <w:tcPr>
            <w:tcW w:w="850" w:type="dxa"/>
            <w:tcBorders>
              <w:top w:val="nil"/>
              <w:left w:val="nil"/>
              <w:bottom w:val="nil"/>
              <w:right w:val="nil"/>
            </w:tcBorders>
            <w:shd w:val="clear" w:color="auto" w:fill="auto"/>
            <w:noWrap/>
            <w:vAlign w:val="center"/>
            <w:hideMark/>
          </w:tcPr>
          <w:p w14:paraId="333F108D" w14:textId="77777777" w:rsidR="00A01DF8" w:rsidRDefault="00A01DF8">
            <w:pPr>
              <w:jc w:val="center"/>
              <w:rPr>
                <w:color w:val="000000"/>
                <w:sz w:val="20"/>
                <w:szCs w:val="20"/>
              </w:rPr>
            </w:pPr>
            <w:r>
              <w:rPr>
                <w:color w:val="000000"/>
                <w:sz w:val="20"/>
                <w:szCs w:val="20"/>
              </w:rPr>
              <w:t>p&lt;0,01</w:t>
            </w:r>
          </w:p>
        </w:tc>
      </w:tr>
      <w:tr w:rsidR="00A01DF8" w14:paraId="4D770791" w14:textId="77777777" w:rsidTr="00AD2BF5">
        <w:trPr>
          <w:trHeight w:val="315"/>
          <w:jc w:val="center"/>
        </w:trPr>
        <w:tc>
          <w:tcPr>
            <w:tcW w:w="4138" w:type="dxa"/>
            <w:tcBorders>
              <w:top w:val="nil"/>
              <w:left w:val="nil"/>
              <w:bottom w:val="nil"/>
              <w:right w:val="nil"/>
            </w:tcBorders>
            <w:shd w:val="clear" w:color="auto" w:fill="auto"/>
            <w:noWrap/>
            <w:vAlign w:val="center"/>
            <w:hideMark/>
          </w:tcPr>
          <w:p w14:paraId="3DBD8DD2" w14:textId="458ECC43" w:rsidR="00A01DF8" w:rsidRDefault="00C20C7A">
            <w:pPr>
              <w:rPr>
                <w:color w:val="000000"/>
                <w:sz w:val="20"/>
                <w:szCs w:val="20"/>
              </w:rPr>
            </w:pPr>
            <w:r>
              <w:rPr>
                <w:color w:val="000000"/>
                <w:sz w:val="20"/>
                <w:szCs w:val="20"/>
              </w:rPr>
              <w:t>ESCALA G</w:t>
            </w:r>
            <w:r w:rsidR="00A01DF8">
              <w:rPr>
                <w:color w:val="000000"/>
                <w:sz w:val="20"/>
                <w:szCs w:val="20"/>
              </w:rPr>
              <w:t>P</w:t>
            </w:r>
            <w:r>
              <w:rPr>
                <w:color w:val="000000"/>
                <w:sz w:val="20"/>
                <w:szCs w:val="20"/>
              </w:rPr>
              <w:t>N</w:t>
            </w:r>
            <w:r w:rsidR="00A01DF8">
              <w:rPr>
                <w:color w:val="000000"/>
                <w:sz w:val="20"/>
                <w:szCs w:val="20"/>
              </w:rPr>
              <w:t>S -&gt; RIC</w:t>
            </w:r>
          </w:p>
        </w:tc>
        <w:tc>
          <w:tcPr>
            <w:tcW w:w="796" w:type="dxa"/>
            <w:tcBorders>
              <w:top w:val="nil"/>
              <w:left w:val="nil"/>
              <w:bottom w:val="nil"/>
              <w:right w:val="nil"/>
            </w:tcBorders>
            <w:shd w:val="clear" w:color="auto" w:fill="auto"/>
            <w:noWrap/>
            <w:vAlign w:val="center"/>
            <w:hideMark/>
          </w:tcPr>
          <w:p w14:paraId="2BF6831D" w14:textId="77777777" w:rsidR="00A01DF8" w:rsidRDefault="00A01DF8">
            <w:pPr>
              <w:jc w:val="center"/>
              <w:rPr>
                <w:color w:val="000000"/>
                <w:sz w:val="20"/>
                <w:szCs w:val="20"/>
              </w:rPr>
            </w:pPr>
            <w:r>
              <w:rPr>
                <w:color w:val="000000"/>
                <w:sz w:val="20"/>
                <w:szCs w:val="20"/>
              </w:rPr>
              <w:t>0,9573</w:t>
            </w:r>
          </w:p>
        </w:tc>
        <w:tc>
          <w:tcPr>
            <w:tcW w:w="1373" w:type="dxa"/>
            <w:tcBorders>
              <w:top w:val="nil"/>
              <w:left w:val="nil"/>
              <w:bottom w:val="nil"/>
              <w:right w:val="nil"/>
            </w:tcBorders>
            <w:shd w:val="clear" w:color="auto" w:fill="auto"/>
            <w:noWrap/>
            <w:vAlign w:val="center"/>
            <w:hideMark/>
          </w:tcPr>
          <w:p w14:paraId="2B10B080" w14:textId="77777777" w:rsidR="00A01DF8" w:rsidRDefault="00A01DF8">
            <w:pPr>
              <w:jc w:val="center"/>
              <w:rPr>
                <w:color w:val="000000"/>
                <w:sz w:val="20"/>
                <w:szCs w:val="20"/>
              </w:rPr>
            </w:pPr>
            <w:r>
              <w:rPr>
                <w:color w:val="000000"/>
                <w:sz w:val="20"/>
                <w:szCs w:val="20"/>
              </w:rPr>
              <w:t>0,9576</w:t>
            </w:r>
          </w:p>
        </w:tc>
        <w:tc>
          <w:tcPr>
            <w:tcW w:w="1163" w:type="dxa"/>
            <w:tcBorders>
              <w:top w:val="nil"/>
              <w:left w:val="nil"/>
              <w:bottom w:val="nil"/>
              <w:right w:val="nil"/>
            </w:tcBorders>
            <w:shd w:val="clear" w:color="auto" w:fill="auto"/>
            <w:noWrap/>
            <w:vAlign w:val="center"/>
            <w:hideMark/>
          </w:tcPr>
          <w:p w14:paraId="3A4FE47C" w14:textId="77777777" w:rsidR="00A01DF8" w:rsidRDefault="00A01DF8">
            <w:pPr>
              <w:jc w:val="center"/>
              <w:rPr>
                <w:color w:val="000000"/>
                <w:sz w:val="20"/>
                <w:szCs w:val="20"/>
              </w:rPr>
            </w:pPr>
            <w:r>
              <w:rPr>
                <w:color w:val="000000"/>
                <w:sz w:val="20"/>
                <w:szCs w:val="20"/>
              </w:rPr>
              <w:t>0,0049</w:t>
            </w:r>
          </w:p>
        </w:tc>
        <w:tc>
          <w:tcPr>
            <w:tcW w:w="822" w:type="dxa"/>
            <w:tcBorders>
              <w:top w:val="nil"/>
              <w:left w:val="nil"/>
              <w:bottom w:val="nil"/>
              <w:right w:val="nil"/>
            </w:tcBorders>
            <w:shd w:val="clear" w:color="auto" w:fill="auto"/>
            <w:noWrap/>
            <w:vAlign w:val="center"/>
            <w:hideMark/>
          </w:tcPr>
          <w:p w14:paraId="25FD358D" w14:textId="77777777" w:rsidR="00A01DF8" w:rsidRDefault="00A01DF8">
            <w:pPr>
              <w:jc w:val="center"/>
              <w:rPr>
                <w:color w:val="000000"/>
                <w:sz w:val="20"/>
                <w:szCs w:val="20"/>
              </w:rPr>
            </w:pPr>
            <w:r>
              <w:rPr>
                <w:color w:val="000000"/>
                <w:sz w:val="20"/>
                <w:szCs w:val="20"/>
              </w:rPr>
              <w:t>195,890</w:t>
            </w:r>
          </w:p>
        </w:tc>
        <w:tc>
          <w:tcPr>
            <w:tcW w:w="850" w:type="dxa"/>
            <w:tcBorders>
              <w:top w:val="nil"/>
              <w:left w:val="nil"/>
              <w:bottom w:val="nil"/>
              <w:right w:val="nil"/>
            </w:tcBorders>
            <w:shd w:val="clear" w:color="auto" w:fill="auto"/>
            <w:noWrap/>
            <w:vAlign w:val="center"/>
            <w:hideMark/>
          </w:tcPr>
          <w:p w14:paraId="7DFC2727" w14:textId="77777777" w:rsidR="00A01DF8" w:rsidRDefault="00A01DF8">
            <w:pPr>
              <w:jc w:val="center"/>
              <w:rPr>
                <w:color w:val="000000"/>
                <w:sz w:val="20"/>
                <w:szCs w:val="20"/>
              </w:rPr>
            </w:pPr>
            <w:r>
              <w:rPr>
                <w:color w:val="000000"/>
                <w:sz w:val="20"/>
                <w:szCs w:val="20"/>
              </w:rPr>
              <w:t>p&lt;0,01</w:t>
            </w:r>
          </w:p>
        </w:tc>
      </w:tr>
      <w:tr w:rsidR="00A01DF8" w14:paraId="3BC0590C" w14:textId="77777777" w:rsidTr="00AD2BF5">
        <w:trPr>
          <w:trHeight w:val="315"/>
          <w:jc w:val="center"/>
        </w:trPr>
        <w:tc>
          <w:tcPr>
            <w:tcW w:w="4138" w:type="dxa"/>
            <w:tcBorders>
              <w:top w:val="nil"/>
              <w:left w:val="nil"/>
              <w:bottom w:val="nil"/>
              <w:right w:val="nil"/>
            </w:tcBorders>
            <w:shd w:val="clear" w:color="auto" w:fill="auto"/>
            <w:noWrap/>
            <w:vAlign w:val="center"/>
            <w:hideMark/>
          </w:tcPr>
          <w:p w14:paraId="6A6A1E04" w14:textId="4183B7D0" w:rsidR="00A01DF8" w:rsidRDefault="00A01DF8">
            <w:pPr>
              <w:rPr>
                <w:color w:val="000000"/>
                <w:sz w:val="20"/>
                <w:szCs w:val="20"/>
              </w:rPr>
            </w:pPr>
            <w:r>
              <w:rPr>
                <w:color w:val="000000"/>
                <w:sz w:val="20"/>
                <w:szCs w:val="20"/>
              </w:rPr>
              <w:t>ESCALA NSNS -&gt; Avaliação Geral Do Hospital</w:t>
            </w:r>
          </w:p>
        </w:tc>
        <w:tc>
          <w:tcPr>
            <w:tcW w:w="796" w:type="dxa"/>
            <w:tcBorders>
              <w:top w:val="nil"/>
              <w:left w:val="nil"/>
              <w:bottom w:val="nil"/>
              <w:right w:val="nil"/>
            </w:tcBorders>
            <w:shd w:val="clear" w:color="auto" w:fill="auto"/>
            <w:noWrap/>
            <w:vAlign w:val="center"/>
            <w:hideMark/>
          </w:tcPr>
          <w:p w14:paraId="040E5F37" w14:textId="77777777" w:rsidR="00A01DF8" w:rsidRDefault="00A01DF8">
            <w:pPr>
              <w:jc w:val="center"/>
              <w:rPr>
                <w:color w:val="000000"/>
                <w:sz w:val="20"/>
                <w:szCs w:val="20"/>
              </w:rPr>
            </w:pPr>
            <w:r>
              <w:rPr>
                <w:color w:val="000000"/>
                <w:sz w:val="20"/>
                <w:szCs w:val="20"/>
              </w:rPr>
              <w:t>0,5079</w:t>
            </w:r>
          </w:p>
        </w:tc>
        <w:tc>
          <w:tcPr>
            <w:tcW w:w="1373" w:type="dxa"/>
            <w:tcBorders>
              <w:top w:val="nil"/>
              <w:left w:val="nil"/>
              <w:bottom w:val="nil"/>
              <w:right w:val="nil"/>
            </w:tcBorders>
            <w:shd w:val="clear" w:color="auto" w:fill="auto"/>
            <w:noWrap/>
            <w:vAlign w:val="center"/>
            <w:hideMark/>
          </w:tcPr>
          <w:p w14:paraId="366779B4" w14:textId="77777777" w:rsidR="00A01DF8" w:rsidRDefault="00A01DF8">
            <w:pPr>
              <w:jc w:val="center"/>
              <w:rPr>
                <w:color w:val="000000"/>
                <w:sz w:val="20"/>
                <w:szCs w:val="20"/>
              </w:rPr>
            </w:pPr>
            <w:r>
              <w:rPr>
                <w:color w:val="000000"/>
                <w:sz w:val="20"/>
                <w:szCs w:val="20"/>
              </w:rPr>
              <w:t>0,4993</w:t>
            </w:r>
          </w:p>
        </w:tc>
        <w:tc>
          <w:tcPr>
            <w:tcW w:w="1163" w:type="dxa"/>
            <w:tcBorders>
              <w:top w:val="nil"/>
              <w:left w:val="nil"/>
              <w:bottom w:val="nil"/>
              <w:right w:val="nil"/>
            </w:tcBorders>
            <w:shd w:val="clear" w:color="auto" w:fill="auto"/>
            <w:noWrap/>
            <w:vAlign w:val="center"/>
            <w:hideMark/>
          </w:tcPr>
          <w:p w14:paraId="3AB4B520" w14:textId="77777777" w:rsidR="00A01DF8" w:rsidRDefault="00A01DF8">
            <w:pPr>
              <w:jc w:val="center"/>
              <w:rPr>
                <w:color w:val="000000"/>
                <w:sz w:val="20"/>
                <w:szCs w:val="20"/>
              </w:rPr>
            </w:pPr>
            <w:r>
              <w:rPr>
                <w:color w:val="000000"/>
                <w:sz w:val="20"/>
                <w:szCs w:val="20"/>
              </w:rPr>
              <w:t>0,0903</w:t>
            </w:r>
          </w:p>
        </w:tc>
        <w:tc>
          <w:tcPr>
            <w:tcW w:w="822" w:type="dxa"/>
            <w:tcBorders>
              <w:top w:val="nil"/>
              <w:left w:val="nil"/>
              <w:bottom w:val="nil"/>
              <w:right w:val="nil"/>
            </w:tcBorders>
            <w:shd w:val="clear" w:color="000000" w:fill="D9D9D9"/>
            <w:noWrap/>
            <w:vAlign w:val="center"/>
            <w:hideMark/>
          </w:tcPr>
          <w:p w14:paraId="41955215" w14:textId="77777777" w:rsidR="00A01DF8" w:rsidRDefault="00A01DF8">
            <w:pPr>
              <w:jc w:val="center"/>
              <w:rPr>
                <w:b/>
                <w:bCs/>
                <w:color w:val="000000"/>
                <w:sz w:val="20"/>
                <w:szCs w:val="20"/>
              </w:rPr>
            </w:pPr>
            <w:r>
              <w:rPr>
                <w:b/>
                <w:bCs/>
                <w:color w:val="000000"/>
                <w:sz w:val="20"/>
                <w:szCs w:val="20"/>
              </w:rPr>
              <w:t>5,620</w:t>
            </w:r>
          </w:p>
        </w:tc>
        <w:tc>
          <w:tcPr>
            <w:tcW w:w="850" w:type="dxa"/>
            <w:tcBorders>
              <w:top w:val="nil"/>
              <w:left w:val="nil"/>
              <w:bottom w:val="nil"/>
              <w:right w:val="nil"/>
            </w:tcBorders>
            <w:shd w:val="clear" w:color="000000" w:fill="D9D9D9"/>
            <w:noWrap/>
            <w:vAlign w:val="center"/>
            <w:hideMark/>
          </w:tcPr>
          <w:p w14:paraId="187AD815" w14:textId="77777777" w:rsidR="00A01DF8" w:rsidRDefault="00A01DF8">
            <w:pPr>
              <w:jc w:val="center"/>
              <w:rPr>
                <w:b/>
                <w:bCs/>
                <w:color w:val="000000"/>
                <w:sz w:val="20"/>
                <w:szCs w:val="20"/>
              </w:rPr>
            </w:pPr>
            <w:r>
              <w:rPr>
                <w:b/>
                <w:bCs/>
                <w:color w:val="000000"/>
                <w:sz w:val="20"/>
                <w:szCs w:val="20"/>
              </w:rPr>
              <w:t>p&lt;0,01</w:t>
            </w:r>
          </w:p>
        </w:tc>
      </w:tr>
      <w:tr w:rsidR="00A01DF8" w14:paraId="155463E1" w14:textId="77777777" w:rsidTr="00AD2BF5">
        <w:trPr>
          <w:trHeight w:val="315"/>
          <w:jc w:val="center"/>
        </w:trPr>
        <w:tc>
          <w:tcPr>
            <w:tcW w:w="4138" w:type="dxa"/>
            <w:tcBorders>
              <w:top w:val="nil"/>
              <w:left w:val="nil"/>
              <w:bottom w:val="nil"/>
              <w:right w:val="nil"/>
            </w:tcBorders>
            <w:shd w:val="clear" w:color="auto" w:fill="auto"/>
            <w:noWrap/>
            <w:vAlign w:val="center"/>
            <w:hideMark/>
          </w:tcPr>
          <w:p w14:paraId="5D24FCC5" w14:textId="77777777" w:rsidR="00A01DF8" w:rsidRDefault="00A01DF8">
            <w:pPr>
              <w:rPr>
                <w:color w:val="000000"/>
                <w:sz w:val="20"/>
                <w:szCs w:val="20"/>
              </w:rPr>
            </w:pPr>
            <w:r>
              <w:rPr>
                <w:color w:val="000000"/>
                <w:sz w:val="20"/>
                <w:szCs w:val="20"/>
              </w:rPr>
              <w:t>ESCALA NSNS -&gt; EPCE</w:t>
            </w:r>
          </w:p>
        </w:tc>
        <w:tc>
          <w:tcPr>
            <w:tcW w:w="796" w:type="dxa"/>
            <w:tcBorders>
              <w:top w:val="nil"/>
              <w:left w:val="nil"/>
              <w:bottom w:val="nil"/>
              <w:right w:val="nil"/>
            </w:tcBorders>
            <w:shd w:val="clear" w:color="auto" w:fill="auto"/>
            <w:noWrap/>
            <w:vAlign w:val="center"/>
            <w:hideMark/>
          </w:tcPr>
          <w:p w14:paraId="6F02027B" w14:textId="77777777" w:rsidR="00A01DF8" w:rsidRDefault="00A01DF8">
            <w:pPr>
              <w:jc w:val="center"/>
              <w:rPr>
                <w:color w:val="000000"/>
                <w:sz w:val="20"/>
                <w:szCs w:val="20"/>
              </w:rPr>
            </w:pPr>
            <w:r>
              <w:rPr>
                <w:color w:val="000000"/>
                <w:sz w:val="20"/>
                <w:szCs w:val="20"/>
              </w:rPr>
              <w:t>0,945</w:t>
            </w:r>
          </w:p>
        </w:tc>
        <w:tc>
          <w:tcPr>
            <w:tcW w:w="1373" w:type="dxa"/>
            <w:tcBorders>
              <w:top w:val="nil"/>
              <w:left w:val="nil"/>
              <w:bottom w:val="nil"/>
              <w:right w:val="nil"/>
            </w:tcBorders>
            <w:shd w:val="clear" w:color="auto" w:fill="auto"/>
            <w:noWrap/>
            <w:vAlign w:val="center"/>
            <w:hideMark/>
          </w:tcPr>
          <w:p w14:paraId="3B261E9F" w14:textId="77777777" w:rsidR="00A01DF8" w:rsidRDefault="00A01DF8">
            <w:pPr>
              <w:jc w:val="center"/>
              <w:rPr>
                <w:color w:val="000000"/>
                <w:sz w:val="20"/>
                <w:szCs w:val="20"/>
              </w:rPr>
            </w:pPr>
            <w:r>
              <w:rPr>
                <w:color w:val="000000"/>
                <w:sz w:val="20"/>
                <w:szCs w:val="20"/>
              </w:rPr>
              <w:t>0,9455</w:t>
            </w:r>
          </w:p>
        </w:tc>
        <w:tc>
          <w:tcPr>
            <w:tcW w:w="1163" w:type="dxa"/>
            <w:tcBorders>
              <w:top w:val="nil"/>
              <w:left w:val="nil"/>
              <w:bottom w:val="nil"/>
              <w:right w:val="nil"/>
            </w:tcBorders>
            <w:shd w:val="clear" w:color="auto" w:fill="auto"/>
            <w:noWrap/>
            <w:vAlign w:val="center"/>
            <w:hideMark/>
          </w:tcPr>
          <w:p w14:paraId="40719001" w14:textId="77777777" w:rsidR="00A01DF8" w:rsidRDefault="00A01DF8">
            <w:pPr>
              <w:jc w:val="center"/>
              <w:rPr>
                <w:color w:val="000000"/>
                <w:sz w:val="20"/>
                <w:szCs w:val="20"/>
              </w:rPr>
            </w:pPr>
            <w:r>
              <w:rPr>
                <w:color w:val="000000"/>
                <w:sz w:val="20"/>
                <w:szCs w:val="20"/>
              </w:rPr>
              <w:t>0,0064</w:t>
            </w:r>
          </w:p>
        </w:tc>
        <w:tc>
          <w:tcPr>
            <w:tcW w:w="822" w:type="dxa"/>
            <w:tcBorders>
              <w:top w:val="nil"/>
              <w:left w:val="nil"/>
              <w:bottom w:val="nil"/>
              <w:right w:val="nil"/>
            </w:tcBorders>
            <w:shd w:val="clear" w:color="auto" w:fill="auto"/>
            <w:noWrap/>
            <w:vAlign w:val="center"/>
            <w:hideMark/>
          </w:tcPr>
          <w:p w14:paraId="5FAE52D3" w14:textId="77777777" w:rsidR="00A01DF8" w:rsidRDefault="00A01DF8">
            <w:pPr>
              <w:jc w:val="center"/>
              <w:rPr>
                <w:color w:val="000000"/>
                <w:sz w:val="20"/>
                <w:szCs w:val="20"/>
              </w:rPr>
            </w:pPr>
            <w:r>
              <w:rPr>
                <w:color w:val="000000"/>
                <w:sz w:val="20"/>
                <w:szCs w:val="20"/>
              </w:rPr>
              <w:t>146,960</w:t>
            </w:r>
          </w:p>
        </w:tc>
        <w:tc>
          <w:tcPr>
            <w:tcW w:w="850" w:type="dxa"/>
            <w:tcBorders>
              <w:top w:val="nil"/>
              <w:left w:val="nil"/>
              <w:bottom w:val="nil"/>
              <w:right w:val="nil"/>
            </w:tcBorders>
            <w:shd w:val="clear" w:color="auto" w:fill="auto"/>
            <w:noWrap/>
            <w:vAlign w:val="center"/>
            <w:hideMark/>
          </w:tcPr>
          <w:p w14:paraId="3DAC4809" w14:textId="77777777" w:rsidR="00A01DF8" w:rsidRDefault="00A01DF8">
            <w:pPr>
              <w:jc w:val="center"/>
              <w:rPr>
                <w:color w:val="000000"/>
                <w:sz w:val="20"/>
                <w:szCs w:val="20"/>
              </w:rPr>
            </w:pPr>
            <w:r>
              <w:rPr>
                <w:color w:val="000000"/>
                <w:sz w:val="20"/>
                <w:szCs w:val="20"/>
              </w:rPr>
              <w:t>p&lt;0,01</w:t>
            </w:r>
          </w:p>
        </w:tc>
      </w:tr>
      <w:tr w:rsidR="00A01DF8" w14:paraId="7A2352B4" w14:textId="77777777" w:rsidTr="00AD2BF5">
        <w:trPr>
          <w:trHeight w:val="315"/>
          <w:jc w:val="center"/>
        </w:trPr>
        <w:tc>
          <w:tcPr>
            <w:tcW w:w="4138" w:type="dxa"/>
            <w:tcBorders>
              <w:top w:val="nil"/>
              <w:left w:val="nil"/>
              <w:bottom w:val="nil"/>
              <w:right w:val="nil"/>
            </w:tcBorders>
            <w:shd w:val="clear" w:color="auto" w:fill="auto"/>
            <w:noWrap/>
            <w:vAlign w:val="center"/>
            <w:hideMark/>
          </w:tcPr>
          <w:p w14:paraId="618863B6" w14:textId="77777777" w:rsidR="00A01DF8" w:rsidRDefault="00A01DF8">
            <w:pPr>
              <w:rPr>
                <w:color w:val="000000"/>
                <w:sz w:val="20"/>
                <w:szCs w:val="20"/>
              </w:rPr>
            </w:pPr>
            <w:r>
              <w:rPr>
                <w:color w:val="000000"/>
                <w:sz w:val="20"/>
                <w:szCs w:val="20"/>
              </w:rPr>
              <w:t>ESCALA NSNS -&gt; SPCE</w:t>
            </w:r>
          </w:p>
        </w:tc>
        <w:tc>
          <w:tcPr>
            <w:tcW w:w="796" w:type="dxa"/>
            <w:tcBorders>
              <w:top w:val="nil"/>
              <w:left w:val="nil"/>
              <w:bottom w:val="nil"/>
              <w:right w:val="nil"/>
            </w:tcBorders>
            <w:shd w:val="clear" w:color="auto" w:fill="auto"/>
            <w:noWrap/>
            <w:vAlign w:val="center"/>
            <w:hideMark/>
          </w:tcPr>
          <w:p w14:paraId="48662711" w14:textId="77777777" w:rsidR="00A01DF8" w:rsidRDefault="00A01DF8">
            <w:pPr>
              <w:jc w:val="center"/>
              <w:rPr>
                <w:color w:val="000000"/>
                <w:sz w:val="20"/>
                <w:szCs w:val="20"/>
              </w:rPr>
            </w:pPr>
            <w:r>
              <w:rPr>
                <w:color w:val="000000"/>
                <w:sz w:val="20"/>
                <w:szCs w:val="20"/>
              </w:rPr>
              <w:t>0,952</w:t>
            </w:r>
          </w:p>
        </w:tc>
        <w:tc>
          <w:tcPr>
            <w:tcW w:w="1373" w:type="dxa"/>
            <w:tcBorders>
              <w:top w:val="nil"/>
              <w:left w:val="nil"/>
              <w:bottom w:val="nil"/>
              <w:right w:val="nil"/>
            </w:tcBorders>
            <w:shd w:val="clear" w:color="auto" w:fill="auto"/>
            <w:noWrap/>
            <w:vAlign w:val="center"/>
            <w:hideMark/>
          </w:tcPr>
          <w:p w14:paraId="11F58AE0" w14:textId="77777777" w:rsidR="00A01DF8" w:rsidRDefault="00A01DF8">
            <w:pPr>
              <w:jc w:val="center"/>
              <w:rPr>
                <w:color w:val="000000"/>
                <w:sz w:val="20"/>
                <w:szCs w:val="20"/>
              </w:rPr>
            </w:pPr>
            <w:r>
              <w:rPr>
                <w:color w:val="000000"/>
                <w:sz w:val="20"/>
                <w:szCs w:val="20"/>
              </w:rPr>
              <w:t>0,9525</w:t>
            </w:r>
          </w:p>
        </w:tc>
        <w:tc>
          <w:tcPr>
            <w:tcW w:w="1163" w:type="dxa"/>
            <w:tcBorders>
              <w:top w:val="nil"/>
              <w:left w:val="nil"/>
              <w:bottom w:val="nil"/>
              <w:right w:val="nil"/>
            </w:tcBorders>
            <w:shd w:val="clear" w:color="auto" w:fill="auto"/>
            <w:noWrap/>
            <w:vAlign w:val="center"/>
            <w:hideMark/>
          </w:tcPr>
          <w:p w14:paraId="13DD62BC" w14:textId="77777777" w:rsidR="00A01DF8" w:rsidRDefault="00A01DF8">
            <w:pPr>
              <w:jc w:val="center"/>
              <w:rPr>
                <w:color w:val="000000"/>
                <w:sz w:val="20"/>
                <w:szCs w:val="20"/>
              </w:rPr>
            </w:pPr>
            <w:r>
              <w:rPr>
                <w:color w:val="000000"/>
                <w:sz w:val="20"/>
                <w:szCs w:val="20"/>
              </w:rPr>
              <w:t>0,0054</w:t>
            </w:r>
          </w:p>
        </w:tc>
        <w:tc>
          <w:tcPr>
            <w:tcW w:w="822" w:type="dxa"/>
            <w:tcBorders>
              <w:top w:val="nil"/>
              <w:left w:val="nil"/>
              <w:bottom w:val="nil"/>
              <w:right w:val="nil"/>
            </w:tcBorders>
            <w:shd w:val="clear" w:color="auto" w:fill="auto"/>
            <w:noWrap/>
            <w:vAlign w:val="center"/>
            <w:hideMark/>
          </w:tcPr>
          <w:p w14:paraId="2F2171FB" w14:textId="77777777" w:rsidR="00A01DF8" w:rsidRDefault="00A01DF8">
            <w:pPr>
              <w:jc w:val="center"/>
              <w:rPr>
                <w:color w:val="000000"/>
                <w:sz w:val="20"/>
                <w:szCs w:val="20"/>
              </w:rPr>
            </w:pPr>
            <w:r>
              <w:rPr>
                <w:color w:val="000000"/>
                <w:sz w:val="20"/>
                <w:szCs w:val="20"/>
              </w:rPr>
              <w:t>174,700</w:t>
            </w:r>
          </w:p>
        </w:tc>
        <w:tc>
          <w:tcPr>
            <w:tcW w:w="850" w:type="dxa"/>
            <w:tcBorders>
              <w:top w:val="nil"/>
              <w:left w:val="nil"/>
              <w:bottom w:val="nil"/>
              <w:right w:val="nil"/>
            </w:tcBorders>
            <w:shd w:val="clear" w:color="auto" w:fill="auto"/>
            <w:noWrap/>
            <w:vAlign w:val="center"/>
            <w:hideMark/>
          </w:tcPr>
          <w:p w14:paraId="311E800D" w14:textId="77777777" w:rsidR="00A01DF8" w:rsidRDefault="00A01DF8">
            <w:pPr>
              <w:jc w:val="center"/>
              <w:rPr>
                <w:color w:val="000000"/>
                <w:sz w:val="20"/>
                <w:szCs w:val="20"/>
              </w:rPr>
            </w:pPr>
            <w:r>
              <w:rPr>
                <w:color w:val="000000"/>
                <w:sz w:val="20"/>
                <w:szCs w:val="20"/>
              </w:rPr>
              <w:t>p&lt;0,01</w:t>
            </w:r>
          </w:p>
        </w:tc>
      </w:tr>
      <w:tr w:rsidR="00A01DF8" w14:paraId="267B48EA" w14:textId="77777777" w:rsidTr="00AD2BF5">
        <w:trPr>
          <w:trHeight w:val="315"/>
          <w:jc w:val="center"/>
        </w:trPr>
        <w:tc>
          <w:tcPr>
            <w:tcW w:w="4138" w:type="dxa"/>
            <w:tcBorders>
              <w:top w:val="nil"/>
              <w:left w:val="nil"/>
              <w:bottom w:val="nil"/>
              <w:right w:val="nil"/>
            </w:tcBorders>
            <w:shd w:val="clear" w:color="auto" w:fill="auto"/>
            <w:noWrap/>
            <w:vAlign w:val="center"/>
            <w:hideMark/>
          </w:tcPr>
          <w:p w14:paraId="3828B761" w14:textId="00BD3CCD" w:rsidR="00A01DF8" w:rsidRDefault="00A01DF8">
            <w:pPr>
              <w:rPr>
                <w:color w:val="000000"/>
                <w:sz w:val="20"/>
                <w:szCs w:val="20"/>
              </w:rPr>
            </w:pPr>
            <w:r>
              <w:rPr>
                <w:color w:val="000000"/>
                <w:sz w:val="20"/>
                <w:szCs w:val="20"/>
              </w:rPr>
              <w:t>ESCALA PSI -&gt; Avaliação Geral Do Hospital</w:t>
            </w:r>
          </w:p>
        </w:tc>
        <w:tc>
          <w:tcPr>
            <w:tcW w:w="796" w:type="dxa"/>
            <w:tcBorders>
              <w:top w:val="nil"/>
              <w:left w:val="nil"/>
              <w:bottom w:val="nil"/>
              <w:right w:val="nil"/>
            </w:tcBorders>
            <w:shd w:val="clear" w:color="auto" w:fill="auto"/>
            <w:noWrap/>
            <w:vAlign w:val="center"/>
            <w:hideMark/>
          </w:tcPr>
          <w:p w14:paraId="0D0FE4F9" w14:textId="77777777" w:rsidR="00A01DF8" w:rsidRDefault="00A01DF8">
            <w:pPr>
              <w:jc w:val="center"/>
              <w:rPr>
                <w:color w:val="000000"/>
                <w:sz w:val="20"/>
                <w:szCs w:val="20"/>
              </w:rPr>
            </w:pPr>
            <w:r>
              <w:rPr>
                <w:color w:val="000000"/>
                <w:sz w:val="20"/>
                <w:szCs w:val="20"/>
              </w:rPr>
              <w:t>-0,0017</w:t>
            </w:r>
          </w:p>
        </w:tc>
        <w:tc>
          <w:tcPr>
            <w:tcW w:w="1373" w:type="dxa"/>
            <w:tcBorders>
              <w:top w:val="nil"/>
              <w:left w:val="nil"/>
              <w:bottom w:val="nil"/>
              <w:right w:val="nil"/>
            </w:tcBorders>
            <w:shd w:val="clear" w:color="auto" w:fill="auto"/>
            <w:noWrap/>
            <w:vAlign w:val="center"/>
            <w:hideMark/>
          </w:tcPr>
          <w:p w14:paraId="35CFEB0A" w14:textId="77777777" w:rsidR="00A01DF8" w:rsidRDefault="00A01DF8">
            <w:pPr>
              <w:jc w:val="center"/>
              <w:rPr>
                <w:color w:val="000000"/>
                <w:sz w:val="20"/>
                <w:szCs w:val="20"/>
              </w:rPr>
            </w:pPr>
            <w:r>
              <w:rPr>
                <w:color w:val="000000"/>
                <w:sz w:val="20"/>
                <w:szCs w:val="20"/>
              </w:rPr>
              <w:t>0,0055</w:t>
            </w:r>
          </w:p>
        </w:tc>
        <w:tc>
          <w:tcPr>
            <w:tcW w:w="1163" w:type="dxa"/>
            <w:tcBorders>
              <w:top w:val="nil"/>
              <w:left w:val="nil"/>
              <w:bottom w:val="nil"/>
              <w:right w:val="nil"/>
            </w:tcBorders>
            <w:shd w:val="clear" w:color="auto" w:fill="auto"/>
            <w:noWrap/>
            <w:vAlign w:val="center"/>
            <w:hideMark/>
          </w:tcPr>
          <w:p w14:paraId="0478BC86" w14:textId="77777777" w:rsidR="00A01DF8" w:rsidRDefault="00A01DF8">
            <w:pPr>
              <w:jc w:val="center"/>
              <w:rPr>
                <w:color w:val="000000"/>
                <w:sz w:val="20"/>
                <w:szCs w:val="20"/>
              </w:rPr>
            </w:pPr>
            <w:r>
              <w:rPr>
                <w:color w:val="000000"/>
                <w:sz w:val="20"/>
                <w:szCs w:val="20"/>
              </w:rPr>
              <w:t>0,0828</w:t>
            </w:r>
          </w:p>
        </w:tc>
        <w:tc>
          <w:tcPr>
            <w:tcW w:w="822" w:type="dxa"/>
            <w:tcBorders>
              <w:top w:val="nil"/>
              <w:left w:val="nil"/>
              <w:bottom w:val="nil"/>
              <w:right w:val="nil"/>
            </w:tcBorders>
            <w:shd w:val="clear" w:color="000000" w:fill="D9D9D9"/>
            <w:noWrap/>
            <w:vAlign w:val="center"/>
            <w:hideMark/>
          </w:tcPr>
          <w:p w14:paraId="26E504A6" w14:textId="77777777" w:rsidR="00A01DF8" w:rsidRDefault="00A01DF8">
            <w:pPr>
              <w:jc w:val="center"/>
              <w:rPr>
                <w:b/>
                <w:bCs/>
                <w:color w:val="000000"/>
                <w:sz w:val="20"/>
                <w:szCs w:val="20"/>
              </w:rPr>
            </w:pPr>
            <w:r>
              <w:rPr>
                <w:b/>
                <w:bCs/>
                <w:color w:val="000000"/>
                <w:sz w:val="20"/>
                <w:szCs w:val="20"/>
              </w:rPr>
              <w:t>0,020</w:t>
            </w:r>
          </w:p>
        </w:tc>
        <w:tc>
          <w:tcPr>
            <w:tcW w:w="850" w:type="dxa"/>
            <w:tcBorders>
              <w:top w:val="nil"/>
              <w:left w:val="nil"/>
              <w:bottom w:val="nil"/>
              <w:right w:val="nil"/>
            </w:tcBorders>
            <w:shd w:val="clear" w:color="000000" w:fill="D9D9D9"/>
            <w:noWrap/>
            <w:vAlign w:val="center"/>
            <w:hideMark/>
          </w:tcPr>
          <w:p w14:paraId="3AF00EF9" w14:textId="77777777" w:rsidR="00A01DF8" w:rsidRDefault="00A01DF8">
            <w:pPr>
              <w:jc w:val="center"/>
              <w:rPr>
                <w:b/>
                <w:bCs/>
                <w:color w:val="000000"/>
                <w:sz w:val="20"/>
                <w:szCs w:val="20"/>
              </w:rPr>
            </w:pPr>
            <w:r>
              <w:rPr>
                <w:b/>
                <w:bCs/>
                <w:color w:val="000000"/>
                <w:sz w:val="20"/>
                <w:szCs w:val="20"/>
              </w:rPr>
              <w:t>p=n.s.</w:t>
            </w:r>
          </w:p>
        </w:tc>
      </w:tr>
      <w:tr w:rsidR="00A01DF8" w14:paraId="14F175AC" w14:textId="77777777" w:rsidTr="00AD2BF5">
        <w:trPr>
          <w:trHeight w:val="315"/>
          <w:jc w:val="center"/>
        </w:trPr>
        <w:tc>
          <w:tcPr>
            <w:tcW w:w="4138" w:type="dxa"/>
            <w:tcBorders>
              <w:top w:val="nil"/>
              <w:left w:val="nil"/>
              <w:bottom w:val="nil"/>
              <w:right w:val="nil"/>
            </w:tcBorders>
            <w:shd w:val="clear" w:color="auto" w:fill="auto"/>
            <w:noWrap/>
            <w:vAlign w:val="center"/>
            <w:hideMark/>
          </w:tcPr>
          <w:p w14:paraId="62A90668" w14:textId="77777777" w:rsidR="00A01DF8" w:rsidRDefault="00A01DF8">
            <w:pPr>
              <w:rPr>
                <w:color w:val="000000"/>
                <w:sz w:val="20"/>
                <w:szCs w:val="20"/>
              </w:rPr>
            </w:pPr>
            <w:r>
              <w:rPr>
                <w:color w:val="000000"/>
                <w:sz w:val="20"/>
                <w:szCs w:val="20"/>
              </w:rPr>
              <w:t>ESCALA PSI -&gt; CO</w:t>
            </w:r>
          </w:p>
        </w:tc>
        <w:tc>
          <w:tcPr>
            <w:tcW w:w="796" w:type="dxa"/>
            <w:tcBorders>
              <w:top w:val="nil"/>
              <w:left w:val="nil"/>
              <w:bottom w:val="nil"/>
              <w:right w:val="nil"/>
            </w:tcBorders>
            <w:shd w:val="clear" w:color="auto" w:fill="auto"/>
            <w:noWrap/>
            <w:vAlign w:val="center"/>
            <w:hideMark/>
          </w:tcPr>
          <w:p w14:paraId="0967B5FA" w14:textId="77777777" w:rsidR="00A01DF8" w:rsidRDefault="00A01DF8">
            <w:pPr>
              <w:jc w:val="center"/>
              <w:rPr>
                <w:color w:val="000000"/>
                <w:sz w:val="20"/>
                <w:szCs w:val="20"/>
              </w:rPr>
            </w:pPr>
            <w:r>
              <w:rPr>
                <w:color w:val="000000"/>
                <w:sz w:val="20"/>
                <w:szCs w:val="20"/>
              </w:rPr>
              <w:t>0,9305</w:t>
            </w:r>
          </w:p>
        </w:tc>
        <w:tc>
          <w:tcPr>
            <w:tcW w:w="1373" w:type="dxa"/>
            <w:tcBorders>
              <w:top w:val="nil"/>
              <w:left w:val="nil"/>
              <w:bottom w:val="nil"/>
              <w:right w:val="nil"/>
            </w:tcBorders>
            <w:shd w:val="clear" w:color="auto" w:fill="auto"/>
            <w:noWrap/>
            <w:vAlign w:val="center"/>
            <w:hideMark/>
          </w:tcPr>
          <w:p w14:paraId="6ABCE466" w14:textId="77777777" w:rsidR="00A01DF8" w:rsidRDefault="00A01DF8">
            <w:pPr>
              <w:jc w:val="center"/>
              <w:rPr>
                <w:color w:val="000000"/>
                <w:sz w:val="20"/>
                <w:szCs w:val="20"/>
              </w:rPr>
            </w:pPr>
            <w:r>
              <w:rPr>
                <w:color w:val="000000"/>
                <w:sz w:val="20"/>
                <w:szCs w:val="20"/>
              </w:rPr>
              <w:t>0,9309</w:t>
            </w:r>
          </w:p>
        </w:tc>
        <w:tc>
          <w:tcPr>
            <w:tcW w:w="1163" w:type="dxa"/>
            <w:tcBorders>
              <w:top w:val="nil"/>
              <w:left w:val="nil"/>
              <w:bottom w:val="nil"/>
              <w:right w:val="nil"/>
            </w:tcBorders>
            <w:shd w:val="clear" w:color="auto" w:fill="auto"/>
            <w:noWrap/>
            <w:vAlign w:val="center"/>
            <w:hideMark/>
          </w:tcPr>
          <w:p w14:paraId="6B93202D" w14:textId="77777777" w:rsidR="00A01DF8" w:rsidRDefault="00A01DF8">
            <w:pPr>
              <w:jc w:val="center"/>
              <w:rPr>
                <w:color w:val="000000"/>
                <w:sz w:val="20"/>
                <w:szCs w:val="20"/>
              </w:rPr>
            </w:pPr>
            <w:r>
              <w:rPr>
                <w:color w:val="000000"/>
                <w:sz w:val="20"/>
                <w:szCs w:val="20"/>
              </w:rPr>
              <w:t>0,0079</w:t>
            </w:r>
          </w:p>
        </w:tc>
        <w:tc>
          <w:tcPr>
            <w:tcW w:w="822" w:type="dxa"/>
            <w:tcBorders>
              <w:top w:val="nil"/>
              <w:left w:val="nil"/>
              <w:bottom w:val="nil"/>
              <w:right w:val="nil"/>
            </w:tcBorders>
            <w:shd w:val="clear" w:color="auto" w:fill="auto"/>
            <w:noWrap/>
            <w:vAlign w:val="center"/>
            <w:hideMark/>
          </w:tcPr>
          <w:p w14:paraId="0646599C" w14:textId="77777777" w:rsidR="00A01DF8" w:rsidRDefault="00A01DF8">
            <w:pPr>
              <w:jc w:val="center"/>
              <w:rPr>
                <w:color w:val="000000"/>
                <w:sz w:val="20"/>
                <w:szCs w:val="20"/>
              </w:rPr>
            </w:pPr>
            <w:r>
              <w:rPr>
                <w:color w:val="000000"/>
                <w:sz w:val="20"/>
                <w:szCs w:val="20"/>
              </w:rPr>
              <w:t>118,080</w:t>
            </w:r>
          </w:p>
        </w:tc>
        <w:tc>
          <w:tcPr>
            <w:tcW w:w="850" w:type="dxa"/>
            <w:tcBorders>
              <w:top w:val="nil"/>
              <w:left w:val="nil"/>
              <w:bottom w:val="nil"/>
              <w:right w:val="nil"/>
            </w:tcBorders>
            <w:shd w:val="clear" w:color="auto" w:fill="auto"/>
            <w:noWrap/>
            <w:vAlign w:val="center"/>
            <w:hideMark/>
          </w:tcPr>
          <w:p w14:paraId="53E86181" w14:textId="77777777" w:rsidR="00A01DF8" w:rsidRDefault="00A01DF8">
            <w:pPr>
              <w:jc w:val="center"/>
              <w:rPr>
                <w:color w:val="000000"/>
                <w:sz w:val="20"/>
                <w:szCs w:val="20"/>
              </w:rPr>
            </w:pPr>
            <w:r>
              <w:rPr>
                <w:color w:val="000000"/>
                <w:sz w:val="20"/>
                <w:szCs w:val="20"/>
              </w:rPr>
              <w:t>p&lt;0,01</w:t>
            </w:r>
          </w:p>
        </w:tc>
      </w:tr>
      <w:tr w:rsidR="00A01DF8" w14:paraId="3F2245D1" w14:textId="77777777" w:rsidTr="00AD2BF5">
        <w:trPr>
          <w:trHeight w:val="315"/>
          <w:jc w:val="center"/>
        </w:trPr>
        <w:tc>
          <w:tcPr>
            <w:tcW w:w="4138" w:type="dxa"/>
            <w:tcBorders>
              <w:top w:val="nil"/>
              <w:left w:val="nil"/>
              <w:bottom w:val="nil"/>
              <w:right w:val="nil"/>
            </w:tcBorders>
            <w:shd w:val="clear" w:color="auto" w:fill="auto"/>
            <w:noWrap/>
            <w:vAlign w:val="center"/>
            <w:hideMark/>
          </w:tcPr>
          <w:p w14:paraId="0E3BF8DE" w14:textId="77777777" w:rsidR="00A01DF8" w:rsidRDefault="00A01DF8">
            <w:pPr>
              <w:rPr>
                <w:color w:val="000000"/>
                <w:sz w:val="20"/>
                <w:szCs w:val="20"/>
              </w:rPr>
            </w:pPr>
            <w:r>
              <w:rPr>
                <w:color w:val="000000"/>
                <w:sz w:val="20"/>
                <w:szCs w:val="20"/>
              </w:rPr>
              <w:t>ESCALA PSI -&gt; ED</w:t>
            </w:r>
          </w:p>
        </w:tc>
        <w:tc>
          <w:tcPr>
            <w:tcW w:w="796" w:type="dxa"/>
            <w:tcBorders>
              <w:top w:val="nil"/>
              <w:left w:val="nil"/>
              <w:bottom w:val="nil"/>
              <w:right w:val="nil"/>
            </w:tcBorders>
            <w:shd w:val="clear" w:color="auto" w:fill="auto"/>
            <w:noWrap/>
            <w:vAlign w:val="center"/>
            <w:hideMark/>
          </w:tcPr>
          <w:p w14:paraId="2DC704A9" w14:textId="77777777" w:rsidR="00A01DF8" w:rsidRDefault="00A01DF8">
            <w:pPr>
              <w:jc w:val="center"/>
              <w:rPr>
                <w:color w:val="000000"/>
                <w:sz w:val="20"/>
                <w:szCs w:val="20"/>
              </w:rPr>
            </w:pPr>
            <w:r>
              <w:rPr>
                <w:color w:val="000000"/>
                <w:sz w:val="20"/>
                <w:szCs w:val="20"/>
              </w:rPr>
              <w:t>0,9355</w:t>
            </w:r>
          </w:p>
        </w:tc>
        <w:tc>
          <w:tcPr>
            <w:tcW w:w="1373" w:type="dxa"/>
            <w:tcBorders>
              <w:top w:val="nil"/>
              <w:left w:val="nil"/>
              <w:bottom w:val="nil"/>
              <w:right w:val="nil"/>
            </w:tcBorders>
            <w:shd w:val="clear" w:color="auto" w:fill="auto"/>
            <w:noWrap/>
            <w:vAlign w:val="center"/>
            <w:hideMark/>
          </w:tcPr>
          <w:p w14:paraId="470AA115" w14:textId="77777777" w:rsidR="00A01DF8" w:rsidRDefault="00A01DF8">
            <w:pPr>
              <w:jc w:val="center"/>
              <w:rPr>
                <w:color w:val="000000"/>
                <w:sz w:val="20"/>
                <w:szCs w:val="20"/>
              </w:rPr>
            </w:pPr>
            <w:r>
              <w:rPr>
                <w:color w:val="000000"/>
                <w:sz w:val="20"/>
                <w:szCs w:val="20"/>
              </w:rPr>
              <w:t>0,9359</w:t>
            </w:r>
          </w:p>
        </w:tc>
        <w:tc>
          <w:tcPr>
            <w:tcW w:w="1163" w:type="dxa"/>
            <w:tcBorders>
              <w:top w:val="nil"/>
              <w:left w:val="nil"/>
              <w:bottom w:val="nil"/>
              <w:right w:val="nil"/>
            </w:tcBorders>
            <w:shd w:val="clear" w:color="auto" w:fill="auto"/>
            <w:noWrap/>
            <w:vAlign w:val="center"/>
            <w:hideMark/>
          </w:tcPr>
          <w:p w14:paraId="7DD28CB9" w14:textId="77777777" w:rsidR="00A01DF8" w:rsidRDefault="00A01DF8">
            <w:pPr>
              <w:jc w:val="center"/>
              <w:rPr>
                <w:color w:val="000000"/>
                <w:sz w:val="20"/>
                <w:szCs w:val="20"/>
              </w:rPr>
            </w:pPr>
            <w:r>
              <w:rPr>
                <w:color w:val="000000"/>
                <w:sz w:val="20"/>
                <w:szCs w:val="20"/>
              </w:rPr>
              <w:t>0,0086</w:t>
            </w:r>
          </w:p>
        </w:tc>
        <w:tc>
          <w:tcPr>
            <w:tcW w:w="822" w:type="dxa"/>
            <w:tcBorders>
              <w:top w:val="nil"/>
              <w:left w:val="nil"/>
              <w:bottom w:val="nil"/>
              <w:right w:val="nil"/>
            </w:tcBorders>
            <w:shd w:val="clear" w:color="auto" w:fill="auto"/>
            <w:noWrap/>
            <w:vAlign w:val="center"/>
            <w:hideMark/>
          </w:tcPr>
          <w:p w14:paraId="116D9D34" w14:textId="77777777" w:rsidR="00A01DF8" w:rsidRDefault="00A01DF8">
            <w:pPr>
              <w:jc w:val="center"/>
              <w:rPr>
                <w:color w:val="000000"/>
                <w:sz w:val="20"/>
                <w:szCs w:val="20"/>
              </w:rPr>
            </w:pPr>
            <w:r>
              <w:rPr>
                <w:color w:val="000000"/>
                <w:sz w:val="20"/>
                <w:szCs w:val="20"/>
              </w:rPr>
              <w:t>108,830</w:t>
            </w:r>
          </w:p>
        </w:tc>
        <w:tc>
          <w:tcPr>
            <w:tcW w:w="850" w:type="dxa"/>
            <w:tcBorders>
              <w:top w:val="nil"/>
              <w:left w:val="nil"/>
              <w:bottom w:val="nil"/>
              <w:right w:val="nil"/>
            </w:tcBorders>
            <w:shd w:val="clear" w:color="auto" w:fill="auto"/>
            <w:noWrap/>
            <w:vAlign w:val="center"/>
            <w:hideMark/>
          </w:tcPr>
          <w:p w14:paraId="3534A171" w14:textId="77777777" w:rsidR="00A01DF8" w:rsidRDefault="00A01DF8">
            <w:pPr>
              <w:jc w:val="center"/>
              <w:rPr>
                <w:color w:val="000000"/>
                <w:sz w:val="20"/>
                <w:szCs w:val="20"/>
              </w:rPr>
            </w:pPr>
            <w:r>
              <w:rPr>
                <w:color w:val="000000"/>
                <w:sz w:val="20"/>
                <w:szCs w:val="20"/>
              </w:rPr>
              <w:t>p&lt;0,01</w:t>
            </w:r>
          </w:p>
        </w:tc>
      </w:tr>
      <w:tr w:rsidR="00A01DF8" w14:paraId="4644780E" w14:textId="77777777" w:rsidTr="00AD2BF5">
        <w:trPr>
          <w:trHeight w:val="330"/>
          <w:jc w:val="center"/>
        </w:trPr>
        <w:tc>
          <w:tcPr>
            <w:tcW w:w="4138" w:type="dxa"/>
            <w:tcBorders>
              <w:top w:val="nil"/>
              <w:left w:val="nil"/>
              <w:bottom w:val="single" w:sz="8" w:space="0" w:color="auto"/>
              <w:right w:val="nil"/>
            </w:tcBorders>
            <w:shd w:val="clear" w:color="auto" w:fill="auto"/>
            <w:noWrap/>
            <w:vAlign w:val="center"/>
            <w:hideMark/>
          </w:tcPr>
          <w:p w14:paraId="20DD2DA2" w14:textId="77777777" w:rsidR="00A01DF8" w:rsidRDefault="00A01DF8">
            <w:pPr>
              <w:rPr>
                <w:color w:val="000000"/>
                <w:sz w:val="20"/>
                <w:szCs w:val="20"/>
              </w:rPr>
            </w:pPr>
            <w:r>
              <w:rPr>
                <w:color w:val="000000"/>
                <w:sz w:val="20"/>
                <w:szCs w:val="20"/>
              </w:rPr>
              <w:t>ESCALA PSI -&gt; ATP</w:t>
            </w:r>
          </w:p>
        </w:tc>
        <w:tc>
          <w:tcPr>
            <w:tcW w:w="796" w:type="dxa"/>
            <w:tcBorders>
              <w:top w:val="nil"/>
              <w:left w:val="nil"/>
              <w:bottom w:val="single" w:sz="8" w:space="0" w:color="auto"/>
              <w:right w:val="nil"/>
            </w:tcBorders>
            <w:shd w:val="clear" w:color="auto" w:fill="auto"/>
            <w:noWrap/>
            <w:vAlign w:val="center"/>
            <w:hideMark/>
          </w:tcPr>
          <w:p w14:paraId="602C56FF" w14:textId="77777777" w:rsidR="00A01DF8" w:rsidRDefault="00A01DF8">
            <w:pPr>
              <w:jc w:val="center"/>
              <w:rPr>
                <w:color w:val="000000"/>
                <w:sz w:val="20"/>
                <w:szCs w:val="20"/>
              </w:rPr>
            </w:pPr>
            <w:r>
              <w:rPr>
                <w:color w:val="000000"/>
                <w:sz w:val="20"/>
                <w:szCs w:val="20"/>
              </w:rPr>
              <w:t>0,896</w:t>
            </w:r>
          </w:p>
        </w:tc>
        <w:tc>
          <w:tcPr>
            <w:tcW w:w="1373" w:type="dxa"/>
            <w:tcBorders>
              <w:top w:val="nil"/>
              <w:left w:val="nil"/>
              <w:bottom w:val="single" w:sz="8" w:space="0" w:color="auto"/>
              <w:right w:val="nil"/>
            </w:tcBorders>
            <w:shd w:val="clear" w:color="auto" w:fill="auto"/>
            <w:noWrap/>
            <w:vAlign w:val="center"/>
            <w:hideMark/>
          </w:tcPr>
          <w:p w14:paraId="201268DA" w14:textId="77777777" w:rsidR="00A01DF8" w:rsidRDefault="00A01DF8">
            <w:pPr>
              <w:jc w:val="center"/>
              <w:rPr>
                <w:color w:val="000000"/>
                <w:sz w:val="20"/>
                <w:szCs w:val="20"/>
              </w:rPr>
            </w:pPr>
            <w:r>
              <w:rPr>
                <w:color w:val="000000"/>
                <w:sz w:val="20"/>
                <w:szCs w:val="20"/>
              </w:rPr>
              <w:t>0,8968</w:t>
            </w:r>
          </w:p>
        </w:tc>
        <w:tc>
          <w:tcPr>
            <w:tcW w:w="1163" w:type="dxa"/>
            <w:tcBorders>
              <w:top w:val="nil"/>
              <w:left w:val="nil"/>
              <w:bottom w:val="single" w:sz="8" w:space="0" w:color="auto"/>
              <w:right w:val="nil"/>
            </w:tcBorders>
            <w:shd w:val="clear" w:color="auto" w:fill="auto"/>
            <w:noWrap/>
            <w:vAlign w:val="center"/>
            <w:hideMark/>
          </w:tcPr>
          <w:p w14:paraId="7D4D4277" w14:textId="77777777" w:rsidR="00A01DF8" w:rsidRDefault="00A01DF8">
            <w:pPr>
              <w:jc w:val="center"/>
              <w:rPr>
                <w:color w:val="000000"/>
                <w:sz w:val="20"/>
                <w:szCs w:val="20"/>
              </w:rPr>
            </w:pPr>
            <w:r>
              <w:rPr>
                <w:color w:val="000000"/>
                <w:sz w:val="20"/>
                <w:szCs w:val="20"/>
              </w:rPr>
              <w:t>0,0129</w:t>
            </w:r>
          </w:p>
        </w:tc>
        <w:tc>
          <w:tcPr>
            <w:tcW w:w="822" w:type="dxa"/>
            <w:tcBorders>
              <w:top w:val="nil"/>
              <w:left w:val="nil"/>
              <w:bottom w:val="single" w:sz="8" w:space="0" w:color="auto"/>
              <w:right w:val="nil"/>
            </w:tcBorders>
            <w:shd w:val="clear" w:color="auto" w:fill="auto"/>
            <w:noWrap/>
            <w:vAlign w:val="center"/>
            <w:hideMark/>
          </w:tcPr>
          <w:p w14:paraId="17FBD62E" w14:textId="77777777" w:rsidR="00A01DF8" w:rsidRDefault="00A01DF8">
            <w:pPr>
              <w:jc w:val="center"/>
              <w:rPr>
                <w:color w:val="000000"/>
                <w:sz w:val="20"/>
                <w:szCs w:val="20"/>
              </w:rPr>
            </w:pPr>
            <w:r>
              <w:rPr>
                <w:color w:val="000000"/>
                <w:sz w:val="20"/>
                <w:szCs w:val="20"/>
              </w:rPr>
              <w:t>69,670</w:t>
            </w:r>
          </w:p>
        </w:tc>
        <w:tc>
          <w:tcPr>
            <w:tcW w:w="850" w:type="dxa"/>
            <w:tcBorders>
              <w:top w:val="nil"/>
              <w:left w:val="nil"/>
              <w:bottom w:val="single" w:sz="8" w:space="0" w:color="auto"/>
              <w:right w:val="nil"/>
            </w:tcBorders>
            <w:shd w:val="clear" w:color="auto" w:fill="auto"/>
            <w:noWrap/>
            <w:vAlign w:val="center"/>
            <w:hideMark/>
          </w:tcPr>
          <w:p w14:paraId="33545B6F" w14:textId="77777777" w:rsidR="00A01DF8" w:rsidRDefault="00A01DF8">
            <w:pPr>
              <w:jc w:val="center"/>
              <w:rPr>
                <w:color w:val="000000"/>
                <w:sz w:val="20"/>
                <w:szCs w:val="20"/>
              </w:rPr>
            </w:pPr>
            <w:r>
              <w:rPr>
                <w:color w:val="000000"/>
                <w:sz w:val="20"/>
                <w:szCs w:val="20"/>
              </w:rPr>
              <w:t>p&lt;0,01</w:t>
            </w:r>
          </w:p>
        </w:tc>
      </w:tr>
    </w:tbl>
    <w:p w14:paraId="3AF873B8" w14:textId="7FF534F1" w:rsidR="00A01DF8" w:rsidRPr="00BE1197" w:rsidRDefault="00BE1197" w:rsidP="00A01DF8">
      <w:pPr>
        <w:rPr>
          <w:sz w:val="18"/>
          <w:szCs w:val="18"/>
        </w:rPr>
      </w:pPr>
      <w:r w:rsidRPr="00BE1197">
        <w:rPr>
          <w:color w:val="000000"/>
          <w:sz w:val="18"/>
          <w:szCs w:val="18"/>
        </w:rPr>
        <w:t xml:space="preserve">Nota: </w:t>
      </w:r>
      <w:r w:rsidR="00A01DF8" w:rsidRPr="00BE1197">
        <w:rPr>
          <w:color w:val="000000"/>
          <w:sz w:val="18"/>
          <w:szCs w:val="18"/>
        </w:rPr>
        <w:t>Limite crítico para t (199) gl. = para t=1,96 p&lt;5%; para t=2,58 p&lt;1%</w:t>
      </w:r>
    </w:p>
    <w:p w14:paraId="54DF1E62" w14:textId="77777777" w:rsidR="00C36E88" w:rsidRDefault="00C36E88" w:rsidP="00E365A4">
      <w:pPr>
        <w:spacing w:line="360" w:lineRule="auto"/>
        <w:ind w:firstLine="708"/>
        <w:jc w:val="both"/>
      </w:pPr>
    </w:p>
    <w:p w14:paraId="77BF562B" w14:textId="2DE3A5A4" w:rsidR="00CE31C1" w:rsidRPr="00E365A4" w:rsidRDefault="00CE31C1" w:rsidP="00E365A4">
      <w:pPr>
        <w:spacing w:line="360" w:lineRule="auto"/>
        <w:ind w:firstLine="708"/>
        <w:jc w:val="both"/>
      </w:pPr>
      <w:r w:rsidRPr="00E365A4">
        <w:t>Como apresentado</w:t>
      </w:r>
      <w:r w:rsidR="008F0F5B">
        <w:t xml:space="preserve"> n</w:t>
      </w:r>
      <w:r w:rsidR="00AD7E6E">
        <w:t xml:space="preserve">a </w:t>
      </w:r>
      <w:r w:rsidR="001B7252">
        <w:t>Tabela</w:t>
      </w:r>
      <w:r w:rsidR="001B7252" w:rsidDel="001B7252">
        <w:t xml:space="preserve"> </w:t>
      </w:r>
      <w:r w:rsidR="00AD7E6E">
        <w:t>2</w:t>
      </w:r>
      <w:r w:rsidR="00800C2D">
        <w:t>1</w:t>
      </w:r>
      <w:r w:rsidR="00AD7E6E">
        <w:t xml:space="preserve">, </w:t>
      </w:r>
      <w:r w:rsidRPr="00E365A4">
        <w:t xml:space="preserve">os caminhos estruturais propostos </w:t>
      </w:r>
      <w:r w:rsidR="00AD7E6E">
        <w:t>por este</w:t>
      </w:r>
      <w:r w:rsidRPr="00E365A4">
        <w:t xml:space="preserve"> modelo</w:t>
      </w:r>
      <w:r w:rsidR="00AD7E6E">
        <w:t>, mostra que</w:t>
      </w:r>
      <w:r w:rsidR="005A284C" w:rsidRPr="00E365A4">
        <w:t xml:space="preserve"> dois caminhos são positivos e significantes e um deles não tem significância.</w:t>
      </w:r>
    </w:p>
    <w:p w14:paraId="0259AD5B" w14:textId="14F40206" w:rsidR="00CE31C1" w:rsidRPr="00E365A4" w:rsidRDefault="00CE31C1" w:rsidP="00E365A4">
      <w:pPr>
        <w:spacing w:line="360" w:lineRule="auto"/>
        <w:ind w:firstLine="708"/>
        <w:jc w:val="both"/>
      </w:pPr>
      <w:r w:rsidRPr="00E365A4">
        <w:t xml:space="preserve">Tanto </w:t>
      </w:r>
      <w:r w:rsidR="00AD7E6E">
        <w:t xml:space="preserve">o construto </w:t>
      </w:r>
      <w:r w:rsidRPr="00E365A4">
        <w:t>Confiança e a Credibilidade (</w:t>
      </w:r>
      <w:r w:rsidRPr="00AD7E6E">
        <w:rPr>
          <w:rFonts w:ascii="Symbol" w:hAnsi="Symbol"/>
        </w:rPr>
        <w:t></w:t>
      </w:r>
      <w:r w:rsidRPr="00E365A4">
        <w:t>=0,9</w:t>
      </w:r>
      <w:r w:rsidR="005A284C" w:rsidRPr="00E365A4">
        <w:t>29</w:t>
      </w:r>
      <w:r w:rsidRPr="00E365A4">
        <w:t xml:space="preserve">; p&lt;1%) quanto o </w:t>
      </w:r>
      <w:r w:rsidR="00AD7E6E">
        <w:t>con</w:t>
      </w:r>
      <w:r w:rsidR="004779E5">
        <w:t>s</w:t>
      </w:r>
      <w:r w:rsidR="00AD7E6E">
        <w:t xml:space="preserve">truto </w:t>
      </w:r>
      <w:r w:rsidRPr="00E365A4">
        <w:t>Relacionamento Interpessoal e Comunicação (</w:t>
      </w:r>
      <w:r w:rsidR="00AD7E6E" w:rsidRPr="00AD7E6E">
        <w:rPr>
          <w:rFonts w:ascii="Symbol" w:hAnsi="Symbol"/>
        </w:rPr>
        <w:t></w:t>
      </w:r>
      <w:r w:rsidRPr="00E365A4">
        <w:t>=0,9</w:t>
      </w:r>
      <w:r w:rsidR="005A284C" w:rsidRPr="00E365A4">
        <w:t>57</w:t>
      </w:r>
      <w:r w:rsidRPr="00E365A4">
        <w:t>; p&lt;1%) foram bons antecedentes da Satisfação com o Serviço de Enfermagem, suportando a adequabilidade da escala G</w:t>
      </w:r>
      <w:r w:rsidR="00C20C7A" w:rsidRPr="00C20C7A">
        <w:t xml:space="preserve"> </w:t>
      </w:r>
      <w:r w:rsidR="00C20C7A">
        <w:t>GPNS</w:t>
      </w:r>
      <w:r w:rsidR="00C20C7A" w:rsidRPr="00047901">
        <w:t xml:space="preserve"> </w:t>
      </w:r>
      <w:r w:rsidRPr="00E365A4">
        <w:t xml:space="preserve">NPS, proposta por Halcomb </w:t>
      </w:r>
      <w:r w:rsidRPr="00543A26">
        <w:rPr>
          <w:i/>
        </w:rPr>
        <w:t>et al</w:t>
      </w:r>
      <w:r w:rsidRPr="00E365A4">
        <w:t>. (2011), no contexto nacional.</w:t>
      </w:r>
    </w:p>
    <w:p w14:paraId="455C27BE" w14:textId="1DCED276" w:rsidR="00F12C2E" w:rsidRDefault="00791F17" w:rsidP="00E365A4">
      <w:pPr>
        <w:spacing w:line="360" w:lineRule="auto"/>
        <w:ind w:firstLine="708"/>
        <w:jc w:val="both"/>
      </w:pPr>
      <w:r w:rsidRPr="00E365A4">
        <w:t>N</w:t>
      </w:r>
      <w:r w:rsidR="005A284C" w:rsidRPr="00E365A4">
        <w:t>o construto Experiência do Paciente com os Cuidados de Enfermagem (</w:t>
      </w:r>
      <w:r w:rsidR="00AD7E6E" w:rsidRPr="00AD7E6E">
        <w:rPr>
          <w:rFonts w:ascii="Symbol" w:hAnsi="Symbol"/>
        </w:rPr>
        <w:t></w:t>
      </w:r>
      <w:r w:rsidR="005A284C" w:rsidRPr="00E365A4">
        <w:t>=0,945; p&lt;1%) quanto o construto Satisfação do Paciente com o Cuidado de Enfermagem (</w:t>
      </w:r>
      <w:r w:rsidR="00AD7E6E" w:rsidRPr="00AD7E6E">
        <w:rPr>
          <w:rFonts w:ascii="Symbol" w:hAnsi="Symbol"/>
        </w:rPr>
        <w:t></w:t>
      </w:r>
      <w:r w:rsidR="005A284C" w:rsidRPr="00E365A4">
        <w:t xml:space="preserve">=0,952; p&lt;1%) </w:t>
      </w:r>
      <w:r w:rsidR="00AD7E6E">
        <w:t xml:space="preserve">também </w:t>
      </w:r>
      <w:r w:rsidR="005A284C" w:rsidRPr="00E365A4">
        <w:t xml:space="preserve">foram bons antecedentes da Satisfação com o Serviço de Enfermagem, suportando a adequabilidade da escala NSNS, proposta por </w:t>
      </w:r>
      <w:r w:rsidR="006B6C25" w:rsidRPr="001E48F7">
        <w:fldChar w:fldCharType="begin"/>
      </w:r>
      <w:r w:rsidR="00CC48CF">
        <w:instrText xml:space="preserve"> ADDIN ZOTERO_ITEM CSL_CITATION {"citationID":"3b734XRy","properties":{"formattedCitation":"(Thomas, McColl, Priest, Bond, &amp; Boys, 1996)","plainCitation":"(Thomas, McColl, Priest, Bond, &amp; Boys, 1996)","dontUpdate":true},"citationItems":[{"id":1078,"uris":["http://zotero.org/users/local/HwBhDmny/items/AZ3BVRUX"],"uri":["http://zotero.org/users/local/HwBhDmny/items/AZ3BVRUX"],"itemData":{"id":1078,"type":"article-journal","title":"Newcastle satisfaction with nursing scales: an instrument for quality assessments of nursing care.","container-title":"Quality in Health Care","page":"67–72","volume":"5","issue":"2","source":"Google Scholar","shortTitle":"Newcastle satisfaction with nursing scales","author":[{"family":"Thomas","given":"L. H."},{"family":"McColl","given":"E."},{"family":"Priest","given":"J."},{"family":"Bond","given":"S."},{"family":"Boys","given":"R. J."}],"issued":{"date-parts":[["1996"]]},"accessed":{"date-parts":[["2015",4,20]]}}}],"schema":"https://github.com/citation-style-language/schema/raw/master/csl-citation.json"} </w:instrText>
      </w:r>
      <w:r w:rsidR="006B6C25" w:rsidRPr="001E48F7">
        <w:fldChar w:fldCharType="separate"/>
      </w:r>
      <w:r w:rsidR="005A284C" w:rsidRPr="001E48F7">
        <w:t>Thomas, McColl, Priest, Bond, &amp; Boys, (1996)</w:t>
      </w:r>
      <w:r w:rsidR="006B6C25" w:rsidRPr="001E48F7">
        <w:fldChar w:fldCharType="end"/>
      </w:r>
      <w:r w:rsidR="005A284C" w:rsidRPr="001E48F7">
        <w:t xml:space="preserve"> </w:t>
      </w:r>
      <w:r w:rsidR="00AD7E6E">
        <w:t>ao contexto da cultura</w:t>
      </w:r>
      <w:r w:rsidR="005A284C" w:rsidRPr="001E48F7">
        <w:t xml:space="preserve"> b</w:t>
      </w:r>
      <w:r w:rsidR="005A284C">
        <w:t>r</w:t>
      </w:r>
      <w:r w:rsidR="005A284C" w:rsidRPr="001E48F7">
        <w:t xml:space="preserve">asileira </w:t>
      </w:r>
      <w:r w:rsidR="000A45B2">
        <w:t xml:space="preserve">traduzido </w:t>
      </w:r>
      <w:r w:rsidR="005A284C" w:rsidRPr="001E48F7">
        <w:t xml:space="preserve">por </w:t>
      </w:r>
      <w:r w:rsidR="006B6C25" w:rsidRPr="001E48F7">
        <w:fldChar w:fldCharType="begin"/>
      </w:r>
      <w:r w:rsidR="00CC48CF">
        <w:instrText xml:space="preserve"> ADDIN ZOTERO_ITEM CSL_CITATION {"citationID":"BEvbU9bu","properties":{"formattedCitation":"(G. H. Dorigan &amp; Guirardello, 2013)","plainCitation":"(G. H. Dorigan &amp; Guirardello, 2013)"},"citationItems":[{"id":728,"uris":["http://zotero.org/users/local/HwBhDmny/items/7JDWPIS6"],"uri":["http://zotero.org/users/local/HwBhDmny/items/7JDWPIS6"],"itemData":{"id":728,"type":"article-journal","title":"Tradução e adaptação cultural do Newcastle Satisfaction with Nursing Scales para a cultura brasileira","container-title":"Revista da Escola de Enfermagem da USP","page":"562–568","volume":"47","issue":"3","source":"Google Scholar","author":[{"family":"Dorigan","given":"Gisele Hespanhol"},{"family":"Guirardello","given":"Edinêis de Brito"}],"issued":{"date-parts":[["2013"]]},"accessed":{"date-parts":[["2015",4,20]]}}}],"schema":"https://github.com/citation-style-language/schema/raw/master/csl-citation.json"} </w:instrText>
      </w:r>
      <w:r w:rsidR="006B6C25" w:rsidRPr="001E48F7">
        <w:fldChar w:fldCharType="separate"/>
      </w:r>
      <w:r w:rsidR="00B9304D" w:rsidRPr="00B9304D">
        <w:t>Dorigan &amp; Guirardello</w:t>
      </w:r>
      <w:r w:rsidR="000A45B2">
        <w:t xml:space="preserve"> (</w:t>
      </w:r>
      <w:r w:rsidR="00B9304D" w:rsidRPr="00B9304D">
        <w:t>2013)</w:t>
      </w:r>
      <w:r w:rsidR="006B6C25" w:rsidRPr="001E48F7">
        <w:fldChar w:fldCharType="end"/>
      </w:r>
      <w:r w:rsidR="005A284C">
        <w:t>.</w:t>
      </w:r>
    </w:p>
    <w:p w14:paraId="7B6D79E4" w14:textId="76283366" w:rsidR="005A284C" w:rsidRPr="00E365A4" w:rsidRDefault="00791F17" w:rsidP="00E365A4">
      <w:pPr>
        <w:spacing w:line="360" w:lineRule="auto"/>
        <w:ind w:firstLine="708"/>
        <w:jc w:val="both"/>
      </w:pPr>
      <w:r w:rsidRPr="00E365A4">
        <w:t>N</w:t>
      </w:r>
      <w:r w:rsidR="00746EE3">
        <w:t>este</w:t>
      </w:r>
      <w:r w:rsidRPr="00E365A4">
        <w:t xml:space="preserve"> modelo </w:t>
      </w:r>
      <w:r w:rsidR="00746EE3">
        <w:t xml:space="preserve">verificou-se que </w:t>
      </w:r>
      <w:r w:rsidRPr="00E365A4">
        <w:t>o construto Área Técnico Profissional (</w:t>
      </w:r>
      <w:r w:rsidRPr="00E365A4">
        <w:rPr>
          <w:rFonts w:ascii="Symbol" w:hAnsi="Symbol"/>
        </w:rPr>
        <w:t></w:t>
      </w:r>
      <w:r w:rsidR="00746EE3">
        <w:t>=0,898; p&lt;1%),</w:t>
      </w:r>
      <w:r w:rsidRPr="00E365A4">
        <w:t xml:space="preserve"> o construto Educacional (</w:t>
      </w:r>
      <w:r w:rsidRPr="00E365A4">
        <w:rPr>
          <w:rFonts w:ascii="Symbol" w:hAnsi="Symbol"/>
        </w:rPr>
        <w:t></w:t>
      </w:r>
      <w:r w:rsidRPr="00E365A4">
        <w:t>=0,936; p&lt;1%)</w:t>
      </w:r>
      <w:r w:rsidR="00746EE3">
        <w:t xml:space="preserve">, e </w:t>
      </w:r>
      <w:r w:rsidRPr="00E365A4">
        <w:t>o construto Confiança (</w:t>
      </w:r>
      <w:r w:rsidRPr="00E365A4">
        <w:rPr>
          <w:rFonts w:ascii="Symbol" w:hAnsi="Symbol"/>
        </w:rPr>
        <w:t></w:t>
      </w:r>
      <w:r w:rsidRPr="00E365A4">
        <w:t>=0,948, p&lt;1%), da escala PSI, não são bons antecedentes</w:t>
      </w:r>
      <w:r w:rsidR="00746EE3">
        <w:t xml:space="preserve"> da AGH</w:t>
      </w:r>
      <w:r w:rsidRPr="00E365A4">
        <w:t xml:space="preserve"> (Test </w:t>
      </w:r>
      <w:r w:rsidR="00193489">
        <w:t>t</w:t>
      </w:r>
      <w:r w:rsidR="00193489" w:rsidRPr="00E365A4">
        <w:t xml:space="preserve"> </w:t>
      </w:r>
      <w:r w:rsidRPr="00E365A4">
        <w:t>0,011 p=não significante)</w:t>
      </w:r>
      <w:r w:rsidR="00746EE3">
        <w:t xml:space="preserve">, portanto </w:t>
      </w:r>
      <w:r w:rsidRPr="00E365A4">
        <w:t>mostra que a escala PSI não mede a avaliação geral do hospital</w:t>
      </w:r>
      <w:r w:rsidR="003B1D43">
        <w:t>.</w:t>
      </w:r>
    </w:p>
    <w:p w14:paraId="31EA16D1" w14:textId="0EA1FA41" w:rsidR="00CF7AC2" w:rsidRPr="00E365A4" w:rsidRDefault="00CE31C1" w:rsidP="00E365A4">
      <w:pPr>
        <w:spacing w:line="360" w:lineRule="auto"/>
        <w:ind w:firstLine="708"/>
        <w:jc w:val="both"/>
      </w:pPr>
      <w:r w:rsidRPr="00E365A4">
        <w:lastRenderedPageBreak/>
        <w:t>Além disso, como proposto no modelo testado, a Satisfação com o Serviço d</w:t>
      </w:r>
      <w:r w:rsidR="00F12C2E" w:rsidRPr="00E365A4">
        <w:t>e Enfermagem explicou 69</w:t>
      </w:r>
      <w:r w:rsidRPr="00E365A4">
        <w:t>% (R2=0,</w:t>
      </w:r>
      <w:r w:rsidR="00F12C2E" w:rsidRPr="00E365A4">
        <w:t>690</w:t>
      </w:r>
      <w:r w:rsidR="00791F17" w:rsidRPr="00E365A4">
        <w:t>) da Avaliação G</w:t>
      </w:r>
      <w:r w:rsidRPr="00E365A4">
        <w:t xml:space="preserve">eral do Hospital feita pelo cliente pesquisado. A relação entre a Satisfação com o Serviço de Enfermagem e a Avaliação geral do Hospital foi positiva e bastante significante </w:t>
      </w:r>
      <w:r w:rsidR="00C94C9E" w:rsidRPr="00E365A4">
        <w:t xml:space="preserve">na escala NSNS </w:t>
      </w:r>
      <w:r w:rsidRPr="00E365A4">
        <w:t>(</w:t>
      </w:r>
      <w:r w:rsidRPr="00E365A4">
        <w:rPr>
          <w:rFonts w:ascii="Symbol" w:hAnsi="Symbol"/>
        </w:rPr>
        <w:t></w:t>
      </w:r>
      <w:r w:rsidRPr="00E365A4">
        <w:t>=0,</w:t>
      </w:r>
      <w:r w:rsidR="00C94C9E" w:rsidRPr="00E365A4">
        <w:t xml:space="preserve">507; p&lt;1%), e na escala </w:t>
      </w:r>
      <w:r w:rsidR="00C20C7A">
        <w:t>GPNS</w:t>
      </w:r>
      <w:r w:rsidR="00C20C7A" w:rsidRPr="00047901">
        <w:t xml:space="preserve"> </w:t>
      </w:r>
      <w:r w:rsidR="00C94C9E" w:rsidRPr="00E365A4">
        <w:t>(</w:t>
      </w:r>
      <w:r w:rsidR="00C94C9E" w:rsidRPr="00E365A4">
        <w:rPr>
          <w:rFonts w:ascii="Symbol" w:hAnsi="Symbol"/>
        </w:rPr>
        <w:t></w:t>
      </w:r>
      <w:r w:rsidR="00C94C9E" w:rsidRPr="00E365A4">
        <w:t>=0,345; p&lt;1%). E foi negativa e não significante para a escala PSI (</w:t>
      </w:r>
      <w:r w:rsidR="00C94C9E" w:rsidRPr="00E365A4">
        <w:rPr>
          <w:rFonts w:ascii="Symbol" w:hAnsi="Symbol"/>
        </w:rPr>
        <w:t></w:t>
      </w:r>
      <w:r w:rsidR="00C94C9E" w:rsidRPr="00E365A4">
        <w:t>= -0,001; p=n.s.).</w:t>
      </w:r>
    </w:p>
    <w:p w14:paraId="086D42FE" w14:textId="0AE966CE" w:rsidR="004779E5" w:rsidRDefault="00187D1E" w:rsidP="00E365A4">
      <w:pPr>
        <w:spacing w:line="360" w:lineRule="auto"/>
        <w:ind w:firstLine="708"/>
        <w:jc w:val="both"/>
      </w:pPr>
      <w:r>
        <w:t>Na</w:t>
      </w:r>
      <w:r w:rsidRPr="00187D1E">
        <w:t xml:space="preserve">s proposições </w:t>
      </w:r>
      <w:r>
        <w:t>levantadas no</w:t>
      </w:r>
      <w:r w:rsidRPr="00187D1E">
        <w:t xml:space="preserve"> estudo</w:t>
      </w:r>
      <w:r>
        <w:t xml:space="preserve"> de </w:t>
      </w:r>
      <w:r w:rsidR="006B6C25">
        <w:fldChar w:fldCharType="begin"/>
      </w:r>
      <w:r>
        <w:instrText xml:space="preserve"> ADDIN ZOTERO_ITEM CSL_CITATION {"citationID":"111u2sv7sh","properties":{"formattedCitation":"(Moura &amp; Luce, 2004)","plainCitation":"(Moura &amp; Luce, 2004)"},"citationItems":[{"id":38,"uris":["http://zotero.org/users/local/ZmPJPTX5/items/X96VRTER"],"uri":["http://zotero.org/users/local/ZmPJPTX5/items/X96VRTER"],"itemData":{"id":38,"type":"webpage","title":"revista_4.pmd - v57n4a10.pdf","URL":"http://www.scielo.br/pdf/reben/v57n4/v57n4a10.pdf","author":[{"family":"Moura","given":"Gisela Maria Schebella Souto"},{"family":"Luce","given":"Fernando Bins"}],"issued":{"date-parts":[["2004"]]},"accessed":{"date-parts":[["2015",11,12]]}}}],"schema":"https://github.com/citation-style-language/schema/raw/master/csl-citation.json"} </w:instrText>
      </w:r>
      <w:r w:rsidR="006B6C25">
        <w:fldChar w:fldCharType="separate"/>
      </w:r>
      <w:r w:rsidR="00B9304D" w:rsidRPr="00B9304D">
        <w:t>Moura &amp; Luce</w:t>
      </w:r>
      <w:r w:rsidR="000A45B2">
        <w:t xml:space="preserve"> (</w:t>
      </w:r>
      <w:r w:rsidR="00B9304D" w:rsidRPr="00B9304D">
        <w:t>2004)</w:t>
      </w:r>
      <w:r w:rsidR="006B6C25">
        <w:fldChar w:fldCharType="end"/>
      </w:r>
      <w:r>
        <w:t xml:space="preserve"> apontaram</w:t>
      </w:r>
      <w:r w:rsidRPr="00187D1E">
        <w:t xml:space="preserve"> </w:t>
      </w:r>
      <w:r>
        <w:t>a necessidades de novos estudos para identificar</w:t>
      </w:r>
      <w:r w:rsidRPr="00187D1E">
        <w:t xml:space="preserve"> a real</w:t>
      </w:r>
      <w:r>
        <w:t xml:space="preserve"> </w:t>
      </w:r>
      <w:r w:rsidRPr="00187D1E">
        <w:t>contribuição da equipe de enfermagem na satisfação do cliente</w:t>
      </w:r>
      <w:r>
        <w:t xml:space="preserve"> </w:t>
      </w:r>
      <w:r w:rsidRPr="00187D1E">
        <w:t>internado e sua parcela de contribuição da formação da imagem</w:t>
      </w:r>
      <w:r>
        <w:t xml:space="preserve"> </w:t>
      </w:r>
      <w:r w:rsidRPr="00187D1E">
        <w:t>organizacional junto ao cliente</w:t>
      </w:r>
      <w:r>
        <w:t>.</w:t>
      </w:r>
    </w:p>
    <w:p w14:paraId="5C4E6C8B" w14:textId="3861DAA6" w:rsidR="00D52B31" w:rsidRDefault="00D52B31" w:rsidP="00BD15E6">
      <w:pPr>
        <w:pStyle w:val="texto"/>
      </w:pPr>
      <w:r>
        <w:t xml:space="preserve">Quanto ao momento de maior influencia na satisfação do cliente, na pesquisa de </w:t>
      </w:r>
      <w:r>
        <w:fldChar w:fldCharType="begin"/>
      </w:r>
      <w:r>
        <w:instrText xml:space="preserve"> ADDIN ZOTERO_ITEM CSL_CITATION {"citationID":"bol29vk1q","properties":{"formattedCitation":"(Moura &amp; Luce, 2004)","plainCitation":"(Moura &amp; Luce, 2004)"},"citationItems":[{"id":38,"uris":["http://zotero.org/users/local/ZmPJPTX5/items/X96VRTER"],"uri":["http://zotero.org/users/local/ZmPJPTX5/items/X96VRTER"],"itemData":{"id":38,"type":"webpage","title":"revista_4.pmd - v57n4a10.pdf","URL":"http://www.scielo.br/pdf/reben/v57n4/v57n4a10.pdf","author":[{"family":"Moura","given":"Gisela Maria Schebella Souto"},{"family":"Luce","given":"Fernando Bins"}],"issued":{"date-parts":[["2004"]]},"accessed":{"date-parts":[["2015",11,12]]}}}],"schema":"https://github.com/citation-style-language/schema/raw/master/csl-citation.json"} </w:instrText>
      </w:r>
      <w:r>
        <w:fldChar w:fldCharType="separate"/>
      </w:r>
      <w:r w:rsidR="00B9304D" w:rsidRPr="00B9304D">
        <w:t xml:space="preserve">Moura &amp; Luce </w:t>
      </w:r>
      <w:r w:rsidR="00E41948">
        <w:t>(</w:t>
      </w:r>
      <w:r w:rsidR="00B9304D" w:rsidRPr="00B9304D">
        <w:t>2004)</w:t>
      </w:r>
      <w:r>
        <w:fldChar w:fldCharType="end"/>
      </w:r>
      <w:r>
        <w:t xml:space="preserve"> identificou-se no momento de admissão, no processo de internação, no processo de alta e no atendimento recebido nos m</w:t>
      </w:r>
      <w:r w:rsidR="00543A26">
        <w:t>ú</w:t>
      </w:r>
      <w:r>
        <w:t>ltiplos encontros do paciente com os serviços oferecidos pelo hospital. Viu-</w:t>
      </w:r>
      <w:r w:rsidR="007E794C">
        <w:t xml:space="preserve">se que nos serviços oferecidos </w:t>
      </w:r>
      <w:r>
        <w:t xml:space="preserve">o processo de internação </w:t>
      </w:r>
      <w:r w:rsidR="007E794C">
        <w:t>é o que mais</w:t>
      </w:r>
      <w:r>
        <w:t xml:space="preserve"> influencia na satisfação do cliente, e os atendimentos de enfermagem são os </w:t>
      </w:r>
      <w:r w:rsidR="007E794C">
        <w:t>de</w:t>
      </w:r>
      <w:r>
        <w:t xml:space="preserve"> maior influência na satisfação do cliente hospitalar.</w:t>
      </w:r>
    </w:p>
    <w:p w14:paraId="25F3B809" w14:textId="5F2721C0" w:rsidR="004779E5" w:rsidRPr="00E365A4" w:rsidRDefault="00D52B31" w:rsidP="004779E5">
      <w:pPr>
        <w:spacing w:line="360" w:lineRule="auto"/>
        <w:ind w:firstLine="708"/>
        <w:jc w:val="both"/>
      </w:pPr>
      <w:r>
        <w:t>Neste</w:t>
      </w:r>
      <w:r w:rsidR="004779E5">
        <w:t xml:space="preserve"> estudo </w:t>
      </w:r>
      <w:r w:rsidR="007C0C19">
        <w:t>foi verificado</w:t>
      </w:r>
      <w:r>
        <w:t xml:space="preserve"> o poder de influência do serviço de enfermagem na avaliação do cliente, </w:t>
      </w:r>
      <w:r w:rsidR="004779E5">
        <w:t>o</w:t>
      </w:r>
      <w:r w:rsidR="004779E5" w:rsidRPr="00E365A4">
        <w:t xml:space="preserve"> alto coeficiente de determinação (R2) apurado pelo poder preditivo de 69</w:t>
      </w:r>
      <w:r w:rsidR="004146D3">
        <w:t>% da a</w:t>
      </w:r>
      <w:r w:rsidR="004779E5" w:rsidRPr="00E365A4">
        <w:t xml:space="preserve">valiação geral do hospital apontado por duas variáveis independentes, a escala NSNS com maior impacto e a escala </w:t>
      </w:r>
      <w:r w:rsidR="00C20C7A">
        <w:t>GPNS</w:t>
      </w:r>
      <w:r w:rsidR="00C20C7A" w:rsidRPr="00047901">
        <w:t xml:space="preserve"> </w:t>
      </w:r>
      <w:r w:rsidR="004779E5" w:rsidRPr="00E365A4">
        <w:t>com menor impacto. Sendo que a terceira variável independente</w:t>
      </w:r>
      <w:r w:rsidR="004242E5">
        <w:t>,</w:t>
      </w:r>
      <w:r w:rsidR="004779E5" w:rsidRPr="00E365A4">
        <w:t xml:space="preserve"> a escala PSI, não tem significância. </w:t>
      </w:r>
    </w:p>
    <w:p w14:paraId="11E7E5F2" w14:textId="64B13C4B" w:rsidR="004779E5" w:rsidRPr="00E365A4" w:rsidRDefault="008B3EDE" w:rsidP="004779E5">
      <w:pPr>
        <w:spacing w:line="360" w:lineRule="auto"/>
        <w:ind w:firstLine="708"/>
        <w:jc w:val="both"/>
      </w:pPr>
      <w:r>
        <w:t>Deve-se</w:t>
      </w:r>
      <w:r w:rsidR="004779E5" w:rsidRPr="00E365A4">
        <w:t xml:space="preserve"> </w:t>
      </w:r>
      <w:r>
        <w:t xml:space="preserve">considerar também </w:t>
      </w:r>
      <w:r w:rsidR="004779E5" w:rsidRPr="00E365A4">
        <w:t>que no momento da avaliação</w:t>
      </w:r>
      <w:r w:rsidR="004242E5">
        <w:t xml:space="preserve"> </w:t>
      </w:r>
      <w:r w:rsidR="004779E5" w:rsidRPr="00E365A4">
        <w:t>os clientes</w:t>
      </w:r>
      <w:r w:rsidR="004242E5">
        <w:t xml:space="preserve"> </w:t>
      </w:r>
      <w:r w:rsidR="004779E5">
        <w:t>não tinham a oportunidade de avaliar outros profissionais de saúde como os médicos, os fisioterapeutas os nutricionistas além de outros, portanto</w:t>
      </w:r>
      <w:r w:rsidR="004242E5">
        <w:t>,</w:t>
      </w:r>
      <w:r w:rsidR="004779E5">
        <w:t xml:space="preserve"> estima-se que</w:t>
      </w:r>
      <w:r w:rsidR="004779E5" w:rsidRPr="00E365A4">
        <w:t xml:space="preserve"> é natural que a Avaliação do Serviço de Enfermagem seja bastante significa</w:t>
      </w:r>
      <w:r w:rsidR="004242E5">
        <w:t>va</w:t>
      </w:r>
      <w:r w:rsidR="004779E5" w:rsidRPr="00E365A4">
        <w:t xml:space="preserve"> </w:t>
      </w:r>
      <w:r w:rsidR="004779E5">
        <w:t>na Avaliação geral do Hospital.</w:t>
      </w:r>
    </w:p>
    <w:p w14:paraId="3D848255" w14:textId="77777777" w:rsidR="00DF7ABD" w:rsidRDefault="00DF7ABD" w:rsidP="00E365A4">
      <w:pPr>
        <w:spacing w:line="360" w:lineRule="auto"/>
        <w:ind w:firstLine="708"/>
        <w:jc w:val="both"/>
      </w:pPr>
    </w:p>
    <w:p w14:paraId="7EEC8C0F" w14:textId="77777777" w:rsidR="0016713D" w:rsidRDefault="0016713D" w:rsidP="00E365A4">
      <w:pPr>
        <w:spacing w:line="360" w:lineRule="auto"/>
        <w:ind w:firstLine="708"/>
        <w:jc w:val="both"/>
      </w:pPr>
    </w:p>
    <w:p w14:paraId="53C60998" w14:textId="77777777" w:rsidR="001C18B5" w:rsidRDefault="001C18B5">
      <w:pPr>
        <w:rPr>
          <w:rStyle w:val="Hyperlink"/>
          <w:caps/>
          <w:noProof/>
          <w:color w:val="auto"/>
          <w:u w:val="none"/>
        </w:rPr>
      </w:pPr>
      <w:r>
        <w:rPr>
          <w:rStyle w:val="Hyperlink"/>
          <w:color w:val="auto"/>
          <w:u w:val="none"/>
        </w:rPr>
        <w:br w:type="page"/>
      </w:r>
    </w:p>
    <w:p w14:paraId="6F6AE6A8" w14:textId="7D2804ED" w:rsidR="001C18B5" w:rsidRDefault="007F24EF" w:rsidP="001C18B5">
      <w:pPr>
        <w:pStyle w:val="Ttulo1"/>
        <w:spacing w:line="360" w:lineRule="auto"/>
        <w:rPr>
          <w:szCs w:val="24"/>
        </w:rPr>
      </w:pPr>
      <w:hyperlink w:anchor="_Toc374448695" w:history="1">
        <w:bookmarkStart w:id="101" w:name="_Toc445576646"/>
        <w:r w:rsidR="00193489">
          <w:rPr>
            <w:szCs w:val="24"/>
          </w:rPr>
          <w:t>DISCUSSÃO</w:t>
        </w:r>
      </w:hyperlink>
      <w:r w:rsidR="00193489">
        <w:rPr>
          <w:szCs w:val="24"/>
        </w:rPr>
        <w:t xml:space="preserve"> DOS RESULTADOS E CONSIDERAÇÕES FINAIS</w:t>
      </w:r>
      <w:bookmarkEnd w:id="101"/>
    </w:p>
    <w:p w14:paraId="731F9E15" w14:textId="3118CBAA" w:rsidR="002A5C5F" w:rsidRPr="002A5C5F" w:rsidRDefault="002A5C5F" w:rsidP="00E365A4">
      <w:pPr>
        <w:spacing w:line="360" w:lineRule="auto"/>
        <w:ind w:firstLine="708"/>
        <w:jc w:val="both"/>
      </w:pPr>
      <w:r w:rsidRPr="00E365A4">
        <w:t xml:space="preserve">Nesta seção, </w:t>
      </w:r>
      <w:r w:rsidR="008B3EDE">
        <w:t xml:space="preserve">será </w:t>
      </w:r>
      <w:r w:rsidRPr="00E365A4">
        <w:t>apresenta</w:t>
      </w:r>
      <w:r w:rsidR="008B3EDE">
        <w:t>do</w:t>
      </w:r>
      <w:r w:rsidRPr="00E365A4">
        <w:t xml:space="preserve"> as contribuições, limitações e considerações finais do estudo realizado</w:t>
      </w:r>
      <w:r w:rsidR="00E25BE1">
        <w:t>.</w:t>
      </w:r>
    </w:p>
    <w:p w14:paraId="0838CA1E" w14:textId="77777777" w:rsidR="00CE31C1" w:rsidRPr="002A5C5F" w:rsidRDefault="002A5C5F" w:rsidP="00B178F6">
      <w:pPr>
        <w:pStyle w:val="Ttulo2"/>
      </w:pPr>
      <w:bookmarkStart w:id="102" w:name="_Toc445576647"/>
      <w:r>
        <w:t>CONTRIBUIÇÃO TEÓRICA</w:t>
      </w:r>
      <w:bookmarkEnd w:id="102"/>
    </w:p>
    <w:p w14:paraId="52281C07" w14:textId="5D9BBE4F" w:rsidR="007C580D" w:rsidRDefault="006256C3" w:rsidP="00E365A4">
      <w:pPr>
        <w:spacing w:line="360" w:lineRule="auto"/>
        <w:ind w:firstLine="708"/>
        <w:jc w:val="both"/>
      </w:pPr>
      <w:r>
        <w:t>N</w:t>
      </w:r>
      <w:r w:rsidR="007C580D">
        <w:t xml:space="preserve">este estudo </w:t>
      </w:r>
      <w:r>
        <w:t xml:space="preserve">foi constatado </w:t>
      </w:r>
      <w:r w:rsidR="007C580D">
        <w:t xml:space="preserve">que todos os construtos precursores da satisfação do cliente com o atendimento de enfermagem, que são CC, RIC da escala </w:t>
      </w:r>
      <w:r w:rsidR="00C20C7A">
        <w:t>GPNS</w:t>
      </w:r>
      <w:r w:rsidR="007C580D">
        <w:t>, o ATP, ED e CO da escala PSI e EPCE e SPCE da escala NSNS indicam que as escalas medem bem a satisfação do cliente com o atendimento de enfermagem</w:t>
      </w:r>
      <w:r w:rsidR="00E61550">
        <w:t xml:space="preserve">, pois todos estes caminhos apresentam bons indicadores (ver </w:t>
      </w:r>
      <w:r w:rsidR="002376EF">
        <w:t xml:space="preserve">Figura </w:t>
      </w:r>
      <w:r w:rsidR="00E61550">
        <w:t xml:space="preserve">17, 18 e </w:t>
      </w:r>
      <w:r w:rsidR="001B7252">
        <w:t>Tabela</w:t>
      </w:r>
      <w:r w:rsidR="001B7252" w:rsidDel="001B7252">
        <w:t xml:space="preserve"> </w:t>
      </w:r>
      <w:r w:rsidR="00E61550">
        <w:t>2</w:t>
      </w:r>
      <w:r w:rsidR="00800C2D">
        <w:t>1</w:t>
      </w:r>
      <w:r w:rsidR="00E61550">
        <w:t xml:space="preserve">), e que as escalas de satisfação do cliente com atendimento de enfermagem </w:t>
      </w:r>
      <w:r w:rsidR="00C20C7A">
        <w:t>GPNS</w:t>
      </w:r>
      <w:r w:rsidR="00C20C7A" w:rsidRPr="00047901">
        <w:t xml:space="preserve"> </w:t>
      </w:r>
      <w:r w:rsidR="00E61550">
        <w:t>e NSNS medem bem a avaliação geral do hospital. Porém o único caminho identifica</w:t>
      </w:r>
      <w:r>
        <w:t>do</w:t>
      </w:r>
      <w:r w:rsidR="00E61550">
        <w:t xml:space="preserve"> que não mede bem a avaliação geral do hospital é o da escala PSI.</w:t>
      </w:r>
    </w:p>
    <w:p w14:paraId="05AE9EF1" w14:textId="167A15D9" w:rsidR="002A5C5F" w:rsidRPr="00E365A4" w:rsidRDefault="00CE31C1" w:rsidP="00E365A4">
      <w:pPr>
        <w:spacing w:line="360" w:lineRule="auto"/>
        <w:ind w:firstLine="708"/>
        <w:jc w:val="both"/>
      </w:pPr>
      <w:r w:rsidRPr="00E365A4">
        <w:t xml:space="preserve">O fenômeno Satisfação com Serviço de Enfermagem foi </w:t>
      </w:r>
      <w:r w:rsidR="00B87CF9" w:rsidRPr="00E365A4">
        <w:t xml:space="preserve">testado nesta pesquisa sob a </w:t>
      </w:r>
      <w:r w:rsidR="00FF6DF3">
        <w:t>ótica</w:t>
      </w:r>
      <w:r w:rsidR="00B87CF9" w:rsidRPr="00E365A4">
        <w:t xml:space="preserve"> de três escalas de satisfação do cliente com o atendimento de enfermagem, assim as escalas testadas foram NSNS, </w:t>
      </w:r>
      <w:r w:rsidR="00C20C7A">
        <w:t>GPNS</w:t>
      </w:r>
      <w:r w:rsidR="00C20C7A" w:rsidRPr="00047901">
        <w:t xml:space="preserve"> </w:t>
      </w:r>
      <w:r w:rsidR="00B87CF9" w:rsidRPr="00E365A4">
        <w:t>e PSI. A escala NSNS (</w:t>
      </w:r>
      <w:r w:rsidR="00D52B31" w:rsidRPr="00C06BA8">
        <w:fldChar w:fldCharType="begin"/>
      </w:r>
      <w:r w:rsidR="00A52007">
        <w:instrText xml:space="preserve"> ADDIN ZOTERO_ITEM CSL_CITATION {"citationID":"A6acfSJU","properties":{"formattedCitation":"(Thomas, McColl, Priest, Bond, &amp; Boys, 1996)","plainCitation":"(Thomas, McColl, Priest, Bond, &amp; Boys, 1996)","dontUpdate":true},"citationItems":[{"id":1078,"uris":["http://zotero.org/users/local/HwBhDmny/items/AZ3BVRUX"],"uri":["http://zotero.org/users/local/HwBhDmny/items/AZ3BVRUX"],"itemData":{"id":1078,"type":"article-journal","title":"Newcastle satisfaction with nursing scales: an instrument for quality assessments of nursing care.","container-title":"Quality in Health Care","page":"67–72","volume":"5","issue":"2","source":"Google Scholar","shortTitle":"Newcastle satisfaction with nursing scales","author":[{"family":"Thomas","given":"L. H."},{"family":"McColl","given":"E."},{"family":"Priest","given":"J."},{"family":"Bond","given":"S."},{"family":"Boys","given":"R. J."}],"issued":{"date-parts":[["1996"]]},"accessed":{"date-parts":[["2015",4,20]]}}}],"schema":"https://github.com/citation-style-language/schema/raw/master/csl-citation.json"} </w:instrText>
      </w:r>
      <w:r w:rsidR="00D52B31" w:rsidRPr="00C06BA8">
        <w:fldChar w:fldCharType="separate"/>
      </w:r>
      <w:r w:rsidR="00D52B31" w:rsidRPr="00C06BA8">
        <w:t>Thomas,</w:t>
      </w:r>
      <w:r w:rsidR="00D52B31">
        <w:t xml:space="preserve"> McColl, Priest, Bond, &amp; Boys, </w:t>
      </w:r>
      <w:r w:rsidR="00D52B31" w:rsidRPr="00C06BA8">
        <w:t>1996)</w:t>
      </w:r>
      <w:r w:rsidR="00D52B31" w:rsidRPr="00C06BA8">
        <w:fldChar w:fldCharType="end"/>
      </w:r>
      <w:r w:rsidR="00B87CF9" w:rsidRPr="00E365A4">
        <w:t xml:space="preserve"> foi analisada sob os construtos Satisfação do Paciente com os Cuidados de Enfermagem e do construto Experiências do Paciente com os Cuidados de Enfermagem. A escala </w:t>
      </w:r>
      <w:r w:rsidR="00C20C7A">
        <w:t>GPNS</w:t>
      </w:r>
      <w:r w:rsidR="00C20C7A" w:rsidRPr="00047901">
        <w:t xml:space="preserve"> </w:t>
      </w:r>
      <w:r w:rsidR="00B87CF9" w:rsidRPr="00E365A4">
        <w:t xml:space="preserve">foi analisada pelos construtos </w:t>
      </w:r>
      <w:r w:rsidRPr="00E365A4">
        <w:t xml:space="preserve">da Confiança </w:t>
      </w:r>
      <w:r w:rsidR="00B87CF9" w:rsidRPr="00E365A4">
        <w:t xml:space="preserve">e Credibilidade na Enfermagem </w:t>
      </w:r>
      <w:r w:rsidRPr="00E365A4">
        <w:t xml:space="preserve">e do Relacionamento Interpessoal e Comunicação, como proposto por Halcomb </w:t>
      </w:r>
      <w:r w:rsidRPr="00316FC7">
        <w:rPr>
          <w:i/>
        </w:rPr>
        <w:t>et al</w:t>
      </w:r>
      <w:r w:rsidRPr="00E365A4">
        <w:t>. (2011)</w:t>
      </w:r>
      <w:r w:rsidR="00D52B31">
        <w:t>. Por último a escala PSI (O</w:t>
      </w:r>
      <w:r w:rsidR="00B87CF9" w:rsidRPr="00E365A4">
        <w:t>liveira, 2004) foi analisad</w:t>
      </w:r>
      <w:r w:rsidR="00316FC7">
        <w:t>a</w:t>
      </w:r>
      <w:r w:rsidR="00B87CF9" w:rsidRPr="00E365A4">
        <w:t xml:space="preserve"> pela ótica dos construtos Área Técnico Profissional, do construto Educacional e do construto Confiança.</w:t>
      </w:r>
    </w:p>
    <w:p w14:paraId="17144651" w14:textId="64AE1A9F" w:rsidR="00FF6DF3" w:rsidRDefault="0021029D" w:rsidP="00E365A4">
      <w:pPr>
        <w:spacing w:line="360" w:lineRule="auto"/>
        <w:ind w:firstLine="708"/>
        <w:jc w:val="both"/>
      </w:pPr>
      <w:r w:rsidRPr="00E365A4">
        <w:t>As três escalas de satisfação com o atendimento de enfermagem testadas</w:t>
      </w:r>
      <w:r w:rsidR="00C74A2E" w:rsidRPr="00E365A4">
        <w:t xml:space="preserve"> </w:t>
      </w:r>
      <w:r w:rsidR="00FF6DF3">
        <w:t xml:space="preserve">foram </w:t>
      </w:r>
      <w:r w:rsidR="00C74A2E" w:rsidRPr="00E365A4">
        <w:t xml:space="preserve">relacionadas </w:t>
      </w:r>
      <w:r w:rsidR="00316FC7">
        <w:t>à</w:t>
      </w:r>
      <w:r w:rsidR="00C74A2E" w:rsidRPr="00E365A4">
        <w:t xml:space="preserve"> avaliação geral do paciente </w:t>
      </w:r>
      <w:r w:rsidR="00FF6DF3">
        <w:t>sobre</w:t>
      </w:r>
      <w:r w:rsidR="00C74A2E" w:rsidRPr="00E365A4">
        <w:t xml:space="preserve"> serviço hospitalar. Após testar o modelo proposto cheg</w:t>
      </w:r>
      <w:r w:rsidR="004E3292">
        <w:t>ou-se</w:t>
      </w:r>
      <w:r w:rsidR="00C74A2E" w:rsidRPr="00E365A4">
        <w:t xml:space="preserve"> à conclusão de que a </w:t>
      </w:r>
      <w:r w:rsidR="00CE31C1" w:rsidRPr="00E365A4">
        <w:t>principal contribuição teórica deste estudo est</w:t>
      </w:r>
      <w:r w:rsidR="00FF6DF3">
        <w:t>á ligada à</w:t>
      </w:r>
      <w:r w:rsidR="00C74A2E" w:rsidRPr="00E365A4">
        <w:t xml:space="preserve"> relação </w:t>
      </w:r>
      <w:r w:rsidR="00FF6DF3">
        <w:t>d</w:t>
      </w:r>
      <w:r w:rsidR="00C74A2E" w:rsidRPr="00E365A4">
        <w:t>as escalas de satisfação com o at</w:t>
      </w:r>
      <w:r w:rsidR="00FF6DF3">
        <w:t>endimento de enfermagem com a av</w:t>
      </w:r>
      <w:r w:rsidR="00C74A2E" w:rsidRPr="00E365A4">
        <w:t>alia</w:t>
      </w:r>
      <w:r w:rsidR="00FF6DF3">
        <w:t>ç</w:t>
      </w:r>
      <w:r w:rsidR="007C18FC">
        <w:t>ão geral do hospital.</w:t>
      </w:r>
    </w:p>
    <w:p w14:paraId="7FDA3ED4" w14:textId="377CF7E5" w:rsidR="007C18FC" w:rsidRDefault="007C18FC" w:rsidP="00E365A4">
      <w:pPr>
        <w:spacing w:line="360" w:lineRule="auto"/>
        <w:ind w:firstLine="708"/>
        <w:jc w:val="both"/>
      </w:pPr>
      <w:r>
        <w:t>No desenho do modelo estudado,</w:t>
      </w:r>
      <w:r w:rsidR="00C35159">
        <w:t xml:space="preserve"> na </w:t>
      </w:r>
      <w:r w:rsidR="002376EF">
        <w:t xml:space="preserve">Figura </w:t>
      </w:r>
      <w:r w:rsidR="00C35159">
        <w:t xml:space="preserve">18 e </w:t>
      </w:r>
      <w:r w:rsidR="001B7252">
        <w:t>Tabela</w:t>
      </w:r>
      <w:r w:rsidR="001B7252" w:rsidDel="001B7252">
        <w:t xml:space="preserve"> </w:t>
      </w:r>
      <w:r w:rsidR="00C35159">
        <w:t>2</w:t>
      </w:r>
      <w:r w:rsidR="00800C2D">
        <w:t>1</w:t>
      </w:r>
      <w:r w:rsidR="00131408">
        <w:t>,</w:t>
      </w:r>
      <w:r>
        <w:t xml:space="preserve"> mostra-se no resultado final que a melhor esca</w:t>
      </w:r>
      <w:r w:rsidR="00E41948">
        <w:t>la a ser aplicada para medir a S</w:t>
      </w:r>
      <w:r>
        <w:t>atisfação do Serviço de Enfermagem (SSE) é a escala NSNS com maior impacto na escala AGH.</w:t>
      </w:r>
    </w:p>
    <w:p w14:paraId="1815CD71" w14:textId="239338FA" w:rsidR="007C580D" w:rsidRDefault="00316FC7" w:rsidP="007C580D">
      <w:pPr>
        <w:spacing w:line="360" w:lineRule="auto"/>
        <w:ind w:firstLine="708"/>
        <w:jc w:val="both"/>
      </w:pPr>
      <w:r>
        <w:lastRenderedPageBreak/>
        <w:t>Desta forma,</w:t>
      </w:r>
      <w:r w:rsidR="00C74A2E" w:rsidRPr="00E365A4">
        <w:t xml:space="preserve"> a escala de satisfação NSNS mede mais a avaliação geral do hospital do que as suas concorrentes, em segundo lugar a escala </w:t>
      </w:r>
      <w:r w:rsidR="00C20C7A">
        <w:t>GPNS</w:t>
      </w:r>
      <w:r w:rsidR="00C20C7A" w:rsidRPr="00047901">
        <w:t xml:space="preserve"> </w:t>
      </w:r>
      <w:r w:rsidR="00C74A2E" w:rsidRPr="00E365A4">
        <w:t>também mede a avaliação geral do hospital, porém menos que a NSNS, e o terceiro achado é que a escala PSI que é a mais tradicional não mede a avaliação geral do hospital.</w:t>
      </w:r>
    </w:p>
    <w:p w14:paraId="18FAF58D" w14:textId="4A1F8198" w:rsidR="00E61550" w:rsidRPr="00E365A4" w:rsidRDefault="00E61550" w:rsidP="007C580D">
      <w:pPr>
        <w:spacing w:line="360" w:lineRule="auto"/>
        <w:ind w:firstLine="708"/>
        <w:jc w:val="both"/>
      </w:pPr>
      <w:r>
        <w:t>Procur</w:t>
      </w:r>
      <w:r w:rsidR="004E3292">
        <w:t>ou-se</w:t>
      </w:r>
      <w:r>
        <w:t xml:space="preserve"> entender o porquê d</w:t>
      </w:r>
      <w:r w:rsidR="00316FC7">
        <w:t xml:space="preserve">e </w:t>
      </w:r>
      <w:r>
        <w:t>a escala PSI não ser boa precursora da avaliação geral do hospital</w:t>
      </w:r>
      <w:r w:rsidR="00316FC7">
        <w:t xml:space="preserve"> </w:t>
      </w:r>
      <w:r>
        <w:t xml:space="preserve">e para entender melhor este achado </w:t>
      </w:r>
      <w:r w:rsidR="004E3292">
        <w:t xml:space="preserve">é necessário </w:t>
      </w:r>
      <w:r>
        <w:t>volta</w:t>
      </w:r>
      <w:r w:rsidR="004E3292">
        <w:t>r</w:t>
      </w:r>
      <w:r>
        <w:t xml:space="preserve"> </w:t>
      </w:r>
      <w:r w:rsidR="00316FC7">
        <w:t>à</w:t>
      </w:r>
      <w:r>
        <w:t xml:space="preserve"> origem de formação da escala. Sabe</w:t>
      </w:r>
      <w:r w:rsidR="004E3292">
        <w:t>-se</w:t>
      </w:r>
      <w:r>
        <w:t xml:space="preserve"> que a escala ISP, versão brasileira da escala PSI, tem origem na escala PSS de </w:t>
      </w:r>
      <w:r>
        <w:fldChar w:fldCharType="begin"/>
      </w:r>
      <w:r>
        <w:instrText xml:space="preserve"> ADDIN ZOTERO_ITEM CSL_CITATION {"citationID":"1efu1svk3l","properties":{"formattedCitation":"(Risser, 1975)","plainCitation":"(Risser, 1975)"},"citationItems":[{"id":"e3XcJGYi/u2wAPM3Y","uris":["http://zotero.org/users/local/HwBhDmny/items/QSAWCKUS"],"uri":["http://zotero.org/users/local/HwBhDmny/items/QSAWCKUS"],"itemData":{"id":"e3XcJGYi/u2wAPM3Y","type":"article-journal","title":"Development of an instrument to measure patient satisfaction with nurses and nursing care in primary care settings","container-title":"Nursing Research","page":"45–51","volume":"24","issue":"1","source":"Google Scholar","author":[{"family":"Risser","given":"Nancy L."}],"issued":{"year":1975},"accessed":{"year":2014,"month":10,"day":31},"page-first":"45","container-title-short":"Nurs. Res."}}],"schema":"https://github.com/citation-style-language/schema/raw/master/csl-citation.json"} </w:instrText>
      </w:r>
      <w:r>
        <w:fldChar w:fldCharType="separate"/>
      </w:r>
      <w:r w:rsidR="00B9304D" w:rsidRPr="00B9304D">
        <w:t xml:space="preserve">Risser </w:t>
      </w:r>
      <w:r w:rsidR="00E41948">
        <w:t>(</w:t>
      </w:r>
      <w:r w:rsidR="00B9304D" w:rsidRPr="00B9304D">
        <w:t>1975)</w:t>
      </w:r>
      <w:r>
        <w:fldChar w:fldCharType="end"/>
      </w:r>
      <w:r>
        <w:t xml:space="preserve"> que projetou a escala para um atendimento ambulatorial e na adaptação de </w:t>
      </w:r>
      <w:r w:rsidR="00A95E7B">
        <w:fldChar w:fldCharType="begin"/>
      </w:r>
      <w:r w:rsidR="00A95E7B">
        <w:instrText xml:space="preserve"> ADDIN ZOTERO_ITEM CSL_CITATION {"citationID":"28b4mamgo","properties":{"formattedCitation":"(Hinshaw &amp; Atwood, 1982b)","plainCitation":"(Hinshaw &amp; Atwood, 1982b)"},"citationItems":[{"id":61,"uris":["http://zotero.org/users/local/ZmPJPTX5/items/G35XJ25X"],"uri":["http://zotero.org/users/local/ZmPJPTX5/items/G35XJ25X"],"itemData":{"id":61,"type":"article-journal","title":"A Patient Satisfaction Instrument: precision by replication.","container-title":"Nursing Research","page":"170–175","volume":"31","issue":"3","source":"Google Scholar","shortTitle":"A Patient Satisfaction Instrument","author":[{"family":"Hinshaw","given":"Ada Sue"},{"family":"Atwood","given":"Jan R."}],"issued":{"date-parts":[["1982"]]}}}],"schema":"https://github.com/citation-style-language/schema/raw/master/csl-citation.json"} </w:instrText>
      </w:r>
      <w:r w:rsidR="00A95E7B">
        <w:fldChar w:fldCharType="separate"/>
      </w:r>
      <w:r w:rsidR="00B9304D" w:rsidRPr="00B9304D">
        <w:t>Hinshaw &amp; Atwoo</w:t>
      </w:r>
      <w:r w:rsidR="00E41948">
        <w:t>d</w:t>
      </w:r>
      <w:r w:rsidR="00B9304D" w:rsidRPr="00B9304D">
        <w:t xml:space="preserve"> </w:t>
      </w:r>
      <w:r w:rsidR="00E41948">
        <w:t>(</w:t>
      </w:r>
      <w:r w:rsidR="00B9304D" w:rsidRPr="00B9304D">
        <w:t>1982)</w:t>
      </w:r>
      <w:r w:rsidR="00A95E7B">
        <w:fldChar w:fldCharType="end"/>
      </w:r>
      <w:r w:rsidR="00A95E7B">
        <w:t xml:space="preserve"> fez um estudo por oito anos com uma série de estudos clínicos somando 600 pacientes como amostra final e sua adaptação foi justamente para a escala atender também não só os de ambulatório mas de incluir os pacientes internados.</w:t>
      </w:r>
    </w:p>
    <w:p w14:paraId="6424B02D" w14:textId="77777777" w:rsidR="001C18B5" w:rsidRDefault="007F24EF" w:rsidP="00B178F6">
      <w:pPr>
        <w:pStyle w:val="Ttulo2"/>
      </w:pPr>
      <w:hyperlink w:anchor="_Toc427327325" w:history="1">
        <w:bookmarkStart w:id="103" w:name="_Toc445576648"/>
        <w:r w:rsidR="001C18B5" w:rsidRPr="001C18B5">
          <w:t>CONTRIBUIÇÕES PARA A PRÁTICA</w:t>
        </w:r>
      </w:hyperlink>
      <w:r w:rsidR="00592CA6">
        <w:t xml:space="preserve"> de gestão em saúde</w:t>
      </w:r>
      <w:bookmarkEnd w:id="103"/>
    </w:p>
    <w:p w14:paraId="745A9F23" w14:textId="365542B7" w:rsidR="0072507C" w:rsidRDefault="0072507C" w:rsidP="00E365A4">
      <w:pPr>
        <w:spacing w:line="360" w:lineRule="auto"/>
        <w:ind w:firstLine="708"/>
        <w:jc w:val="both"/>
      </w:pPr>
      <w:r>
        <w:t>A qualidade da assistência prestada tem reflexo direto sobre a imagem do hospital, o marketing hospitalar</w:t>
      </w:r>
      <w:r w:rsidR="00CA245E">
        <w:t xml:space="preserve">; </w:t>
      </w:r>
      <w:r>
        <w:t>desta forma é importante estabelecer ferramentas que identifiquem nos clientes os seus anseios e necessidades e que a instituição hospitalar possa criar estratégias para atender as necessidades do cliente</w:t>
      </w:r>
      <w:r w:rsidR="00CA49BF">
        <w:t>.</w:t>
      </w:r>
      <w:r w:rsidR="008240CF">
        <w:t xml:space="preserve"> Nota-se,</w:t>
      </w:r>
      <w:r>
        <w:t xml:space="preserve"> </w:t>
      </w:r>
      <w:r w:rsidR="008240CF">
        <w:t>em</w:t>
      </w:r>
      <w:r>
        <w:t xml:space="preserve"> </w:t>
      </w:r>
      <w:r>
        <w:fldChar w:fldCharType="begin"/>
      </w:r>
      <w:r>
        <w:instrText xml:space="preserve"> ADDIN ZOTERO_ITEM CSL_CITATION {"citationID":"2a5rc6dgra","properties":{"formattedCitation":"(Silva &amp; da Silva, 2014)","plainCitation":"(Silva &amp; da Silva, 2014)"},"citationItems":[{"id":"e3XcJGYi/gV6KSpEb","uris":["http://zotero.org/users/local/HwBhDmny/items/4CCA9MPC"],"uri":["http://zotero.org/users/local/HwBhDmny/items/4CCA9MPC"],"itemData":{"id":"e3XcJGYi/gV6KSpEb","type":"article-journal","title":"Satisfação do Paciente como Estratégia de Marketing Hospitalar para Conquistar Clientes","container-title":"Estudos","page":"87–100","volume":"41","source":"Google Scholar","author":[{"family":"Silva","given":"Luiz Fernando Negre"},{"family":"da Silva","given":"Maria Aparecida"}],"issued":{"year":2014},"accessed":{"year":2015,"month":4,"day":20},"page-first":"87","container-title-short":"Estudos"}}],"schema":"https://github.com/citation-style-language/schema/raw/master/csl-citation.json"} </w:instrText>
      </w:r>
      <w:r>
        <w:fldChar w:fldCharType="separate"/>
      </w:r>
      <w:r w:rsidR="00B9304D" w:rsidRPr="00B9304D">
        <w:t>Silva &amp; da Silva</w:t>
      </w:r>
      <w:r w:rsidR="00E41948">
        <w:t xml:space="preserve"> (</w:t>
      </w:r>
      <w:r w:rsidR="00B9304D" w:rsidRPr="00B9304D">
        <w:t>2014)</w:t>
      </w:r>
      <w:r>
        <w:fldChar w:fldCharType="end"/>
      </w:r>
      <w:r>
        <w:t xml:space="preserve"> </w:t>
      </w:r>
      <w:r w:rsidR="008240CF">
        <w:t>que a</w:t>
      </w:r>
      <w:r>
        <w:t xml:space="preserve"> satisfação do </w:t>
      </w:r>
      <w:r w:rsidRPr="008F07CC">
        <w:t xml:space="preserve">cliente é o produto do </w:t>
      </w:r>
      <w:r w:rsidRPr="008F07CC">
        <w:rPr>
          <w:i/>
        </w:rPr>
        <w:t>marketing</w:t>
      </w:r>
      <w:r w:rsidRPr="008F07CC">
        <w:t xml:space="preserve"> hospitalar, e o hospital assim como qualquer outra empresa oferece serviços, </w:t>
      </w:r>
      <w:r w:rsidR="00CA49BF">
        <w:t>no entanto</w:t>
      </w:r>
      <w:r w:rsidRPr="008F07CC">
        <w:t xml:space="preserve"> os serviços oferecidos pelo </w:t>
      </w:r>
      <w:r w:rsidR="00CA49BF">
        <w:t>hospital</w:t>
      </w:r>
      <w:r w:rsidRPr="008F07CC">
        <w:t xml:space="preserve"> est</w:t>
      </w:r>
      <w:r w:rsidR="00CA49BF">
        <w:t xml:space="preserve">ão intrinsecamente </w:t>
      </w:r>
      <w:r w:rsidRPr="008F07CC">
        <w:t>ligado</w:t>
      </w:r>
      <w:r w:rsidR="00CA49BF">
        <w:t>s</w:t>
      </w:r>
      <w:r w:rsidRPr="008F07CC">
        <w:t xml:space="preserve"> a saúde.</w:t>
      </w:r>
    </w:p>
    <w:p w14:paraId="5B891153" w14:textId="00A930C3" w:rsidR="00937310" w:rsidRDefault="00937310" w:rsidP="00937310">
      <w:pPr>
        <w:spacing w:line="360" w:lineRule="auto"/>
        <w:ind w:firstLine="708"/>
        <w:jc w:val="both"/>
      </w:pPr>
      <w:r>
        <w:t xml:space="preserve">No estudo de </w:t>
      </w:r>
      <w:r>
        <w:fldChar w:fldCharType="begin"/>
      </w:r>
      <w:r>
        <w:instrText xml:space="preserve"> ADDIN ZOTERO_ITEM CSL_CITATION {"citationID":"r4vsi05p5","properties":{"formattedCitation":"(Puggina et al., 2014)","plainCitation":"(Puggina et al., 2014)"},"citationItems":[{"id":57,"uris":["http://zotero.org/users/local/ZmPJPTX5/items/63HPCSW4"],"uri":["http://zotero.org/users/local/ZmPJPTX5/items/63HPCSW4"],"itemData":{"id":57,"type":"article-journal","title":"Percepção da comunicação, satisfação e necessidades dos familiares em Unidade de Terapia Intensiva","container-title":"Esc. Anna Nery Rev. Enferm","page":"277-283","volume":"18","issue":"2","source":"bases.bireme.br","ISSN":"1414-8145","language":"pt","author":[{"family":"Puggina","given":"Ana Claudia"},{"family":"Ienne","given":"Amanda"},{"family":"Carbonari","given":"Karla Fabiana Begosso Sampaio da Fonseca"},{"family":"Parejo","given":"Lucineia Stach"},{"family":"Sapatini","given":"Talita Fernanda"},{"family":"Silva","given":"Maria Juia Paes"}],"issued":{"date-parts":[["2014",4]]}}}],"schema":"https://github.com/citation-style-language/schema/raw/master/csl-citation.json"} </w:instrText>
      </w:r>
      <w:r>
        <w:fldChar w:fldCharType="separate"/>
      </w:r>
      <w:r w:rsidR="00B9304D" w:rsidRPr="00B9304D">
        <w:t>Puggina et al.</w:t>
      </w:r>
      <w:r w:rsidR="00EA7348">
        <w:t xml:space="preserve"> (</w:t>
      </w:r>
      <w:r w:rsidR="00B9304D" w:rsidRPr="00B9304D">
        <w:t>2014)</w:t>
      </w:r>
      <w:r>
        <w:fldChar w:fldCharType="end"/>
      </w:r>
      <w:r>
        <w:t xml:space="preserve"> identificou-se que a comunicação do profissional, pode alterar os níveis de satisfação do cliente, independente dos recursos materiais. </w:t>
      </w:r>
      <w:r w:rsidR="00CA49BF">
        <w:t>Logo,</w:t>
      </w:r>
      <w:r>
        <w:t xml:space="preserve"> para o gestor de saúde identificar pontos importantes para atuar t</w:t>
      </w:r>
      <w:r w:rsidR="00CA49BF">
        <w:t>orna-se fundamental a sua gestão</w:t>
      </w:r>
      <w:r>
        <w:t xml:space="preserve"> e pequenas ações também podem refletir em melhores níveis de satisfação.</w:t>
      </w:r>
    </w:p>
    <w:p w14:paraId="63384740" w14:textId="204E9E99" w:rsidR="00EA2706" w:rsidRDefault="00CA49BF" w:rsidP="00EA2706">
      <w:pPr>
        <w:spacing w:line="360" w:lineRule="auto"/>
        <w:ind w:firstLine="708"/>
        <w:jc w:val="both"/>
      </w:pPr>
      <w:r>
        <w:t>No entanto,</w:t>
      </w:r>
      <w:r w:rsidR="0054240D">
        <w:t xml:space="preserve"> </w:t>
      </w:r>
      <w:r w:rsidR="0054240D">
        <w:fldChar w:fldCharType="begin"/>
      </w:r>
      <w:r w:rsidR="0054240D">
        <w:instrText xml:space="preserve"> ADDIN ZOTERO_ITEM CSL_CITATION {"citationID":"18lun7nfes","properties":{"formattedCitation":"(Coluci, Alexandre, &amp; Milani, 2014)","plainCitation":"(Coluci, Alexandre, &amp; Milani, 2014)"},"citationItems":[{"id":59,"uris":["http://zotero.org/users/local/ZmPJPTX5/items/FEGUUIEI"],"uri":["http://zotero.org/users/local/ZmPJPTX5/items/FEGUUIEI"],"itemData":{"id":59,"type":"article-journal","title":"Construção de Instrumentos de medida na área da saúde","source":"Google Scholar","URL":"http://www.scielosp.org/pdf/csc/v20n3/1413-8123-csc-20-03-00925.pdf","author":[{"family":"Coluci","given":"Marina Zambom Orpinelli"},{"family":"Alexandre","given":"Neusa Maria Costa"},{"family":"Milani","given":"Daniela"}],"issued":{"date-parts":[["2014"]]},"accessed":{"date-parts":[["2015",11,15]]}}}],"schema":"https://github.com/citation-style-language/schema/raw/master/csl-citation.json"} </w:instrText>
      </w:r>
      <w:r w:rsidR="0054240D">
        <w:fldChar w:fldCharType="separate"/>
      </w:r>
      <w:r w:rsidR="00B9304D" w:rsidRPr="00B9304D">
        <w:t>Coluci, Alexandre, &amp; Milani</w:t>
      </w:r>
      <w:r w:rsidR="00EA7348">
        <w:t xml:space="preserve"> (</w:t>
      </w:r>
      <w:r w:rsidR="00B9304D" w:rsidRPr="00B9304D">
        <w:t>2014)</w:t>
      </w:r>
      <w:r w:rsidR="0054240D">
        <w:fldChar w:fldCharType="end"/>
      </w:r>
      <w:r w:rsidR="0054240D">
        <w:t xml:space="preserve"> coloca para a gestão</w:t>
      </w:r>
      <w:r>
        <w:t xml:space="preserve"> que</w:t>
      </w:r>
      <w:r w:rsidR="0054240D">
        <w:t xml:space="preserve"> é essencial aos pesquisadores e profissionais em saúde utilizarem-se de instrumentos de pesquisas que medem de forma apropriada e confiável o que se propõem.</w:t>
      </w:r>
      <w:r w:rsidR="00EA2706">
        <w:t xml:space="preserve"> Em</w:t>
      </w:r>
      <w:r w:rsidR="00EA2706">
        <w:fldChar w:fldCharType="begin"/>
      </w:r>
      <w:r w:rsidR="00EA2706">
        <w:instrText xml:space="preserve"> ADDIN ZOTERO_ITEM CSL_CITATION {"citationID":"bah6ir979","properties":{"formattedCitation":"(G. Dorigan &amp; Guirardello, 2010)","plainCitation":"(G. Dorigan &amp; Guirardello, 2010)"},"citationItems":[{"id":"e3XcJGYi/NrpSVdRk","uris":["http://zotero.org/users/local/HwBhDmny/items/9KC2K7V8"],"uri":["http://zotero.org/users/local/HwBhDmny/items/9KC2K7V8"],"itemData":{"id":"e3XcJGYi/NrpSVdRk","type":"article-journal","title":"Satisfação do paciente em uma unidade de gastroenterologia","container-title":"Acta Paul Enferm","page":"500–5","volume":"23","issue":"4","source":"Google Scholar","author":[{"family":"Dorigan","given":"G."},{"family":"Guirardello","given":"Edinêis de Brito"}],"issued":{"year":2010},"accessed":{"year":2015,"month":4,"day":20},"page-first":"500","container-title-short":"Acta Paul Enferm"}}],"schema":"https://github.com/citation-style-language/schema/raw/master/csl-citation.json"} </w:instrText>
      </w:r>
      <w:r w:rsidR="00EA2706">
        <w:fldChar w:fldCharType="separate"/>
      </w:r>
      <w:r w:rsidR="00EA7348">
        <w:t xml:space="preserve"> </w:t>
      </w:r>
      <w:r w:rsidR="00B9304D" w:rsidRPr="00B9304D">
        <w:t>Dorigan &amp; Guirardello</w:t>
      </w:r>
      <w:r w:rsidR="00EA7348">
        <w:t xml:space="preserve"> (</w:t>
      </w:r>
      <w:r w:rsidR="00B9304D" w:rsidRPr="00B9304D">
        <w:t>2010)</w:t>
      </w:r>
      <w:r w:rsidR="00EA2706">
        <w:fldChar w:fldCharType="end"/>
      </w:r>
      <w:r w:rsidR="00EA2706">
        <w:t xml:space="preserve"> </w:t>
      </w:r>
      <w:r w:rsidR="006256C3">
        <w:t>foi constatado</w:t>
      </w:r>
      <w:r w:rsidR="00EA2706">
        <w:t xml:space="preserve"> que os achados de satisfação </w:t>
      </w:r>
      <w:r w:rsidR="006256C3">
        <w:t xml:space="preserve">podem </w:t>
      </w:r>
      <w:r w:rsidR="00EA2706">
        <w:t xml:space="preserve">possibilitar ao enfermeiro implementar mudanças na prática e </w:t>
      </w:r>
      <w:r w:rsidR="0082733E">
        <w:t xml:space="preserve">contribuição </w:t>
      </w:r>
      <w:r>
        <w:t>à</w:t>
      </w:r>
      <w:r w:rsidR="0082733E">
        <w:t xml:space="preserve"> gestão com propostas de melhorias na qualidade da assistê</w:t>
      </w:r>
      <w:r w:rsidR="00EA2706">
        <w:t>ncia em saúde</w:t>
      </w:r>
      <w:r w:rsidR="0082733E">
        <w:t>.</w:t>
      </w:r>
    </w:p>
    <w:p w14:paraId="6E878BA2" w14:textId="07353BE7" w:rsidR="001E41D2" w:rsidRDefault="00592CA6" w:rsidP="00E365A4">
      <w:pPr>
        <w:spacing w:line="360" w:lineRule="auto"/>
        <w:ind w:firstLine="708"/>
        <w:jc w:val="both"/>
      </w:pPr>
      <w:r w:rsidRPr="00E365A4">
        <w:t>Este modelo de estudo</w:t>
      </w:r>
      <w:r w:rsidR="00937310">
        <w:t xml:space="preserve"> também</w:t>
      </w:r>
      <w:r w:rsidR="00CA49BF">
        <w:t xml:space="preserve"> contribui muito para </w:t>
      </w:r>
      <w:r w:rsidRPr="00E365A4">
        <w:t xml:space="preserve">a </w:t>
      </w:r>
      <w:r w:rsidR="00CA49BF">
        <w:t>prática de</w:t>
      </w:r>
      <w:r w:rsidR="001E41D2" w:rsidRPr="00E365A4">
        <w:t xml:space="preserve"> gestão em </w:t>
      </w:r>
      <w:r w:rsidR="00CA49BF">
        <w:t xml:space="preserve">sistemas de </w:t>
      </w:r>
      <w:r w:rsidR="001E41D2" w:rsidRPr="00E365A4">
        <w:t xml:space="preserve">saúde pois traz a comparação de três escalas de satisfação com o atendimento de </w:t>
      </w:r>
      <w:r w:rsidR="001E41D2" w:rsidRPr="00E365A4">
        <w:lastRenderedPageBreak/>
        <w:t>enfermagem</w:t>
      </w:r>
      <w:r w:rsidR="007158F7">
        <w:t>.</w:t>
      </w:r>
      <w:r w:rsidR="00CA49BF">
        <w:t xml:space="preserve"> E</w:t>
      </w:r>
      <w:r w:rsidR="007158F7">
        <w:t xml:space="preserve"> como resultado principal que </w:t>
      </w:r>
      <w:r w:rsidR="001E41D2" w:rsidRPr="00E365A4">
        <w:t>a escala NSNS serve como parâmetro ao gestor de saúde para avaliar a satisfação co</w:t>
      </w:r>
      <w:r w:rsidR="007158F7">
        <w:t>m o atendimento de enfermagem sendo a escala que melhor</w:t>
      </w:r>
      <w:r w:rsidR="001E41D2" w:rsidRPr="00E365A4">
        <w:t xml:space="preserve"> mede a avaliação geral do hospital.</w:t>
      </w:r>
    </w:p>
    <w:p w14:paraId="6104A529" w14:textId="4E541E65" w:rsidR="00131408" w:rsidRPr="00E365A4" w:rsidRDefault="00131408" w:rsidP="00E365A4">
      <w:pPr>
        <w:spacing w:line="360" w:lineRule="auto"/>
        <w:ind w:firstLine="708"/>
        <w:jc w:val="both"/>
      </w:pPr>
      <w:r>
        <w:t xml:space="preserve">A aplicação da escala NSNS trará ao gestor um indicador de maior impacto, </w:t>
      </w:r>
      <w:r w:rsidR="007158F7">
        <w:t>num</w:t>
      </w:r>
      <w:r>
        <w:t xml:space="preserve"> direcionamento correto de problemas a serem trabalhados, com dois bons resultados</w:t>
      </w:r>
      <w:r w:rsidR="007158F7">
        <w:t>. O</w:t>
      </w:r>
      <w:r>
        <w:t xml:space="preserve"> primeiro dado é a satisfação do paciente com o serviço de enfermagem e o segundo dado importante é o impacto na avaliação geral do hospital.</w:t>
      </w:r>
    </w:p>
    <w:p w14:paraId="0A40F189" w14:textId="5B9790FA" w:rsidR="00CE31C1" w:rsidRDefault="001E41D2" w:rsidP="00131408">
      <w:pPr>
        <w:spacing w:line="360" w:lineRule="auto"/>
        <w:ind w:firstLine="708"/>
        <w:jc w:val="both"/>
      </w:pPr>
      <w:r w:rsidRPr="00E365A4">
        <w:t xml:space="preserve">Hoje, para o gestor, saber qual é o melhor instrumento a ser aplicado, </w:t>
      </w:r>
      <w:r w:rsidR="00B06929" w:rsidRPr="00E365A4">
        <w:t xml:space="preserve">com boas referências </w:t>
      </w:r>
      <w:r w:rsidRPr="00E365A4">
        <w:t xml:space="preserve">apontando bons resultados e </w:t>
      </w:r>
      <w:r w:rsidR="00B06929" w:rsidRPr="00E365A4">
        <w:t>credibilidade</w:t>
      </w:r>
      <w:r w:rsidR="008A2A75" w:rsidRPr="00E365A4">
        <w:t>, significa evitar desperdícios nos custos</w:t>
      </w:r>
      <w:r w:rsidR="00140D18" w:rsidRPr="00E365A4">
        <w:t xml:space="preserve"> </w:t>
      </w:r>
      <w:r w:rsidR="00131408">
        <w:t>na</w:t>
      </w:r>
      <w:r w:rsidR="00140D18" w:rsidRPr="00E365A4">
        <w:t xml:space="preserve"> </w:t>
      </w:r>
      <w:r w:rsidR="00B06929" w:rsidRPr="00E365A4">
        <w:t xml:space="preserve">obtenção </w:t>
      </w:r>
      <w:r w:rsidR="00131408">
        <w:t>de um</w:t>
      </w:r>
      <w:r w:rsidR="00B06929" w:rsidRPr="00E365A4">
        <w:t xml:space="preserve"> indicador de satisfação da instituição hospitalar. A competitividade </w:t>
      </w:r>
      <w:r w:rsidR="00593554" w:rsidRPr="00E365A4">
        <w:t xml:space="preserve">do setor hospitalar e da saúde, principalmente em tempos de recessão econômicas, torna ainda mais importantes pesquisas que </w:t>
      </w:r>
      <w:r w:rsidR="00131408">
        <w:t xml:space="preserve">mostram a eficiência de instrumentos, </w:t>
      </w:r>
      <w:r w:rsidR="003F5DFF">
        <w:t>direcionando</w:t>
      </w:r>
      <w:r w:rsidR="00131408">
        <w:t xml:space="preserve"> melhor </w:t>
      </w:r>
      <w:r w:rsidR="00593554" w:rsidRPr="00E365A4">
        <w:t xml:space="preserve">os custos, </w:t>
      </w:r>
      <w:r w:rsidR="003F5DFF">
        <w:t>com isto</w:t>
      </w:r>
      <w:r w:rsidR="00B27D86" w:rsidRPr="00E365A4">
        <w:t xml:space="preserve"> </w:t>
      </w:r>
      <w:r w:rsidR="004E3292">
        <w:t>evidenciou-se</w:t>
      </w:r>
      <w:r w:rsidR="00850D01">
        <w:t xml:space="preserve"> o indicador de s</w:t>
      </w:r>
      <w:r w:rsidR="00B27D86" w:rsidRPr="00E365A4">
        <w:t xml:space="preserve">atisfação </w:t>
      </w:r>
      <w:r w:rsidR="00593554" w:rsidRPr="00E365A4">
        <w:t xml:space="preserve">com </w:t>
      </w:r>
      <w:r w:rsidR="00B27D86" w:rsidRPr="00E365A4">
        <w:t xml:space="preserve">o atendimento de enfermagem como </w:t>
      </w:r>
      <w:r w:rsidR="00246093">
        <w:t xml:space="preserve">sendo </w:t>
      </w:r>
      <w:r w:rsidR="00B27D86" w:rsidRPr="00E365A4">
        <w:t>um bom indicador em gestão de saúde</w:t>
      </w:r>
      <w:r w:rsidR="004E3292">
        <w:t xml:space="preserve">, pois foi </w:t>
      </w:r>
      <w:r w:rsidR="004E3292">
        <w:rPr>
          <w:rStyle w:val="Refdecomentrio"/>
        </w:rPr>
        <w:t xml:space="preserve"> </w:t>
      </w:r>
      <w:r w:rsidR="00B27D86" w:rsidRPr="00E365A4">
        <w:t>validado por critérios científicos</w:t>
      </w:r>
      <w:r w:rsidR="00A90F6F">
        <w:t xml:space="preserve"> </w:t>
      </w:r>
      <w:r w:rsidR="00A90F6F">
        <w:fldChar w:fldCharType="begin"/>
      </w:r>
      <w:r w:rsidR="00A90F6F">
        <w:instrText xml:space="preserve"> ADDIN ZOTERO_ITEM CSL_CITATION {"citationID":"2h48hpv4fa","properties":{"formattedCitation":"{\\rtf (Alves &amp; D\\uc0\\u8217{}Innocenzo, 2009b)}","plainCitation":"(Alves &amp; D’Innocenzo, 2009b)"},"citationItems":[{"id":63,"uris":["http://zotero.org/users/local/ZmPJPTX5/items/X63DKQFH"],"uri":["http://zotero.org/users/local/ZmPJPTX5/items/X63DKQFH"],"itemData":{"id":63,"type":"article-journal","title":"Satisfação de clientes sobre cuidados de enfermagem no contexto hospitalar","container-title":"Acta Paul Enferm","page":"136–41","volume":"22","issue":"2","source":"Google Scholar","author":[{"family":"Alves","given":"Souza"},{"family":"D’Innocenzo","given":"Maria"}],"issued":{"date-parts":[["2009"]]}}}],"schema":"https://github.com/citation-style-language/schema/raw/master/csl-citation.json"} </w:instrText>
      </w:r>
      <w:r w:rsidR="00A90F6F">
        <w:fldChar w:fldCharType="separate"/>
      </w:r>
      <w:r w:rsidR="00B9304D" w:rsidRPr="00B9304D">
        <w:t>(Alves &amp; D’Innocenzo, 2009</w:t>
      </w:r>
      <w:r w:rsidR="00A90F6F">
        <w:fldChar w:fldCharType="end"/>
      </w:r>
      <w:r w:rsidR="00A90F6F">
        <w:t xml:space="preserve">; </w:t>
      </w:r>
      <w:r w:rsidR="00A90F6F">
        <w:fldChar w:fldCharType="begin"/>
      </w:r>
      <w:r w:rsidR="00A90F6F">
        <w:instrText xml:space="preserve"> ADDIN ZOTERO_ITEM CSL_CITATION {"citationID":"1s8hli9l76","properties":{"formattedCitation":"(Colauto &amp; Beuren, 2003)","plainCitation":"(Colauto &amp; Beuren, 2003)"},"citationItems":[{"id":439,"uris":["http://zotero.org/users/local/ZmPJPTX5/items/XHHS9IX3"],"uri":["http://zotero.org/users/local/ZmPJPTX5/items/XHHS9IX3"],"itemData":{"id":439,"type":"article-journal","title":"Proposta para avaliação da gestão do conhecimento em entidade filantrópica: o caso de uma organização hospitalar","container-title":"Revista de Administração Contemporânea","page":"163-185","volume":"7","issue":"4","source":"SciELO","DOI":"10.1590/S1415-65552003000400009","ISSN":"1415-6555","shortTitle":"Proposta para avaliação da gestão do conhecimento em entidade filantrópica","author":[{"family":"Colauto","given":"Romualdo Douglas"},{"family":"Beuren","given":"Ilse Maria"}],"issued":{"date-parts":[["2003",12]]}}}],"schema":"https://github.com/citation-style-language/schema/raw/master/csl-citation.json"} </w:instrText>
      </w:r>
      <w:r w:rsidR="00A90F6F">
        <w:fldChar w:fldCharType="separate"/>
      </w:r>
      <w:r w:rsidR="00B9304D" w:rsidRPr="00B9304D">
        <w:t>Colauto &amp; Beuren, 2003)</w:t>
      </w:r>
      <w:r w:rsidR="00A90F6F">
        <w:fldChar w:fldCharType="end"/>
      </w:r>
      <w:r w:rsidR="00D52B31">
        <w:t>.</w:t>
      </w:r>
    </w:p>
    <w:p w14:paraId="744351C9" w14:textId="3E08A5E9" w:rsidR="00793AB9" w:rsidRDefault="00793AB9" w:rsidP="00131408">
      <w:pPr>
        <w:spacing w:line="360" w:lineRule="auto"/>
        <w:ind w:firstLine="708"/>
        <w:jc w:val="both"/>
      </w:pPr>
      <w:r>
        <w:fldChar w:fldCharType="begin"/>
      </w:r>
      <w:r>
        <w:instrText xml:space="preserve"> ADDIN ZOTERO_ITEM CSL_CITATION {"citationID":"andl3hdnu","properties":{"formattedCitation":"{\\rtf (Alves &amp; D\\uc0\\u8217{}Innocenzo, 2009b)}","plainCitation":"(Alves &amp; D’Innocenzo, 2009b)"},"citationItems":[{"id":63,"uris":["http://zotero.org/users/local/ZmPJPTX5/items/X63DKQFH"],"uri":["http://zotero.org/users/local/ZmPJPTX5/items/X63DKQFH"],"itemData":{"id":63,"type":"article-journal","title":"Satisfação de clientes sobre cuidados de enfermagem no contexto hospitalar","container-title":"Acta Paul Enferm","page":"136–41","volume":"22","issue":"2","source":"Google Scholar","author":[{"family":"Alves","given":"Souza"},{"family":"D’Innocenzo","given":"Maria"}],"issued":{"date-parts":[["2009"]]}}}],"schema":"https://github.com/citation-style-language/schema/raw/master/csl-citation.json"} </w:instrText>
      </w:r>
      <w:r>
        <w:fldChar w:fldCharType="separate"/>
      </w:r>
      <w:r w:rsidR="00B9304D" w:rsidRPr="00B9304D">
        <w:t>Alves &amp; D’Innocenzo</w:t>
      </w:r>
      <w:r w:rsidR="00EA7348">
        <w:t xml:space="preserve"> (2009</w:t>
      </w:r>
      <w:r w:rsidR="00B9304D" w:rsidRPr="00B9304D">
        <w:t>)</w:t>
      </w:r>
      <w:r>
        <w:fldChar w:fldCharType="end"/>
      </w:r>
      <w:r>
        <w:t xml:space="preserve"> contribu</w:t>
      </w:r>
      <w:r w:rsidR="003F5DFF">
        <w:t>em</w:t>
      </w:r>
      <w:r>
        <w:t xml:space="preserve"> afirmando que o uso de indicadores</w:t>
      </w:r>
      <w:r w:rsidR="00AF5868">
        <w:t xml:space="preserve"> pode auxiliar na avaliação, no planejamento, no aprimoramento, na inovação, no planejamento e no controle das ações implementadas.</w:t>
      </w:r>
      <w:r w:rsidR="00EA7348">
        <w:t xml:space="preserve"> </w:t>
      </w:r>
      <w:r w:rsidR="00E854E2">
        <w:fldChar w:fldCharType="begin"/>
      </w:r>
      <w:r w:rsidR="00E854E2">
        <w:instrText xml:space="preserve"> ADDIN ZOTERO_ITEM CSL_CITATION {"citationID":"aedcp1vrl","properties":{"formattedCitation":"(G. H. Dorigan &amp; Guirardello, 2013)","plainCitation":"(G. H. Dorigan &amp; Guirardello, 2013)"},"citationItems":[{"id":"dlVRWqtW/Lqdc3S10","uris":["http://zotero.org/users/local/HwBhDmny/items/7JDWPIS6"],"uri":["http://zotero.org/users/local/HwBhDmny/items/7JDWPIS6"],"itemData":{"id":"dlVRWqtW/Lqdc3S10","type":"article-journal","title":"Tradução e adaptação cultural do Newcastle Satisfaction with Nursing Scales para a cultura brasileira","container-title":"Revista da Escola de Enfermagem da USP","page":"562–568","volume":"47","issue":"3","source":"Google Scholar","author":[{"family":"Dorigan","given":"Gisele Hespanhol"},{"family":"Guirardello","given":"Edinêis de Brito"}],"issued":{"year":2013},"accessed":{"year":2015,"month":4,"day":20},"page-first":"562","container-title-short":"Rev. Esc. Enferm. USP"}}],"schema":"https://github.com/citation-style-language/schema/raw/master/csl-citation.json"} </w:instrText>
      </w:r>
      <w:r w:rsidR="00E854E2">
        <w:fldChar w:fldCharType="separate"/>
      </w:r>
      <w:r w:rsidR="00B9304D" w:rsidRPr="00B9304D">
        <w:t>Dorigan &amp; Guirardello</w:t>
      </w:r>
      <w:r w:rsidR="00EA7348">
        <w:t xml:space="preserve"> (</w:t>
      </w:r>
      <w:r w:rsidR="00B9304D" w:rsidRPr="00B9304D">
        <w:t>2013)</w:t>
      </w:r>
      <w:r w:rsidR="00E854E2">
        <w:fldChar w:fldCharType="end"/>
      </w:r>
      <w:r w:rsidR="00E854E2">
        <w:t>, além do indicador da satisfação do cliente, também aponta</w:t>
      </w:r>
      <w:r w:rsidR="003F5DFF">
        <w:t>m</w:t>
      </w:r>
      <w:r w:rsidR="00E854E2">
        <w:t xml:space="preserve"> para as experiências do paciente com o serviço prestado e </w:t>
      </w:r>
      <w:r w:rsidR="003F5DFF">
        <w:t>dados são indicados</w:t>
      </w:r>
      <w:r w:rsidR="00E854E2">
        <w:t xml:space="preserve"> para o planejamento direcionando indiretamente a participação do paciente em seu cuidado.</w:t>
      </w:r>
      <w:r w:rsidR="00386834">
        <w:t xml:space="preserve"> Em </w:t>
      </w:r>
      <w:r w:rsidR="00386834">
        <w:fldChar w:fldCharType="begin"/>
      </w:r>
      <w:r w:rsidR="00386834">
        <w:instrText xml:space="preserve"> ADDIN ZOTERO_ITEM CSL_CITATION {"citationID":"vdahkj369","properties":{"formattedCitation":"{\\rtf (Polizer &amp; D\\uc0\\u8217{}innocenzo, 2006)}","plainCitation":"(Polizer &amp; D’innocenzo, 2006)"},"citationItems":[{"id":"dlVRWqtW/Sw3iLV1u","uris":["http://zotero.org/users/local/eW0mdJl5/items/Z2DNSFGX"],"uri":["http://zotero.org/users/local/eW0mdJl5/items/Z2DNSFGX"],"itemData":{"id":"dlVRWqtW/Sw3iLV1u","type":"article-journal","title":"Satisfação do cliente na avaliação da assistência de enfermagem","container-title":"Rev Bras Enferm","page":"548–551","volume":"59","issue":"4","source":"Google Scholar","author":[{"family":"Polizer","given":"Regiane"},{"family":"D’innocenzo","given":"Maria"}],"issued":{"year":2006},"accessed":{"year":2014,"month":5,"day":17},"page-first":"548","container-title-short":"Rev Bras Enferm"}}],"schema":"https://github.com/citation-style-language/schema/raw/master/csl-citation.json"} </w:instrText>
      </w:r>
      <w:r w:rsidR="00386834">
        <w:fldChar w:fldCharType="separate"/>
      </w:r>
      <w:r w:rsidR="00B9304D" w:rsidRPr="00B9304D">
        <w:t>Polizer &amp; D’innocenzo</w:t>
      </w:r>
      <w:r w:rsidR="00EA7348">
        <w:t xml:space="preserve"> (</w:t>
      </w:r>
      <w:r w:rsidR="00B9304D" w:rsidRPr="00B9304D">
        <w:t>2006)</w:t>
      </w:r>
      <w:r w:rsidR="00386834">
        <w:fldChar w:fldCharType="end"/>
      </w:r>
      <w:r w:rsidR="00386834">
        <w:t xml:space="preserve"> </w:t>
      </w:r>
      <w:r w:rsidR="0008237A">
        <w:t>v</w:t>
      </w:r>
      <w:r w:rsidR="00386834">
        <w:t>iu-se que a satisfação do cliente é uma medida de qualidade e de gerenciamento do serviço hospitalar.</w:t>
      </w:r>
    </w:p>
    <w:p w14:paraId="4CF642FB" w14:textId="46A3AB2C" w:rsidR="0008237A" w:rsidRPr="00E365A4" w:rsidRDefault="0008237A" w:rsidP="00131408">
      <w:pPr>
        <w:spacing w:line="360" w:lineRule="auto"/>
        <w:ind w:firstLine="708"/>
        <w:jc w:val="both"/>
      </w:pPr>
      <w:r>
        <w:t xml:space="preserve">No estudo comparativo de </w:t>
      </w:r>
      <w:r>
        <w:fldChar w:fldCharType="begin"/>
      </w:r>
      <w:r w:rsidR="00B513E9">
        <w:instrText xml:space="preserve"> ADDIN ZOTERO_ITEM CSL_CITATION {"citationID":"21hhvva1q3","properties":{"formattedCitation":"(J. S. de Freitas et al., 2014)","plainCitation":"(J. S. de Freitas et al., 2014)","dontUpdate":true},"citationItems":[{"id":"dlVRWqtW/2c8dgYKS","uris":["http://zotero.org/users/local/HwBhDmny/items/5KZRQKEV"],"uri":["http://zotero.org/users/local/HwBhDmny/items/5KZRQKEV"],"itemData":{"id":"dlVRWqtW/2c8dgYKS","type":"article-journal","title":"Qualidade dos cuidados de enfermagem e satisfação do paciente atendido em um hospital de ensino","container-title":"Revista Latino-Americana de Enfermagem","page":"454–460","volume":"22","issue":"3","source":"Google Scholar","author":[{"family":"de Freitas","given":"Juliana Santana"},{"family":"de Camargo Silva","given":"Ana Elisa Bauer"},{"family":"Minamisava","given":"Ruth"},{"family":"Bezerra","given":"Ana Lúcia Queiroz"},{"family":"de Sousa","given":"Maiana Regina Gomes"}],"issued":{"year":2014},"accessed":{"year":2015,"month":4,"day":20},"page-first":"454","container-title-short":"Rev. Lat. Am. Enfermagem"}}],"schema":"https://github.com/citation-style-language/schema/raw/master/csl-citation.json"} </w:instrText>
      </w:r>
      <w:r>
        <w:fldChar w:fldCharType="separate"/>
      </w:r>
      <w:r w:rsidRPr="0008237A">
        <w:t xml:space="preserve">Freitas </w:t>
      </w:r>
      <w:r w:rsidRPr="003F5DFF">
        <w:rPr>
          <w:i/>
        </w:rPr>
        <w:t>et al</w:t>
      </w:r>
      <w:r w:rsidRPr="0008237A">
        <w:t xml:space="preserve">., </w:t>
      </w:r>
      <w:r>
        <w:t>(</w:t>
      </w:r>
      <w:r w:rsidRPr="0008237A">
        <w:t>2014)</w:t>
      </w:r>
      <w:r>
        <w:fldChar w:fldCharType="end"/>
      </w:r>
      <w:r>
        <w:t xml:space="preserve"> avaliou-se a qualidade dos cuidados de enfermagem </w:t>
      </w:r>
      <w:r w:rsidR="003F5DFF">
        <w:t>em relação à</w:t>
      </w:r>
      <w:r>
        <w:t xml:space="preserve"> satisfação com o atendimento de enfermagem e </w:t>
      </w:r>
      <w:r w:rsidR="003F5DFF">
        <w:t>prestou-se à observação dos</w:t>
      </w:r>
      <w:r>
        <w:t xml:space="preserve"> pontos fortes e fracos da instituição</w:t>
      </w:r>
      <w:r w:rsidR="004A48D5">
        <w:t>,</w:t>
      </w:r>
      <w:r>
        <w:t xml:space="preserve"> dando aos gestores bases para intervenções na assistência, no gerenciamento e no ensino.</w:t>
      </w:r>
    </w:p>
    <w:p w14:paraId="787ECDDD" w14:textId="676E049F" w:rsidR="00B27D86" w:rsidRDefault="000F4617" w:rsidP="00E365A4">
      <w:pPr>
        <w:spacing w:line="360" w:lineRule="auto"/>
        <w:ind w:firstLine="708"/>
        <w:jc w:val="both"/>
      </w:pPr>
      <w:r>
        <w:t xml:space="preserve">Na avaliação descritiva do questionário da </w:t>
      </w:r>
      <w:r w:rsidR="00CE31C1" w:rsidRPr="00E365A4">
        <w:t xml:space="preserve">escala </w:t>
      </w:r>
      <w:r w:rsidR="00B27D86" w:rsidRPr="00E365A4">
        <w:t xml:space="preserve">NSNS, </w:t>
      </w:r>
      <w:r>
        <w:t>verifica-se nas questões com menores médias de avaliação a indicação de pontos que devem ser tratados com mais atenção, auxiliando os gestores em saúde em medidas eficazes, direcionando-os no gerenciamento, na educação permanente, em investimentos, no recrutamento e seleção.</w:t>
      </w:r>
    </w:p>
    <w:p w14:paraId="148F4F5B" w14:textId="36464850" w:rsidR="00450117" w:rsidRDefault="00B02ADB" w:rsidP="00D52B31">
      <w:pPr>
        <w:spacing w:line="360" w:lineRule="auto"/>
        <w:ind w:firstLine="708"/>
        <w:jc w:val="both"/>
      </w:pPr>
      <w:r>
        <w:t>Desta maneira</w:t>
      </w:r>
      <w:r w:rsidR="00D52B31" w:rsidRPr="0093016B">
        <w:t xml:space="preserve"> com a comprovação do bom poder preditivo do modelo</w:t>
      </w:r>
      <w:r w:rsidR="00C82ECE">
        <w:t xml:space="preserve"> </w:t>
      </w:r>
      <w:r w:rsidR="00D52B31" w:rsidRPr="0093016B">
        <w:t>R² 69%</w:t>
      </w:r>
      <w:r w:rsidR="007C7AB0" w:rsidRPr="0093016B">
        <w:t xml:space="preserve"> de pesquisa de satisfação com atendimento de enfermagem,</w:t>
      </w:r>
      <w:r w:rsidR="00D52B31" w:rsidRPr="0093016B">
        <w:t xml:space="preserve"> confirma</w:t>
      </w:r>
      <w:r w:rsidR="007C7AB0" w:rsidRPr="0093016B">
        <w:t>-se</w:t>
      </w:r>
      <w:r w:rsidR="00D52B31" w:rsidRPr="0093016B">
        <w:t xml:space="preserve"> o que </w:t>
      </w:r>
      <w:r w:rsidR="007C7AB0" w:rsidRPr="0093016B">
        <w:t xml:space="preserve">diz </w:t>
      </w:r>
      <w:r w:rsidR="00D52B31" w:rsidRPr="0093016B">
        <w:fldChar w:fldCharType="begin"/>
      </w:r>
      <w:r w:rsidR="00D52B31" w:rsidRPr="0093016B">
        <w:instrText xml:space="preserve"> ADDIN ZOTERO_ITEM CSL_CITATION {"citationID":"vdvn6gk10","properties":{"formattedCitation":"(Milan &amp; Trez, 2005)","plainCitation":"(Milan &amp; Trez, 2005)"},"citationItems":[{"id":236,"uris":["http://zotero.org/users/local/HwBhDmny/items/8FPDWF5V"],"uri":["http://zotero.org/users/local/HwBhDmny/items/8FPDWF5V"],"itemData":{"id":236,"type":"article-journal","title":"Pesquisa de satisfação: um modelo para planos de saúde","container-title":"RAE eletrônica","volume":"4","issue":"2","source":"Google Scholar","URL":"http://www.scientificcircle.com/pt/50813/pesquisa-satisfacao-modelo-planos-saude/","shortTitle":"Pesquisa de satisfação","author":[{"family":"Milan","given":"Gabriel Sperandio"},{"family":"Trez","given":"Guilherme"}],"issued":{"date-parts":[["2005"]]},"accessed":{"date-parts":[["2015",1,23]],"season":"00:44:00"}}}],"schema":"https://github.com/citation-style-language/schema/raw/master/csl-citation.json"} </w:instrText>
      </w:r>
      <w:r w:rsidR="00D52B31" w:rsidRPr="0093016B">
        <w:fldChar w:fldCharType="separate"/>
      </w:r>
      <w:r w:rsidR="00EA7348">
        <w:t>Milan &amp; Trez, (</w:t>
      </w:r>
      <w:r w:rsidR="00B9304D" w:rsidRPr="00B9304D">
        <w:t>2005)</w:t>
      </w:r>
      <w:r w:rsidR="00D52B31" w:rsidRPr="0093016B">
        <w:fldChar w:fldCharType="end"/>
      </w:r>
      <w:r w:rsidR="00D52B31" w:rsidRPr="0093016B">
        <w:t xml:space="preserve"> </w:t>
      </w:r>
      <w:r w:rsidR="007C7AB0" w:rsidRPr="0093016B">
        <w:t xml:space="preserve">sobre a </w:t>
      </w:r>
      <w:r w:rsidR="00D52B31" w:rsidRPr="0093016B">
        <w:t>i</w:t>
      </w:r>
      <w:r w:rsidR="00C82ECE">
        <w:t xml:space="preserve">mportância em se ter modelos </w:t>
      </w:r>
      <w:r w:rsidR="007C7AB0" w:rsidRPr="0093016B">
        <w:t xml:space="preserve">de pesquisas setoriais. </w:t>
      </w:r>
      <w:r w:rsidR="0093016B">
        <w:t xml:space="preserve">Com esse </w:t>
      </w:r>
      <w:r w:rsidR="00C82ECE">
        <w:t>potencial</w:t>
      </w:r>
      <w:r w:rsidR="0093016B">
        <w:t xml:space="preserve"> </w:t>
      </w:r>
      <w:r w:rsidR="0093016B">
        <w:lastRenderedPageBreak/>
        <w:t>preditivo</w:t>
      </w:r>
      <w:r w:rsidR="007C7AB0" w:rsidRPr="0093016B">
        <w:t xml:space="preserve"> direciona</w:t>
      </w:r>
      <w:r w:rsidR="00C82ECE">
        <w:t>-se</w:t>
      </w:r>
      <w:r w:rsidR="007C7AB0" w:rsidRPr="0093016B">
        <w:t xml:space="preserve"> o gestor nos</w:t>
      </w:r>
      <w:r w:rsidR="007C7AB0">
        <w:t xml:space="preserve"> instrumentos de pesquisa setorial com maior poder de influência.</w:t>
      </w:r>
    </w:p>
    <w:p w14:paraId="5417A043" w14:textId="77777777" w:rsidR="00450117" w:rsidRDefault="00450117" w:rsidP="00B178F6">
      <w:pPr>
        <w:pStyle w:val="Ttulo2"/>
      </w:pPr>
      <w:bookmarkStart w:id="104" w:name="_Toc445576649"/>
      <w:r w:rsidRPr="001C18B5">
        <w:t>LIMITAÇÕES E SUGESTÕES DE PESQUISA FUTURAS</w:t>
      </w:r>
      <w:bookmarkEnd w:id="104"/>
    </w:p>
    <w:p w14:paraId="52C168C1" w14:textId="0FD95CB6" w:rsidR="00450117" w:rsidRDefault="00450117" w:rsidP="00450117">
      <w:pPr>
        <w:spacing w:line="360" w:lineRule="auto"/>
        <w:ind w:firstLine="708"/>
        <w:jc w:val="both"/>
      </w:pPr>
      <w:r w:rsidRPr="00E365A4">
        <w:t xml:space="preserve">Como principal limitação, </w:t>
      </w:r>
      <w:r w:rsidR="009E5254">
        <w:t>foi constatado</w:t>
      </w:r>
      <w:r w:rsidRPr="00E365A4">
        <w:t xml:space="preserve"> que o questionário de pesquisa contendo 97 questões mais os dados demográficos, </w:t>
      </w:r>
      <w:r>
        <w:t>soma</w:t>
      </w:r>
      <w:r w:rsidR="0024071F">
        <w:t>m</w:t>
      </w:r>
      <w:r>
        <w:t xml:space="preserve"> juntos 105 itens a serem preenchidos, por isso é colocado como </w:t>
      </w:r>
      <w:r w:rsidRPr="00E365A4">
        <w:t xml:space="preserve">um importante limitador, </w:t>
      </w:r>
      <w:r w:rsidR="0024071F">
        <w:t>uma vez que</w:t>
      </w:r>
      <w:r w:rsidRPr="00E365A4">
        <w:t xml:space="preserve"> muitos pacientes queixaram-se ao visualizar o questionário, falando abertamente que o questionário não era adequado pela quantidade de questões. </w:t>
      </w:r>
    </w:p>
    <w:p w14:paraId="4FC6DD43" w14:textId="724188E1" w:rsidR="00563E73" w:rsidRDefault="00450117" w:rsidP="00450117">
      <w:pPr>
        <w:spacing w:line="360" w:lineRule="auto"/>
        <w:ind w:firstLine="708"/>
        <w:jc w:val="both"/>
      </w:pPr>
      <w:r>
        <w:t xml:space="preserve">Planejou-se entregar 500 questionários, </w:t>
      </w:r>
      <w:r w:rsidR="00563E73">
        <w:t xml:space="preserve">e foi estimada uma perda total de 10 % dos questionários, </w:t>
      </w:r>
      <w:r>
        <w:t>mas durante a aplicação fo</w:t>
      </w:r>
      <w:r w:rsidR="00563E73">
        <w:t>ram</w:t>
      </w:r>
      <w:r>
        <w:t xml:space="preserve"> necessária</w:t>
      </w:r>
      <w:r w:rsidR="00563E73">
        <w:t>s</w:t>
      </w:r>
      <w:r>
        <w:t xml:space="preserve"> </w:t>
      </w:r>
      <w:r w:rsidR="00563E73">
        <w:t>novas</w:t>
      </w:r>
      <w:r>
        <w:t xml:space="preserve"> impress</w:t>
      </w:r>
      <w:r w:rsidR="00563E73">
        <w:t>ões</w:t>
      </w:r>
      <w:r>
        <w:t xml:space="preserve"> de questionários</w:t>
      </w:r>
      <w:r w:rsidR="00563E73">
        <w:t>, entregando-se no total 50% a mais do estimado e ainda assim não chegou-se ao número de questionários estimados (450 questionários).</w:t>
      </w:r>
    </w:p>
    <w:p w14:paraId="31A7155D" w14:textId="52D901CE" w:rsidR="00450117" w:rsidRPr="00E365A4" w:rsidRDefault="00450117" w:rsidP="00450117">
      <w:pPr>
        <w:spacing w:line="360" w:lineRule="auto"/>
        <w:ind w:firstLine="708"/>
        <w:jc w:val="both"/>
      </w:pPr>
      <w:r w:rsidRPr="00E365A4">
        <w:t xml:space="preserve">Nesta pesquisa </w:t>
      </w:r>
      <w:r w:rsidR="00496308">
        <w:t xml:space="preserve">foi </w:t>
      </w:r>
      <w:r w:rsidRPr="00E365A4">
        <w:t>testa</w:t>
      </w:r>
      <w:r w:rsidR="00496308">
        <w:t>do</w:t>
      </w:r>
      <w:r w:rsidRPr="00E365A4">
        <w:t xml:space="preserve"> três escalas </w:t>
      </w:r>
      <w:r>
        <w:t xml:space="preserve">concorrentes </w:t>
      </w:r>
      <w:r w:rsidRPr="00E365A4">
        <w:t xml:space="preserve">de satisfação com o atendimento de enfermagem, </w:t>
      </w:r>
      <w:r w:rsidR="00E43250">
        <w:t>m</w:t>
      </w:r>
      <w:r w:rsidRPr="00E365A4">
        <w:t>as conforme os critérios da seção método, sabe</w:t>
      </w:r>
      <w:r w:rsidR="008B3EDE">
        <w:t>-se</w:t>
      </w:r>
      <w:r w:rsidRPr="00E365A4">
        <w:t xml:space="preserve"> que existem outras escalas e a fim de aperfeiçoar as escalas de satisfação em relação </w:t>
      </w:r>
      <w:r w:rsidR="00E43250">
        <w:t>à</w:t>
      </w:r>
      <w:r w:rsidRPr="00E365A4">
        <w:t xml:space="preserve"> avaliação geral do hospital, sugerimos que ou</w:t>
      </w:r>
      <w:r w:rsidR="00E43250">
        <w:t>t</w:t>
      </w:r>
      <w:r w:rsidRPr="00E365A4">
        <w:t xml:space="preserve">ras escalas sejam testadas, ou que as mesmas escalas sejam testadas em outras instituições de saúde de forma a aumentar a validade ecológica da escala. </w:t>
      </w:r>
    </w:p>
    <w:p w14:paraId="71EB6C45" w14:textId="75F870EB" w:rsidR="00450117" w:rsidRPr="00E365A4" w:rsidRDefault="00450117" w:rsidP="00450117">
      <w:pPr>
        <w:spacing w:line="360" w:lineRule="auto"/>
        <w:ind w:firstLine="708"/>
        <w:jc w:val="both"/>
      </w:pPr>
      <w:r w:rsidRPr="00E365A4">
        <w:t>Assim como em outros estudos científicos, uma das limitações d</w:t>
      </w:r>
      <w:r w:rsidR="00F44929">
        <w:t>a</w:t>
      </w:r>
      <w:r w:rsidRPr="00E365A4">
        <w:t xml:space="preserve"> pesquisa é não poder generaliz</w:t>
      </w:r>
      <w:r w:rsidR="00F44929">
        <w:t>ar o resultado</w:t>
      </w:r>
      <w:r w:rsidRPr="00E365A4">
        <w:t xml:space="preserve">, já que esta é uma pesquisa </w:t>
      </w:r>
      <w:r w:rsidR="00FB0950">
        <w:t xml:space="preserve">que </w:t>
      </w:r>
      <w:r w:rsidRPr="00E365A4">
        <w:t>tem a amostra de natureza não probabilística.</w:t>
      </w:r>
    </w:p>
    <w:p w14:paraId="6FA58AF3" w14:textId="35E65C2A" w:rsidR="00450117" w:rsidRPr="00E365A4" w:rsidRDefault="00450117" w:rsidP="00450117">
      <w:pPr>
        <w:spacing w:line="360" w:lineRule="auto"/>
        <w:ind w:firstLine="708"/>
        <w:jc w:val="both"/>
      </w:pPr>
      <w:r w:rsidRPr="00E365A4">
        <w:t>As pesquisas feitas com pacientes que</w:t>
      </w:r>
      <w:r>
        <w:t xml:space="preserve"> permanecem </w:t>
      </w:r>
      <w:r w:rsidRPr="00E365A4">
        <w:t xml:space="preserve">sob os cuidados do profissional de saúde </w:t>
      </w:r>
      <w:r>
        <w:t>têm como limite</w:t>
      </w:r>
      <w:r w:rsidRPr="00E365A4">
        <w:t xml:space="preserve"> o medo de represálias da equipe,</w:t>
      </w:r>
      <w:r w:rsidR="008B3EDE">
        <w:t xml:space="preserve"> podendo deste modo</w:t>
      </w:r>
      <w:r w:rsidRPr="00E365A4">
        <w:t xml:space="preserve"> influencia</w:t>
      </w:r>
      <w:r>
        <w:t>r</w:t>
      </w:r>
      <w:r w:rsidRPr="00E365A4">
        <w:t xml:space="preserve"> nas respostas dos pacientes.</w:t>
      </w:r>
    </w:p>
    <w:p w14:paraId="3CD07E18" w14:textId="5A5B6095" w:rsidR="00450117" w:rsidRPr="00E365A4" w:rsidRDefault="00450117" w:rsidP="00FB0950">
      <w:pPr>
        <w:spacing w:line="360" w:lineRule="auto"/>
        <w:ind w:firstLine="708"/>
        <w:jc w:val="both"/>
      </w:pPr>
      <w:r w:rsidRPr="00E365A4">
        <w:t xml:space="preserve">Outro limitador </w:t>
      </w:r>
      <w:r w:rsidR="00F44929">
        <w:t>da</w:t>
      </w:r>
      <w:r w:rsidRPr="00E365A4">
        <w:t xml:space="preserve"> pesquisa é a incerteza do cliente em saber </w:t>
      </w:r>
      <w:r w:rsidR="00F44929">
        <w:t>que poderia ser constrangido</w:t>
      </w:r>
      <w:r w:rsidRPr="00E365A4">
        <w:t xml:space="preserve"> se as suas respostas chega</w:t>
      </w:r>
      <w:r w:rsidR="00F44929">
        <w:t>sse</w:t>
      </w:r>
      <w:r w:rsidRPr="00E365A4">
        <w:t>m até os profissionais</w:t>
      </w:r>
      <w:r w:rsidR="00677CB4">
        <w:t>,</w:t>
      </w:r>
      <w:r w:rsidRPr="00E365A4">
        <w:t xml:space="preserve"> os quais estão prestando a</w:t>
      </w:r>
      <w:r>
        <w:rPr>
          <w:color w:val="000000"/>
          <w:highlight w:val="yellow"/>
        </w:rPr>
        <w:t xml:space="preserve"> </w:t>
      </w:r>
      <w:r w:rsidRPr="00E365A4">
        <w:t xml:space="preserve">assistência. </w:t>
      </w:r>
      <w:r w:rsidR="00FB0950">
        <w:t>Portanto</w:t>
      </w:r>
      <w:r w:rsidR="00856B61">
        <w:t xml:space="preserve"> os clientes internados têm o risco de serem influenciados pelo medo. </w:t>
      </w:r>
      <w:r w:rsidRPr="00E365A4">
        <w:t xml:space="preserve">Por isso, </w:t>
      </w:r>
      <w:r w:rsidR="00677CB4">
        <w:t>para minimizar esse problema os questionários eram anônimos o que impossibilitava a identificação dos respondentes.</w:t>
      </w:r>
      <w:r w:rsidR="00856B61">
        <w:t xml:space="preserve"> </w:t>
      </w:r>
      <w:r w:rsidR="00FC3FE0">
        <w:t>Além disso,</w:t>
      </w:r>
      <w:r w:rsidR="00677CB4">
        <w:t xml:space="preserve"> </w:t>
      </w:r>
      <w:r w:rsidR="00FC3FE0">
        <w:t xml:space="preserve">na formação da amostra, </w:t>
      </w:r>
      <w:r w:rsidR="00677CB4">
        <w:t>utilizou-se de uma parcel</w:t>
      </w:r>
      <w:r w:rsidR="00FC3FE0">
        <w:t>a</w:t>
      </w:r>
      <w:r w:rsidR="00677CB4">
        <w:t xml:space="preserve"> </w:t>
      </w:r>
      <w:r w:rsidRPr="00E365A4">
        <w:t>de clientes não internados corresponde</w:t>
      </w:r>
      <w:r w:rsidR="00677CB4">
        <w:t>ndo</w:t>
      </w:r>
      <w:r w:rsidRPr="00E365A4">
        <w:t xml:space="preserve"> a 37,9%,</w:t>
      </w:r>
      <w:r>
        <w:t xml:space="preserve"> Figura </w:t>
      </w:r>
      <w:r w:rsidRPr="00E365A4">
        <w:t xml:space="preserve">2 </w:t>
      </w:r>
      <w:r w:rsidRPr="00E365A4">
        <w:fldChar w:fldCharType="begin"/>
      </w:r>
      <w:r>
        <w:instrText xml:space="preserve"> ADDIN ZOTERO_ITEM CSL_CITATION {"citationID":"3drcao1av","properties":{"formattedCitation":"(Halcomb, Caldwell, Salamonson, &amp; Davidson, 2011b)","plainCitation":"(Halcomb, Caldwell, Salamonson, &amp; Davidson, 2011b)"},"citationItems":[{"id":"EL2d7zML/iDjNSyJi","uris":["http://zotero.org/users/local/eW0mdJl5/items/QFUXZ8AP"],"uri":["http://zotero.org/users/local/eW0mdJl5/items/QFUXZ8AP"],"itemData":{"id":"EL2d7zML/iDjNSyJi","type":"article-journal","title":"Development and psychometric validation of the general practice nurse satisfaction scale","container-title":"Journal of Nursing Scholarship","page":"318–327","volume":"43","issue":"3","source":"Google Scholar","author":[{"family":"Halcomb","given":"Elizabeth J."},{"family":"Caldwell","given":"Belinda"},{"family":"Salamonson","given":"Yenna"},{"family":"Davidson","given":"Patricia M."}],"issued":{"year":2011},"accessed":{"year":2014,"month":5,"day":16},"page-first":"318","container-title-short":"J. Nurs. Scholarsh."}}],"schema":"https://github.com/citation-style-language/schema/raw/master/csl-citation.json"} </w:instrText>
      </w:r>
      <w:r w:rsidRPr="00E365A4">
        <w:fldChar w:fldCharType="separate"/>
      </w:r>
      <w:r w:rsidR="00B9304D" w:rsidRPr="00B9304D">
        <w:t>(Halcomb, Caldwel</w:t>
      </w:r>
      <w:r w:rsidR="00EA7348">
        <w:t>l, Salamonson, &amp; Davidson, 2011</w:t>
      </w:r>
      <w:r w:rsidR="00B9304D" w:rsidRPr="00B9304D">
        <w:t>)</w:t>
      </w:r>
      <w:r w:rsidRPr="00E365A4">
        <w:fldChar w:fldCharType="end"/>
      </w:r>
      <w:r w:rsidRPr="00E365A4">
        <w:t>.</w:t>
      </w:r>
      <w:r w:rsidR="00FC3FE0">
        <w:t xml:space="preserve"> </w:t>
      </w:r>
      <w:r w:rsidR="00856B61">
        <w:t>O</w:t>
      </w:r>
      <w:r w:rsidR="00FC3FE0">
        <w:t xml:space="preserve">s pesquisadores recrutados para aplicar o questionário </w:t>
      </w:r>
      <w:r w:rsidR="00FC3FE0">
        <w:lastRenderedPageBreak/>
        <w:t>foram treinados e no momento em que aplicava o questionário informava ao paciente sobre o anonimato</w:t>
      </w:r>
      <w:r w:rsidR="00856B61">
        <w:t>, de maneira a ficar claro ao cliente que poderia expor sua op</w:t>
      </w:r>
      <w:r w:rsidR="00CF7458">
        <w:t>i</w:t>
      </w:r>
      <w:r w:rsidR="00856B61">
        <w:t>nião com segurança.</w:t>
      </w:r>
    </w:p>
    <w:p w14:paraId="7BD84F36" w14:textId="77777777" w:rsidR="00173089" w:rsidRPr="00B046AC" w:rsidRDefault="007F24EF" w:rsidP="00B178F6">
      <w:pPr>
        <w:pStyle w:val="Ttulo2"/>
        <w:rPr>
          <w:rFonts w:eastAsiaTheme="minorEastAsia"/>
        </w:rPr>
      </w:pPr>
      <w:hyperlink w:anchor="_Toc427327326" w:history="1">
        <w:bookmarkStart w:id="105" w:name="_Toc445576650"/>
        <w:r w:rsidR="001C18B5" w:rsidRPr="001C18B5">
          <w:t>conclusões e recomendações</w:t>
        </w:r>
        <w:bookmarkEnd w:id="105"/>
      </w:hyperlink>
      <w:r w:rsidR="00AF00A5">
        <w:t xml:space="preserve"> </w:t>
      </w:r>
    </w:p>
    <w:p w14:paraId="3463BBE9" w14:textId="576AD909" w:rsidR="00F13F2C" w:rsidRDefault="00F13F2C" w:rsidP="00E365A4">
      <w:pPr>
        <w:spacing w:line="360" w:lineRule="auto"/>
        <w:ind w:firstLine="708"/>
        <w:jc w:val="both"/>
      </w:pPr>
      <w:r w:rsidRPr="00E365A4">
        <w:t>Identific</w:t>
      </w:r>
      <w:r w:rsidR="00FB0950">
        <w:t>ou-se</w:t>
      </w:r>
      <w:r w:rsidRPr="00E365A4">
        <w:t xml:space="preserve"> no modelo estudado</w:t>
      </w:r>
      <w:r w:rsidR="00534C0D">
        <w:t>, com</w:t>
      </w:r>
      <w:r w:rsidRPr="00E365A4">
        <w:t xml:space="preserve"> </w:t>
      </w:r>
      <w:r w:rsidR="00534C0D">
        <w:t>a comparação de</w:t>
      </w:r>
      <w:r w:rsidRPr="00E365A4">
        <w:t xml:space="preserve"> escalas </w:t>
      </w:r>
      <w:r w:rsidR="00534C0D">
        <w:t xml:space="preserve">concorrentes </w:t>
      </w:r>
      <w:r w:rsidRPr="00E365A4">
        <w:t>de satisfação com o atendimento de enfermagem, a escala GP</w:t>
      </w:r>
      <w:r w:rsidR="00EC59F7">
        <w:t>N</w:t>
      </w:r>
      <w:r w:rsidRPr="00E365A4">
        <w:t xml:space="preserve">S, a escala NSNS e a escala PSI, </w:t>
      </w:r>
      <w:r w:rsidR="00DD2796">
        <w:t>em relação</w:t>
      </w:r>
      <w:r w:rsidRPr="00E365A4">
        <w:t xml:space="preserve"> a escala </w:t>
      </w:r>
      <w:r w:rsidR="00DD2796">
        <w:t xml:space="preserve">AGH, que o </w:t>
      </w:r>
      <w:r w:rsidRPr="00E365A4">
        <w:t xml:space="preserve">resultado </w:t>
      </w:r>
      <w:r w:rsidR="00DD2796">
        <w:t xml:space="preserve">encontrado é </w:t>
      </w:r>
      <w:r w:rsidRPr="00E365A4">
        <w:t xml:space="preserve">que a escala de satisfação com o atendimento de enfermagem que melhor </w:t>
      </w:r>
      <w:r w:rsidR="00DD2796">
        <w:t xml:space="preserve">mede e </w:t>
      </w:r>
      <w:r w:rsidRPr="00E365A4">
        <w:t>reflete a avaliação geral do hospital</w:t>
      </w:r>
      <w:r w:rsidR="00FB0950">
        <w:t xml:space="preserve"> é a escala NSNS,</w:t>
      </w:r>
      <w:r>
        <w:t xml:space="preserve"> seguida pela escala </w:t>
      </w:r>
      <w:r w:rsidR="00C20C7A">
        <w:t>GPNS</w:t>
      </w:r>
      <w:r w:rsidR="00C20C7A" w:rsidRPr="00047901">
        <w:t xml:space="preserve"> </w:t>
      </w:r>
      <w:r>
        <w:t xml:space="preserve">que </w:t>
      </w:r>
      <w:r w:rsidR="00DD2796">
        <w:t xml:space="preserve">também mede a AGH, porém </w:t>
      </w:r>
      <w:r>
        <w:t xml:space="preserve">menos que a anterior, e por fim </w:t>
      </w:r>
      <w:r w:rsidR="00DD2796">
        <w:t>notou-se</w:t>
      </w:r>
      <w:r>
        <w:t xml:space="preserve"> que a escala PSI não mede a avaliação geral do hospital.</w:t>
      </w:r>
    </w:p>
    <w:p w14:paraId="712CA5B2" w14:textId="110E8521" w:rsidR="00F13F2C" w:rsidRDefault="00F13F2C" w:rsidP="00E365A4">
      <w:pPr>
        <w:spacing w:line="360" w:lineRule="auto"/>
        <w:ind w:firstLine="708"/>
        <w:jc w:val="both"/>
      </w:pPr>
      <w:r>
        <w:t>Logo fica estabelecido neste estudo que a escala NSNS mede</w:t>
      </w:r>
      <w:r w:rsidR="00585C29">
        <w:t xml:space="preserve"> bem a satisfação do cliente com o atendimento de enfermagem e é a melhor para medir a avaliação geral do </w:t>
      </w:r>
      <w:r w:rsidR="00534C0D">
        <w:t>hospital sob a ótica do cliente hospitalar.</w:t>
      </w:r>
    </w:p>
    <w:p w14:paraId="58DD8583" w14:textId="7AAB92BD" w:rsidR="00173089" w:rsidRDefault="00585C29" w:rsidP="00E365A4">
      <w:pPr>
        <w:spacing w:line="360" w:lineRule="auto"/>
        <w:ind w:firstLine="708"/>
        <w:jc w:val="both"/>
      </w:pPr>
      <w:r>
        <w:t>E por fim</w:t>
      </w:r>
      <w:r w:rsidR="00DD2796">
        <w:t>,</w:t>
      </w:r>
      <w:r>
        <w:t xml:space="preserve"> como recomendação final</w:t>
      </w:r>
      <w:r w:rsidR="00DD2796">
        <w:t>,</w:t>
      </w:r>
      <w:r>
        <w:t xml:space="preserve"> suger</w:t>
      </w:r>
      <w:r w:rsidR="00DD2796">
        <w:t>e-se</w:t>
      </w:r>
      <w:r>
        <w:t xml:space="preserve"> </w:t>
      </w:r>
      <w:r w:rsidR="00534C0D">
        <w:t>outras replicações</w:t>
      </w:r>
      <w:r>
        <w:t xml:space="preserve"> do estudo, </w:t>
      </w:r>
      <w:r w:rsidR="00C200C6">
        <w:t>em</w:t>
      </w:r>
      <w:r>
        <w:t xml:space="preserve"> uma amostra probabilística e comparações </w:t>
      </w:r>
      <w:r w:rsidR="00C200C6">
        <w:t>junto a</w:t>
      </w:r>
      <w:r>
        <w:t xml:space="preserve"> outras escalas de satisfação com o atendimento de enfermagem e </w:t>
      </w:r>
      <w:r w:rsidR="00C200C6">
        <w:t xml:space="preserve">também </w:t>
      </w:r>
      <w:r>
        <w:t>a comparação com escalas que medem a satisfação do c</w:t>
      </w:r>
      <w:r w:rsidR="00534C0D">
        <w:t xml:space="preserve">liente com o atendimento médico e/ou de outros profissionais, a fim de obter o aperfeiçoamento </w:t>
      </w:r>
      <w:r w:rsidR="00C200C6">
        <w:t xml:space="preserve">máximo </w:t>
      </w:r>
      <w:r w:rsidR="00534C0D">
        <w:t xml:space="preserve">sobre as </w:t>
      </w:r>
      <w:r w:rsidR="007319FD">
        <w:t>escalas nos serviços de saúde.</w:t>
      </w:r>
    </w:p>
    <w:p w14:paraId="4557E980" w14:textId="77777777" w:rsidR="00173089" w:rsidRDefault="00173089" w:rsidP="00E365A4">
      <w:pPr>
        <w:spacing w:line="360" w:lineRule="auto"/>
        <w:ind w:firstLine="708"/>
        <w:jc w:val="both"/>
      </w:pPr>
    </w:p>
    <w:p w14:paraId="58A5B774" w14:textId="77777777" w:rsidR="001115D2" w:rsidRDefault="001115D2">
      <w:r>
        <w:br w:type="page"/>
      </w:r>
    </w:p>
    <w:p w14:paraId="687BC2D1" w14:textId="77777777" w:rsidR="00746211" w:rsidRPr="00DF7ABD" w:rsidRDefault="00746211" w:rsidP="001115D2">
      <w:pPr>
        <w:pStyle w:val="Ttulo1"/>
        <w:numPr>
          <w:ilvl w:val="0"/>
          <w:numId w:val="0"/>
        </w:numPr>
        <w:spacing w:line="360" w:lineRule="auto"/>
        <w:rPr>
          <w:szCs w:val="24"/>
        </w:rPr>
      </w:pPr>
      <w:bookmarkStart w:id="106" w:name="_Toc20651330"/>
      <w:bookmarkStart w:id="107" w:name="_Toc75925810"/>
      <w:bookmarkStart w:id="108" w:name="_Toc445576651"/>
      <w:r w:rsidRPr="00DF7ABD">
        <w:rPr>
          <w:szCs w:val="24"/>
        </w:rPr>
        <w:lastRenderedPageBreak/>
        <w:t>referências</w:t>
      </w:r>
      <w:bookmarkEnd w:id="106"/>
      <w:bookmarkEnd w:id="107"/>
      <w:bookmarkEnd w:id="108"/>
    </w:p>
    <w:p w14:paraId="7E5E121A" w14:textId="4008EAF4" w:rsidR="00B9304D" w:rsidRPr="00B9304D" w:rsidRDefault="00B9304D" w:rsidP="003B1AA9">
      <w:pPr>
        <w:pStyle w:val="Bibliografia"/>
        <w:spacing w:line="360" w:lineRule="auto"/>
        <w:ind w:left="709"/>
        <w:jc w:val="both"/>
      </w:pPr>
      <w:r>
        <w:rPr>
          <w:i/>
          <w:lang w:val="es-MX"/>
        </w:rPr>
        <w:fldChar w:fldCharType="begin"/>
      </w:r>
      <w:r>
        <w:rPr>
          <w:i/>
          <w:lang w:val="es-MX"/>
        </w:rPr>
        <w:instrText xml:space="preserve"> ADDIN ZOTERO_BIBL {"custom":[]} CSL_BIBLIOGRAPHY </w:instrText>
      </w:r>
      <w:r>
        <w:rPr>
          <w:i/>
          <w:lang w:val="es-MX"/>
        </w:rPr>
        <w:fldChar w:fldCharType="separate"/>
      </w:r>
      <w:r w:rsidRPr="00B9304D">
        <w:t xml:space="preserve">Alves, S., &amp; D’Innocenzo, M. (2009a). Satisfação de clientes sobre cuidados de enfermagem no contexto hospitalar. </w:t>
      </w:r>
      <w:r w:rsidRPr="00B9304D">
        <w:rPr>
          <w:i/>
          <w:iCs/>
        </w:rPr>
        <w:t>Acta Paul Enferm</w:t>
      </w:r>
      <w:r w:rsidRPr="00B9304D">
        <w:t xml:space="preserve">, </w:t>
      </w:r>
      <w:r w:rsidRPr="00B9304D">
        <w:rPr>
          <w:i/>
          <w:iCs/>
        </w:rPr>
        <w:t>22</w:t>
      </w:r>
      <w:r w:rsidR="00907023">
        <w:rPr>
          <w:i/>
          <w:iCs/>
        </w:rPr>
        <w:t xml:space="preserve"> </w:t>
      </w:r>
      <w:r w:rsidRPr="00B9304D">
        <w:t>(2), 136–41.</w:t>
      </w:r>
    </w:p>
    <w:p w14:paraId="0A16F45F" w14:textId="41C4910C" w:rsidR="00B9304D" w:rsidRPr="00B9304D" w:rsidRDefault="00B9304D" w:rsidP="003B1AA9">
      <w:pPr>
        <w:pStyle w:val="Bibliografia"/>
        <w:spacing w:line="360" w:lineRule="auto"/>
        <w:ind w:left="709"/>
        <w:jc w:val="both"/>
      </w:pPr>
      <w:r w:rsidRPr="00B9304D">
        <w:t xml:space="preserve">Amante, L. N., Anders, J. C., Meirelles, B. H., Padilha, M. I., &amp; Kletemberg, D. F. (2010). A interface entre o ensino do processo de enfermagem e sua aplicação na prática assistencial. </w:t>
      </w:r>
      <w:r w:rsidRPr="00B9304D">
        <w:rPr>
          <w:i/>
          <w:iCs/>
        </w:rPr>
        <w:t>Revista Eletrônica de Enfermagem</w:t>
      </w:r>
      <w:r w:rsidRPr="00B9304D">
        <w:t xml:space="preserve">, </w:t>
      </w:r>
      <w:r w:rsidRPr="00B9304D">
        <w:rPr>
          <w:i/>
          <w:iCs/>
        </w:rPr>
        <w:t>12</w:t>
      </w:r>
      <w:r w:rsidR="00907023">
        <w:rPr>
          <w:i/>
          <w:iCs/>
        </w:rPr>
        <w:t xml:space="preserve"> </w:t>
      </w:r>
      <w:r w:rsidRPr="00B9304D">
        <w:t>(1).</w:t>
      </w:r>
    </w:p>
    <w:p w14:paraId="2DA98B4C" w14:textId="77777777" w:rsidR="00B9304D" w:rsidRPr="00B9304D" w:rsidRDefault="00B9304D" w:rsidP="003B1AA9">
      <w:pPr>
        <w:pStyle w:val="Bibliografia"/>
        <w:spacing w:line="360" w:lineRule="auto"/>
        <w:ind w:left="709"/>
        <w:jc w:val="both"/>
      </w:pPr>
      <w:r w:rsidRPr="00B9304D">
        <w:t xml:space="preserve">Araújo, L. C. G., Garcia, A. A., &amp; Martines, S. (2011). </w:t>
      </w:r>
      <w:r w:rsidRPr="00B9304D">
        <w:rPr>
          <w:i/>
          <w:iCs/>
        </w:rPr>
        <w:t>Gestão de processos: melhores resultados e excelência organizacional</w:t>
      </w:r>
      <w:r w:rsidRPr="00B9304D">
        <w:t>. São Paulo: Atlas.</w:t>
      </w:r>
    </w:p>
    <w:p w14:paraId="5C51B195" w14:textId="0E705190" w:rsidR="00B9304D" w:rsidRPr="00B9304D" w:rsidRDefault="00B9304D" w:rsidP="003B1AA9">
      <w:pPr>
        <w:pStyle w:val="Bibliografia"/>
        <w:spacing w:line="360" w:lineRule="auto"/>
        <w:ind w:left="709"/>
        <w:jc w:val="both"/>
      </w:pPr>
      <w:r w:rsidRPr="00B9304D">
        <w:t>Barcellos, R. de A. (2015). O cuidado de enfermagem e suas representações no processo de formação. Recuperado de https://repositorio.ucs.br</w:t>
      </w:r>
      <w:r w:rsidR="00907023">
        <w:t>.</w:t>
      </w:r>
    </w:p>
    <w:p w14:paraId="45168C34" w14:textId="77777777" w:rsidR="00B9304D" w:rsidRPr="00B9304D" w:rsidRDefault="00B9304D" w:rsidP="003B1AA9">
      <w:pPr>
        <w:pStyle w:val="Bibliografia"/>
        <w:spacing w:line="360" w:lineRule="auto"/>
        <w:ind w:left="709"/>
        <w:jc w:val="both"/>
      </w:pPr>
      <w:r w:rsidRPr="00B9304D">
        <w:t xml:space="preserve">Cacique, D. B., Bacha, A. M., Grassioto, O. R., Oliveira, H. C., Lima, M. T., &amp; Fonsechi-Carvasan, G. A. (2012). A avaliação da satisfação de pacientes internadas em um hospital universitário especializado na saúde materno-infantil: questionários e resultados globais. </w:t>
      </w:r>
      <w:r w:rsidRPr="00B9304D">
        <w:rPr>
          <w:i/>
          <w:iCs/>
        </w:rPr>
        <w:t>Rev Adm Saúde [Internet]</w:t>
      </w:r>
      <w:r w:rsidRPr="00B9304D">
        <w:t xml:space="preserve">, </w:t>
      </w:r>
      <w:r w:rsidRPr="00B9304D">
        <w:rPr>
          <w:i/>
          <w:iCs/>
        </w:rPr>
        <w:t>14</w:t>
      </w:r>
      <w:r w:rsidRPr="00B9304D">
        <w:t>(57), 134–42.</w:t>
      </w:r>
    </w:p>
    <w:p w14:paraId="0D0D7006" w14:textId="3FFCE5D8" w:rsidR="00B9304D" w:rsidRPr="00B9304D" w:rsidRDefault="00B9304D" w:rsidP="003B1AA9">
      <w:pPr>
        <w:pStyle w:val="Bibliografia"/>
        <w:spacing w:line="360" w:lineRule="auto"/>
        <w:ind w:left="709"/>
        <w:jc w:val="both"/>
      </w:pPr>
      <w:r w:rsidRPr="00B9304D">
        <w:t xml:space="preserve">Cardozo, E. G., Silva, D. L. de L. C. da, Guilherme, F. J. de A., Ferreira, R. da S., &amp; others. (2015). A INSATISFAÇÃO PROFISSIONAL NA ENFERMAGEM: Problemas Psicossociais. </w:t>
      </w:r>
      <w:r w:rsidRPr="00B9304D">
        <w:rPr>
          <w:i/>
          <w:iCs/>
        </w:rPr>
        <w:t>Revista Rede de Cuidados em Saúde</w:t>
      </w:r>
      <w:r w:rsidRPr="00B9304D">
        <w:t xml:space="preserve">, </w:t>
      </w:r>
      <w:r w:rsidRPr="00B9304D">
        <w:rPr>
          <w:i/>
          <w:iCs/>
        </w:rPr>
        <w:t>9</w:t>
      </w:r>
      <w:r w:rsidRPr="00B9304D">
        <w:t>(2). Recuperado de http://publicacoes.unigranrio.br</w:t>
      </w:r>
      <w:r w:rsidR="00907023">
        <w:t>.</w:t>
      </w:r>
    </w:p>
    <w:p w14:paraId="578F5472" w14:textId="0098F4CE" w:rsidR="00B9304D" w:rsidRPr="00B9304D" w:rsidRDefault="00B9304D" w:rsidP="003B1AA9">
      <w:pPr>
        <w:pStyle w:val="Bibliografia"/>
        <w:spacing w:line="360" w:lineRule="auto"/>
        <w:ind w:left="709"/>
        <w:jc w:val="both"/>
      </w:pPr>
      <w:r w:rsidRPr="00B9304D">
        <w:t xml:space="preserve">Chin, W. W., &amp; Newsted, P. R. (1999). </w:t>
      </w:r>
      <w:r w:rsidRPr="007F24EF">
        <w:rPr>
          <w:lang w:val="en-US"/>
        </w:rPr>
        <w:t xml:space="preserve">Structural equation modeling analysis with small samples using partial least squares. </w:t>
      </w:r>
      <w:r w:rsidRPr="00B9304D">
        <w:t>Recuperado de http://www.researchgate.net</w:t>
      </w:r>
      <w:r w:rsidR="00907023">
        <w:t>.</w:t>
      </w:r>
    </w:p>
    <w:p w14:paraId="30A77115" w14:textId="00A65B8E" w:rsidR="00B9304D" w:rsidRPr="00B9304D" w:rsidRDefault="00B9304D" w:rsidP="003B1AA9">
      <w:pPr>
        <w:pStyle w:val="Bibliografia"/>
        <w:spacing w:line="360" w:lineRule="auto"/>
        <w:ind w:left="709"/>
        <w:jc w:val="both"/>
      </w:pPr>
      <w:r w:rsidRPr="00B9304D">
        <w:t xml:space="preserve">Colauto, R. D., &amp; Beuren, I. M. (2003). Proposta para avaliação da gestão do conhecimento em entidade filantrópica: o caso de uma organização hospitalar. </w:t>
      </w:r>
      <w:r w:rsidRPr="00B9304D">
        <w:rPr>
          <w:i/>
          <w:iCs/>
        </w:rPr>
        <w:t>Revista de Administração Contemporânea</w:t>
      </w:r>
      <w:r w:rsidRPr="00B9304D">
        <w:t xml:space="preserve">, </w:t>
      </w:r>
      <w:r w:rsidRPr="00B9304D">
        <w:rPr>
          <w:i/>
          <w:iCs/>
        </w:rPr>
        <w:t>7</w:t>
      </w:r>
      <w:r w:rsidR="00907023">
        <w:t>(4), 163–185.</w:t>
      </w:r>
    </w:p>
    <w:p w14:paraId="22A9FA0A" w14:textId="1EF28B71" w:rsidR="00B9304D" w:rsidRPr="00B9304D" w:rsidRDefault="00B9304D" w:rsidP="003B1AA9">
      <w:pPr>
        <w:pStyle w:val="Bibliografia"/>
        <w:spacing w:line="360" w:lineRule="auto"/>
        <w:ind w:left="709"/>
        <w:jc w:val="both"/>
      </w:pPr>
      <w:r w:rsidRPr="00B9304D">
        <w:t>Coluci, M. Z. O., Alexandre, N. M. C., &amp; Milani, D. (2014). Construção de Instrumentos de medida na área da saúde. Recupe</w:t>
      </w:r>
      <w:r w:rsidR="00907023">
        <w:t>rado de http://www.scielosp.org.</w:t>
      </w:r>
    </w:p>
    <w:p w14:paraId="6DEA0914" w14:textId="7C5F7EF5" w:rsidR="00B9304D" w:rsidRPr="00B9304D" w:rsidRDefault="00B9304D" w:rsidP="003B1AA9">
      <w:pPr>
        <w:pStyle w:val="Bibliografia"/>
        <w:spacing w:line="360" w:lineRule="auto"/>
        <w:ind w:left="709"/>
        <w:jc w:val="both"/>
      </w:pPr>
      <w:r w:rsidRPr="00B9304D">
        <w:t>Conselho Federal de Enfermagem. (2009). Resolução COFEN - 358/2009. Recuperado 8 de março de 2015, de http://www.cofen.gov.br</w:t>
      </w:r>
      <w:r w:rsidR="00907023">
        <w:t>.</w:t>
      </w:r>
    </w:p>
    <w:p w14:paraId="466B2DFD" w14:textId="77777777" w:rsidR="00B9304D" w:rsidRPr="00B9304D" w:rsidRDefault="00B9304D" w:rsidP="003B1AA9">
      <w:pPr>
        <w:pStyle w:val="Bibliografia"/>
        <w:spacing w:line="360" w:lineRule="auto"/>
        <w:ind w:left="709"/>
        <w:jc w:val="both"/>
      </w:pPr>
      <w:r w:rsidRPr="00B9304D">
        <w:t>Consultório Etmológico. ([s.d.]). Recuperado de http://origemdapalavra.com.br</w:t>
      </w:r>
    </w:p>
    <w:p w14:paraId="18D02824" w14:textId="085F24F9" w:rsidR="00B9304D" w:rsidRPr="00B9304D" w:rsidRDefault="00B9304D" w:rsidP="003B1AA9">
      <w:pPr>
        <w:pStyle w:val="Bibliografia"/>
        <w:spacing w:line="360" w:lineRule="auto"/>
        <w:ind w:left="709"/>
        <w:jc w:val="both"/>
      </w:pPr>
      <w:r w:rsidRPr="00B9304D">
        <w:t>Cruz, W. B. S., &amp; Melleiro, M. M. (2010). Análise da satisfação dos usuários de um hospital privado. Recuperado 12 de novembro de 2015, de http://www.scielo.br</w:t>
      </w:r>
      <w:r w:rsidR="00907023">
        <w:t>.</w:t>
      </w:r>
    </w:p>
    <w:p w14:paraId="054CE78A" w14:textId="77777777" w:rsidR="00B9304D" w:rsidRPr="00B9304D" w:rsidRDefault="00B9304D" w:rsidP="003B1AA9">
      <w:pPr>
        <w:pStyle w:val="Bibliografia"/>
        <w:spacing w:line="360" w:lineRule="auto"/>
        <w:ind w:left="709"/>
        <w:jc w:val="both"/>
      </w:pPr>
      <w:r w:rsidRPr="00B9304D">
        <w:t>Dicionário Online - Dicionários Michaelis - UOL. (2009). Recuperado 2 de novembro de 2015, de http://michaelis.uol.com.br/</w:t>
      </w:r>
    </w:p>
    <w:p w14:paraId="725B4C88" w14:textId="77777777" w:rsidR="00B9304D" w:rsidRPr="007F24EF" w:rsidRDefault="00B9304D" w:rsidP="003B1AA9">
      <w:pPr>
        <w:pStyle w:val="Bibliografia"/>
        <w:spacing w:line="360" w:lineRule="auto"/>
        <w:ind w:left="709"/>
        <w:jc w:val="both"/>
        <w:rPr>
          <w:lang w:val="en-US"/>
        </w:rPr>
      </w:pPr>
      <w:r w:rsidRPr="007F24EF">
        <w:rPr>
          <w:lang w:val="en-US"/>
        </w:rPr>
        <w:lastRenderedPageBreak/>
        <w:t xml:space="preserve">Donabedian, A. (1966). Evaluating the quality of medical care. </w:t>
      </w:r>
      <w:r w:rsidRPr="007F24EF">
        <w:rPr>
          <w:i/>
          <w:iCs/>
          <w:lang w:val="en-US"/>
        </w:rPr>
        <w:t>The Milbank memorial fund quarterly</w:t>
      </w:r>
      <w:r w:rsidRPr="007F24EF">
        <w:rPr>
          <w:lang w:val="en-US"/>
        </w:rPr>
        <w:t>, 166–206.</w:t>
      </w:r>
    </w:p>
    <w:p w14:paraId="3393EE79" w14:textId="77777777" w:rsidR="00B9304D" w:rsidRPr="007F24EF" w:rsidRDefault="00B9304D" w:rsidP="003B1AA9">
      <w:pPr>
        <w:pStyle w:val="Bibliografia"/>
        <w:spacing w:line="360" w:lineRule="auto"/>
        <w:ind w:left="709"/>
        <w:jc w:val="both"/>
        <w:rPr>
          <w:lang w:val="en-US"/>
        </w:rPr>
      </w:pPr>
      <w:r w:rsidRPr="007F24EF">
        <w:rPr>
          <w:lang w:val="en-US"/>
        </w:rPr>
        <w:t xml:space="preserve">Donabedian, A. (1969). </w:t>
      </w:r>
      <w:r w:rsidRPr="007F24EF">
        <w:rPr>
          <w:i/>
          <w:iCs/>
          <w:lang w:val="en-US"/>
        </w:rPr>
        <w:t>Part II - Some Issues in evaluating the quality of nursing care</w:t>
      </w:r>
      <w:r w:rsidRPr="007F24EF">
        <w:rPr>
          <w:lang w:val="en-US"/>
        </w:rPr>
        <w:t xml:space="preserve"> (Vol. 59).</w:t>
      </w:r>
    </w:p>
    <w:p w14:paraId="4D30758B" w14:textId="77777777" w:rsidR="00B9304D" w:rsidRPr="00B9304D" w:rsidRDefault="00B9304D" w:rsidP="003B1AA9">
      <w:pPr>
        <w:pStyle w:val="Bibliografia"/>
        <w:spacing w:line="360" w:lineRule="auto"/>
        <w:ind w:left="709"/>
        <w:jc w:val="both"/>
      </w:pPr>
      <w:r w:rsidRPr="00B9304D">
        <w:t xml:space="preserve">Dorigan, G., &amp; Guirardello, E. de B. (2010). Satisfação do paciente em uma unidade de gastroenterologia. </w:t>
      </w:r>
      <w:r w:rsidRPr="00B9304D">
        <w:rPr>
          <w:i/>
          <w:iCs/>
        </w:rPr>
        <w:t>Acta Paul Enferm</w:t>
      </w:r>
      <w:r w:rsidRPr="00B9304D">
        <w:t xml:space="preserve">, </w:t>
      </w:r>
      <w:r w:rsidRPr="00B9304D">
        <w:rPr>
          <w:i/>
          <w:iCs/>
        </w:rPr>
        <w:t>23</w:t>
      </w:r>
      <w:r w:rsidRPr="00B9304D">
        <w:t>(4), 500–5.</w:t>
      </w:r>
    </w:p>
    <w:p w14:paraId="571A2A50" w14:textId="77777777" w:rsidR="00B9304D" w:rsidRPr="007F24EF" w:rsidRDefault="00B9304D" w:rsidP="003B1AA9">
      <w:pPr>
        <w:pStyle w:val="Bibliografia"/>
        <w:spacing w:line="360" w:lineRule="auto"/>
        <w:ind w:left="709"/>
        <w:jc w:val="both"/>
        <w:rPr>
          <w:lang w:val="en-US"/>
        </w:rPr>
      </w:pPr>
      <w:r w:rsidRPr="00B9304D">
        <w:t xml:space="preserve">Dorigan, G. H., de Brito Guirardello, E., da Silva, D., &amp; McColl, E. (2014). </w:t>
      </w:r>
      <w:r w:rsidRPr="007F24EF">
        <w:rPr>
          <w:lang w:val="en-US"/>
        </w:rPr>
        <w:t xml:space="preserve">Validation of the Brazilian Version of the Newcastle Satisfaction With Nursing Scales: A Partial Least Squares Path Modeling Approach. </w:t>
      </w:r>
      <w:r w:rsidRPr="007F24EF">
        <w:rPr>
          <w:i/>
          <w:iCs/>
          <w:lang w:val="en-US"/>
        </w:rPr>
        <w:t>Journal of Nursing Measurement</w:t>
      </w:r>
      <w:r w:rsidRPr="007F24EF">
        <w:rPr>
          <w:lang w:val="en-US"/>
        </w:rPr>
        <w:t xml:space="preserve">, </w:t>
      </w:r>
      <w:r w:rsidRPr="007F24EF">
        <w:rPr>
          <w:i/>
          <w:iCs/>
          <w:lang w:val="en-US"/>
        </w:rPr>
        <w:t>22</w:t>
      </w:r>
      <w:r w:rsidRPr="007F24EF">
        <w:rPr>
          <w:lang w:val="en-US"/>
        </w:rPr>
        <w:t>(3), 451–460.</w:t>
      </w:r>
    </w:p>
    <w:p w14:paraId="21D63095" w14:textId="77777777" w:rsidR="00B9304D" w:rsidRPr="00B9304D" w:rsidRDefault="00B9304D" w:rsidP="003B1AA9">
      <w:pPr>
        <w:pStyle w:val="Bibliografia"/>
        <w:spacing w:line="360" w:lineRule="auto"/>
        <w:ind w:left="709"/>
        <w:jc w:val="both"/>
      </w:pPr>
      <w:r w:rsidRPr="007F24EF">
        <w:rPr>
          <w:lang w:val="en-US"/>
        </w:rPr>
        <w:t xml:space="preserve">Dorigan, G. H., &amp; Guirardello, E. de B. (2013). </w:t>
      </w:r>
      <w:r w:rsidRPr="00B9304D">
        <w:t xml:space="preserve">Tradução e adaptação cultural do Newcastle Satisfaction with Nursing Scales para a cultura brasileira. </w:t>
      </w:r>
      <w:r w:rsidRPr="00B9304D">
        <w:rPr>
          <w:i/>
          <w:iCs/>
        </w:rPr>
        <w:t>Revista da Escola de Enfermagem da USP</w:t>
      </w:r>
      <w:r w:rsidRPr="00B9304D">
        <w:t xml:space="preserve">, </w:t>
      </w:r>
      <w:r w:rsidRPr="00B9304D">
        <w:rPr>
          <w:i/>
          <w:iCs/>
        </w:rPr>
        <w:t>47</w:t>
      </w:r>
      <w:r w:rsidRPr="00B9304D">
        <w:t>(3), 562–568.</w:t>
      </w:r>
    </w:p>
    <w:p w14:paraId="31127EB9" w14:textId="77777777" w:rsidR="00B9304D" w:rsidRPr="007F24EF" w:rsidRDefault="00B9304D" w:rsidP="003B1AA9">
      <w:pPr>
        <w:pStyle w:val="Bibliografia"/>
        <w:spacing w:line="360" w:lineRule="auto"/>
        <w:ind w:left="709"/>
        <w:jc w:val="both"/>
        <w:rPr>
          <w:lang w:val="en-US"/>
        </w:rPr>
      </w:pPr>
      <w:r w:rsidRPr="00B9304D">
        <w:t xml:space="preserve">Dozier, A. M., Kitzman, H. J., Ingersoll, G. L., Holmberg, S., &amp; Schultz, A. W. (2001). </w:t>
      </w:r>
      <w:r w:rsidRPr="007F24EF">
        <w:rPr>
          <w:lang w:val="en-US"/>
        </w:rPr>
        <w:t xml:space="preserve">Development of an instrument to measure patient perception of the quality of nursing care. </w:t>
      </w:r>
      <w:r w:rsidRPr="007F24EF">
        <w:rPr>
          <w:i/>
          <w:iCs/>
          <w:lang w:val="en-US"/>
        </w:rPr>
        <w:t>Research in nursing &amp; health</w:t>
      </w:r>
      <w:r w:rsidRPr="007F24EF">
        <w:rPr>
          <w:lang w:val="en-US"/>
        </w:rPr>
        <w:t xml:space="preserve">, </w:t>
      </w:r>
      <w:r w:rsidRPr="007F24EF">
        <w:rPr>
          <w:i/>
          <w:iCs/>
          <w:lang w:val="en-US"/>
        </w:rPr>
        <w:t>24</w:t>
      </w:r>
      <w:r w:rsidRPr="007F24EF">
        <w:rPr>
          <w:lang w:val="en-US"/>
        </w:rPr>
        <w:t>(6), 506–517.</w:t>
      </w:r>
    </w:p>
    <w:p w14:paraId="2D945AB2" w14:textId="77777777" w:rsidR="00B9304D" w:rsidRPr="00B9304D" w:rsidRDefault="00B9304D" w:rsidP="003B1AA9">
      <w:pPr>
        <w:pStyle w:val="Bibliografia"/>
        <w:spacing w:line="360" w:lineRule="auto"/>
        <w:ind w:left="709"/>
        <w:jc w:val="both"/>
      </w:pPr>
      <w:r w:rsidRPr="007F24EF">
        <w:rPr>
          <w:lang w:val="en-US"/>
        </w:rPr>
        <w:t xml:space="preserve">Fadel, M. A. V., &amp; Regis Filho, G. I. (2009). </w:t>
      </w:r>
      <w:r w:rsidRPr="00B9304D">
        <w:t xml:space="preserve">Percepção da qualidade em serviços públicos de saúde: um estudo de caso. </w:t>
      </w:r>
      <w:r w:rsidRPr="00B9304D">
        <w:rPr>
          <w:i/>
          <w:iCs/>
        </w:rPr>
        <w:t>Revista de Administração Pública</w:t>
      </w:r>
      <w:r w:rsidRPr="00B9304D">
        <w:t xml:space="preserve">, </w:t>
      </w:r>
      <w:r w:rsidRPr="00B9304D">
        <w:rPr>
          <w:i/>
          <w:iCs/>
        </w:rPr>
        <w:t>43</w:t>
      </w:r>
      <w:r w:rsidRPr="00B9304D">
        <w:t>(1), 7–22.</w:t>
      </w:r>
    </w:p>
    <w:p w14:paraId="2F683030" w14:textId="07448A8F" w:rsidR="00B9304D" w:rsidRPr="00B9304D" w:rsidRDefault="00B9304D" w:rsidP="003B1AA9">
      <w:pPr>
        <w:pStyle w:val="Bibliografia"/>
        <w:spacing w:line="360" w:lineRule="auto"/>
        <w:ind w:left="709"/>
        <w:jc w:val="both"/>
      </w:pPr>
      <w:r w:rsidRPr="00B9304D">
        <w:t>Fialho, J., &amp; Sousa, V. (2014). Avaliação da Qualidade. Estudo percetivo da qualidade e satisfação em Radiologia [article]. Recuperado 25 de maio de 2015, de http://dspace.uevora.pt</w:t>
      </w:r>
      <w:r w:rsidR="00135C33">
        <w:t>.</w:t>
      </w:r>
    </w:p>
    <w:p w14:paraId="4B0D6CE4" w14:textId="4F96D5FC" w:rsidR="00B9304D" w:rsidRPr="007F24EF" w:rsidRDefault="00B9304D" w:rsidP="003B1AA9">
      <w:pPr>
        <w:pStyle w:val="Bibliografia"/>
        <w:spacing w:line="360" w:lineRule="auto"/>
        <w:ind w:left="709"/>
        <w:jc w:val="both"/>
        <w:rPr>
          <w:lang w:val="en-US"/>
        </w:rPr>
      </w:pPr>
      <w:r w:rsidRPr="00B9304D">
        <w:t xml:space="preserve">Fornell, C. (1992). </w:t>
      </w:r>
      <w:r w:rsidRPr="007F24EF">
        <w:rPr>
          <w:lang w:val="en-US"/>
        </w:rPr>
        <w:t xml:space="preserve">A National Customer Satisfaction Barometer: The Swedish Experience. </w:t>
      </w:r>
      <w:r w:rsidRPr="007F24EF">
        <w:rPr>
          <w:i/>
          <w:iCs/>
          <w:lang w:val="en-US"/>
        </w:rPr>
        <w:t>Journal of Marketing</w:t>
      </w:r>
      <w:r w:rsidRPr="007F24EF">
        <w:rPr>
          <w:lang w:val="en-US"/>
        </w:rPr>
        <w:t xml:space="preserve">, </w:t>
      </w:r>
      <w:r w:rsidRPr="007F24EF">
        <w:rPr>
          <w:i/>
          <w:iCs/>
          <w:lang w:val="en-US"/>
        </w:rPr>
        <w:t>56</w:t>
      </w:r>
      <w:r w:rsidR="00135C33" w:rsidRPr="007F24EF">
        <w:rPr>
          <w:lang w:val="en-US"/>
        </w:rPr>
        <w:t>(1), 6–21.</w:t>
      </w:r>
    </w:p>
    <w:p w14:paraId="5D173D4B" w14:textId="77777777" w:rsidR="00B9304D" w:rsidRPr="007F24EF" w:rsidRDefault="00B9304D" w:rsidP="003B1AA9">
      <w:pPr>
        <w:pStyle w:val="Bibliografia"/>
        <w:spacing w:line="360" w:lineRule="auto"/>
        <w:ind w:left="709"/>
        <w:jc w:val="both"/>
        <w:rPr>
          <w:lang w:val="en-US"/>
        </w:rPr>
      </w:pPr>
      <w:r w:rsidRPr="007F24EF">
        <w:rPr>
          <w:lang w:val="en-US"/>
        </w:rPr>
        <w:t xml:space="preserve">Fornell, C., Johnson, M. D., Anderson, E. W., Cha, J., &amp; Bryant, B. E. (1996). The American customer satisfaction index: nature, purpose, and findings. </w:t>
      </w:r>
      <w:r w:rsidRPr="007F24EF">
        <w:rPr>
          <w:i/>
          <w:iCs/>
          <w:lang w:val="en-US"/>
        </w:rPr>
        <w:t>The Journal of Marketing</w:t>
      </w:r>
      <w:r w:rsidRPr="007F24EF">
        <w:rPr>
          <w:lang w:val="en-US"/>
        </w:rPr>
        <w:t>, 7–18.</w:t>
      </w:r>
    </w:p>
    <w:p w14:paraId="5588214F" w14:textId="77777777" w:rsidR="00995FD8" w:rsidRPr="00B9304D" w:rsidRDefault="00995FD8" w:rsidP="00995FD8">
      <w:pPr>
        <w:pStyle w:val="Bibliografia"/>
        <w:spacing w:line="360" w:lineRule="auto"/>
        <w:ind w:left="709"/>
        <w:jc w:val="both"/>
      </w:pPr>
      <w:r w:rsidRPr="00B9304D">
        <w:t xml:space="preserve">Freitas, J. S., de Camargo Silva, A. E. B., Minamisava, R., Bezerra, A. L. Q., &amp; de Sousa, M. R. G. (2014). Qualidade dos cuidados de enfermagem e satisfação do paciente atendido em um hospital de ensino. </w:t>
      </w:r>
      <w:r w:rsidRPr="00B9304D">
        <w:rPr>
          <w:i/>
          <w:iCs/>
        </w:rPr>
        <w:t>Revista Latino-Americana de Enfermagem</w:t>
      </w:r>
      <w:r w:rsidRPr="00B9304D">
        <w:t xml:space="preserve">, </w:t>
      </w:r>
      <w:r w:rsidRPr="00B9304D">
        <w:rPr>
          <w:i/>
          <w:iCs/>
        </w:rPr>
        <w:t>22</w:t>
      </w:r>
      <w:r w:rsidRPr="00B9304D">
        <w:t>(3), 454–460.</w:t>
      </w:r>
    </w:p>
    <w:p w14:paraId="5F97579C" w14:textId="0CB8C71A" w:rsidR="00B9304D" w:rsidRDefault="00B9304D" w:rsidP="003B1AA9">
      <w:pPr>
        <w:pStyle w:val="Bibliografia"/>
        <w:spacing w:line="360" w:lineRule="auto"/>
        <w:ind w:left="709"/>
        <w:jc w:val="both"/>
      </w:pPr>
      <w:r w:rsidRPr="00B9304D">
        <w:t xml:space="preserve">Freitas, W. R., &amp; Jabbour, C. J. (2011). Utilizando estudo de caso (s) como estratégia de Pesquisa qualitativa: boas práticas e sugestões. </w:t>
      </w:r>
      <w:r w:rsidRPr="00B9304D">
        <w:rPr>
          <w:i/>
          <w:iCs/>
        </w:rPr>
        <w:t>Estudo &amp; Debate</w:t>
      </w:r>
      <w:r w:rsidRPr="00B9304D">
        <w:t xml:space="preserve">, </w:t>
      </w:r>
      <w:r w:rsidRPr="00B9304D">
        <w:rPr>
          <w:i/>
          <w:iCs/>
        </w:rPr>
        <w:t>18</w:t>
      </w:r>
      <w:r w:rsidRPr="00B9304D">
        <w:t>(2). R</w:t>
      </w:r>
      <w:r w:rsidR="00135C33">
        <w:t>ecuperado de http://univates.br.</w:t>
      </w:r>
    </w:p>
    <w:p w14:paraId="4C08F50E" w14:textId="77777777" w:rsidR="00B9304D" w:rsidRPr="00B9304D" w:rsidRDefault="00B9304D" w:rsidP="003B1AA9">
      <w:pPr>
        <w:pStyle w:val="Bibliografia"/>
        <w:spacing w:line="360" w:lineRule="auto"/>
        <w:ind w:left="709"/>
        <w:jc w:val="both"/>
      </w:pPr>
      <w:r w:rsidRPr="00B9304D">
        <w:t xml:space="preserve">Galvão, C. M., Sawada, N. O., &amp; Trevizan, M. A. (2004). Revisão sistemática. </w:t>
      </w:r>
      <w:r w:rsidRPr="00B9304D">
        <w:rPr>
          <w:i/>
          <w:iCs/>
        </w:rPr>
        <w:t>Rev Latino-am enfermagem</w:t>
      </w:r>
      <w:r w:rsidRPr="00B9304D">
        <w:t xml:space="preserve">, </w:t>
      </w:r>
      <w:r w:rsidRPr="00B9304D">
        <w:rPr>
          <w:i/>
          <w:iCs/>
        </w:rPr>
        <w:t>12</w:t>
      </w:r>
      <w:r w:rsidRPr="00B9304D">
        <w:t>(3), 549–56.</w:t>
      </w:r>
    </w:p>
    <w:p w14:paraId="0EADFDD2" w14:textId="4A338A79" w:rsidR="00B9304D" w:rsidRPr="00B9304D" w:rsidRDefault="00B9304D" w:rsidP="003B1AA9">
      <w:pPr>
        <w:pStyle w:val="Bibliografia"/>
        <w:spacing w:line="360" w:lineRule="auto"/>
        <w:ind w:left="709"/>
        <w:jc w:val="both"/>
      </w:pPr>
      <w:r w:rsidRPr="00B9304D">
        <w:lastRenderedPageBreak/>
        <w:t xml:space="preserve">Garces, R. M. (2010). </w:t>
      </w:r>
      <w:r w:rsidRPr="00B9304D">
        <w:rPr>
          <w:i/>
          <w:iCs/>
        </w:rPr>
        <w:t>Diagnósticos de enfermagem da NANDA: definições e classificação 2009-2011/NANDA international</w:t>
      </w:r>
      <w:r w:rsidRPr="00B9304D">
        <w:t>. Porto Alegre: artmed. Recuperado de http://www.sciencedirect.com</w:t>
      </w:r>
      <w:r w:rsidR="00135C33">
        <w:t>.</w:t>
      </w:r>
    </w:p>
    <w:p w14:paraId="43EF0BB3" w14:textId="77777777" w:rsidR="00B9304D" w:rsidRPr="00B9304D" w:rsidRDefault="00B9304D" w:rsidP="003B1AA9">
      <w:pPr>
        <w:pStyle w:val="Bibliografia"/>
        <w:spacing w:line="360" w:lineRule="auto"/>
        <w:ind w:left="709"/>
        <w:jc w:val="both"/>
      </w:pPr>
      <w:r w:rsidRPr="00B9304D">
        <w:t xml:space="preserve">Gusmão, A. M., dos Santos, A. de C. C., da Costa, S. G., &amp; dos Santos Maia, L. F. (2015). Processos do cuidar em enfermagem com o paciente esquizofrênico. </w:t>
      </w:r>
      <w:r w:rsidRPr="00B9304D">
        <w:rPr>
          <w:i/>
          <w:iCs/>
        </w:rPr>
        <w:t>Recien-Revista Científica de Enfermagem</w:t>
      </w:r>
      <w:r w:rsidRPr="00B9304D">
        <w:t>, (11), 18–22.</w:t>
      </w:r>
    </w:p>
    <w:p w14:paraId="44A0A486" w14:textId="77777777" w:rsidR="00B9304D" w:rsidRPr="007F24EF" w:rsidRDefault="00B9304D" w:rsidP="003B1AA9">
      <w:pPr>
        <w:pStyle w:val="Bibliografia"/>
        <w:spacing w:line="360" w:lineRule="auto"/>
        <w:ind w:left="709"/>
        <w:jc w:val="both"/>
        <w:rPr>
          <w:lang w:val="en-US"/>
        </w:rPr>
      </w:pPr>
      <w:r w:rsidRPr="007F24EF">
        <w:rPr>
          <w:lang w:val="en-US"/>
        </w:rPr>
        <w:t xml:space="preserve">Haddad, M. do C. L. (2000). </w:t>
      </w:r>
      <w:r w:rsidRPr="00B9304D">
        <w:t xml:space="preserve">Qualidade de vida dos profissionais de enfermagem. </w:t>
      </w:r>
      <w:r w:rsidRPr="007F24EF">
        <w:rPr>
          <w:i/>
          <w:iCs/>
          <w:lang w:val="en-US"/>
        </w:rPr>
        <w:t>Rev Espaço Saúde</w:t>
      </w:r>
      <w:r w:rsidRPr="007F24EF">
        <w:rPr>
          <w:lang w:val="en-US"/>
        </w:rPr>
        <w:t xml:space="preserve">, </w:t>
      </w:r>
      <w:r w:rsidRPr="007F24EF">
        <w:rPr>
          <w:i/>
          <w:iCs/>
          <w:lang w:val="en-US"/>
        </w:rPr>
        <w:t>2</w:t>
      </w:r>
      <w:r w:rsidRPr="007F24EF">
        <w:rPr>
          <w:lang w:val="en-US"/>
        </w:rPr>
        <w:t>(2), 75–88.</w:t>
      </w:r>
    </w:p>
    <w:p w14:paraId="308BDAE5" w14:textId="77777777" w:rsidR="00B9304D" w:rsidRPr="007F24EF" w:rsidRDefault="00B9304D" w:rsidP="003B1AA9">
      <w:pPr>
        <w:pStyle w:val="Bibliografia"/>
        <w:spacing w:line="360" w:lineRule="auto"/>
        <w:ind w:left="709"/>
        <w:jc w:val="both"/>
        <w:rPr>
          <w:lang w:val="en-US"/>
        </w:rPr>
      </w:pPr>
      <w:r w:rsidRPr="007F24EF">
        <w:rPr>
          <w:lang w:val="en-US"/>
        </w:rPr>
        <w:t xml:space="preserve">Halcomb, E. J., Caldwell, B., Salamonson, Y., &amp; Davidson, P. M. (2011b). Development and psychometric validation of the general practice nurse satisfaction scale. </w:t>
      </w:r>
      <w:r w:rsidRPr="007F24EF">
        <w:rPr>
          <w:i/>
          <w:iCs/>
          <w:lang w:val="en-US"/>
        </w:rPr>
        <w:t>Journal of Nursing Scholarship</w:t>
      </w:r>
      <w:r w:rsidRPr="007F24EF">
        <w:rPr>
          <w:lang w:val="en-US"/>
        </w:rPr>
        <w:t xml:space="preserve">, </w:t>
      </w:r>
      <w:r w:rsidRPr="007F24EF">
        <w:rPr>
          <w:i/>
          <w:iCs/>
          <w:lang w:val="en-US"/>
        </w:rPr>
        <w:t>43</w:t>
      </w:r>
      <w:r w:rsidRPr="007F24EF">
        <w:rPr>
          <w:lang w:val="en-US"/>
        </w:rPr>
        <w:t>(3), 318–327.</w:t>
      </w:r>
    </w:p>
    <w:p w14:paraId="00595312" w14:textId="77777777" w:rsidR="00B9304D" w:rsidRPr="00B9304D" w:rsidRDefault="00B9304D" w:rsidP="003B1AA9">
      <w:pPr>
        <w:pStyle w:val="Bibliografia"/>
        <w:spacing w:line="360" w:lineRule="auto"/>
        <w:ind w:left="709"/>
        <w:jc w:val="both"/>
      </w:pPr>
      <w:r w:rsidRPr="007F24EF">
        <w:rPr>
          <w:lang w:val="en-US"/>
        </w:rPr>
        <w:t xml:space="preserve">Harada, M. de J. C. S. (Org.). </w:t>
      </w:r>
      <w:r w:rsidRPr="00B9304D">
        <w:t xml:space="preserve">(2011). </w:t>
      </w:r>
      <w:r w:rsidRPr="00B9304D">
        <w:rPr>
          <w:i/>
          <w:iCs/>
        </w:rPr>
        <w:t>COREN, Conselho Regional de Enfermagem de São Paulo. Gestão em Enfermagem: ferramenta para a prática segura.</w:t>
      </w:r>
      <w:r w:rsidRPr="00B9304D">
        <w:t xml:space="preserve"> São Caetano do Sul: Yendis.</w:t>
      </w:r>
    </w:p>
    <w:p w14:paraId="7DD47EC6" w14:textId="77777777" w:rsidR="00B9304D" w:rsidRPr="007F24EF" w:rsidRDefault="00B9304D" w:rsidP="003B1AA9">
      <w:pPr>
        <w:pStyle w:val="Bibliografia"/>
        <w:spacing w:line="360" w:lineRule="auto"/>
        <w:ind w:left="709"/>
        <w:jc w:val="both"/>
        <w:rPr>
          <w:lang w:val="en-US"/>
        </w:rPr>
      </w:pPr>
      <w:r w:rsidRPr="007F24EF">
        <w:rPr>
          <w:lang w:val="en-US"/>
        </w:rPr>
        <w:t xml:space="preserve">Hinshaw, A. S., &amp; Atwood, J. R. (1982a). A Patient Satisfaction Instrument: precision by replication. </w:t>
      </w:r>
      <w:r w:rsidRPr="007F24EF">
        <w:rPr>
          <w:i/>
          <w:iCs/>
          <w:lang w:val="en-US"/>
        </w:rPr>
        <w:t>Nursing Research</w:t>
      </w:r>
      <w:r w:rsidRPr="007F24EF">
        <w:rPr>
          <w:lang w:val="en-US"/>
        </w:rPr>
        <w:t xml:space="preserve">, </w:t>
      </w:r>
      <w:r w:rsidRPr="007F24EF">
        <w:rPr>
          <w:i/>
          <w:iCs/>
          <w:lang w:val="en-US"/>
        </w:rPr>
        <w:t>31</w:t>
      </w:r>
      <w:r w:rsidRPr="007F24EF">
        <w:rPr>
          <w:lang w:val="en-US"/>
        </w:rPr>
        <w:t>(3), 170–175.</w:t>
      </w:r>
    </w:p>
    <w:p w14:paraId="5C107CB2" w14:textId="77777777" w:rsidR="00B9304D" w:rsidRPr="00B9304D" w:rsidRDefault="00B9304D" w:rsidP="003B1AA9">
      <w:pPr>
        <w:pStyle w:val="Bibliografia"/>
        <w:spacing w:line="360" w:lineRule="auto"/>
        <w:ind w:left="709"/>
        <w:jc w:val="both"/>
      </w:pPr>
      <w:r w:rsidRPr="007F24EF">
        <w:rPr>
          <w:lang w:val="en-US"/>
        </w:rPr>
        <w:t xml:space="preserve">Hinshaw, A. S., &amp; Atwood, J. R. (1982b). A Patient Satisfaction Instrument: precision by replication. </w:t>
      </w:r>
      <w:r w:rsidRPr="00B9304D">
        <w:rPr>
          <w:i/>
          <w:iCs/>
        </w:rPr>
        <w:t>Nursing Research</w:t>
      </w:r>
      <w:r w:rsidRPr="00B9304D">
        <w:t xml:space="preserve">, </w:t>
      </w:r>
      <w:r w:rsidRPr="00B9304D">
        <w:rPr>
          <w:i/>
          <w:iCs/>
        </w:rPr>
        <w:t>31</w:t>
      </w:r>
      <w:r w:rsidRPr="00B9304D">
        <w:t>(3), 170–175.</w:t>
      </w:r>
    </w:p>
    <w:p w14:paraId="7F8CB02C" w14:textId="77777777" w:rsidR="00B9304D" w:rsidRPr="00B9304D" w:rsidRDefault="00B9304D" w:rsidP="003B1AA9">
      <w:pPr>
        <w:pStyle w:val="Bibliografia"/>
        <w:spacing w:line="360" w:lineRule="auto"/>
        <w:ind w:left="709"/>
        <w:jc w:val="both"/>
      </w:pPr>
      <w:r w:rsidRPr="00B9304D">
        <w:t xml:space="preserve">Horta, W. de A. (1975). O processo de enfermagem: fundamentaçäo e aplicaçäo. </w:t>
      </w:r>
      <w:r w:rsidRPr="00B9304D">
        <w:rPr>
          <w:i/>
          <w:iCs/>
        </w:rPr>
        <w:t>Rev. enferm. nov. dimens</w:t>
      </w:r>
      <w:r w:rsidRPr="00B9304D">
        <w:t xml:space="preserve">, </w:t>
      </w:r>
      <w:r w:rsidRPr="00B9304D">
        <w:rPr>
          <w:i/>
          <w:iCs/>
        </w:rPr>
        <w:t>1</w:t>
      </w:r>
      <w:r w:rsidRPr="00B9304D">
        <w:t>(1), 10–6.</w:t>
      </w:r>
    </w:p>
    <w:p w14:paraId="534F7D52" w14:textId="52CBBB02" w:rsidR="00B9304D" w:rsidRPr="00B9304D" w:rsidRDefault="00B9304D" w:rsidP="003B1AA9">
      <w:pPr>
        <w:pStyle w:val="Bibliografia"/>
        <w:spacing w:line="360" w:lineRule="auto"/>
        <w:ind w:left="709"/>
        <w:jc w:val="both"/>
      </w:pPr>
      <w:r w:rsidRPr="00B9304D">
        <w:t xml:space="preserve">Horta, W. de A. (1979). Processo de enfermagem. In </w:t>
      </w:r>
      <w:r w:rsidRPr="00B9304D">
        <w:rPr>
          <w:i/>
          <w:iCs/>
        </w:rPr>
        <w:t>Processo de enfermagem</w:t>
      </w:r>
      <w:r w:rsidRPr="00B9304D">
        <w:t>. EPU. Recuperado de http://bases.bireme.br</w:t>
      </w:r>
      <w:r w:rsidR="00135C33">
        <w:t>.</w:t>
      </w:r>
    </w:p>
    <w:p w14:paraId="2B879E03" w14:textId="77777777" w:rsidR="00B9304D" w:rsidRPr="007F24EF" w:rsidRDefault="00B9304D" w:rsidP="003B1AA9">
      <w:pPr>
        <w:pStyle w:val="Bibliografia"/>
        <w:spacing w:line="360" w:lineRule="auto"/>
        <w:ind w:left="709"/>
        <w:jc w:val="both"/>
        <w:rPr>
          <w:lang w:val="en-US"/>
        </w:rPr>
      </w:pPr>
      <w:r w:rsidRPr="007F24EF">
        <w:rPr>
          <w:lang w:val="en-US"/>
        </w:rPr>
        <w:t xml:space="preserve">Johnston, R. (1995). The zone of tolerance: exploring the relationship between service transactions and satisfaction with the overall service. </w:t>
      </w:r>
      <w:r w:rsidRPr="007F24EF">
        <w:rPr>
          <w:i/>
          <w:iCs/>
          <w:lang w:val="en-US"/>
        </w:rPr>
        <w:t>International Journal of Service Industry Management</w:t>
      </w:r>
      <w:r w:rsidRPr="007F24EF">
        <w:rPr>
          <w:lang w:val="en-US"/>
        </w:rPr>
        <w:t xml:space="preserve">, </w:t>
      </w:r>
      <w:r w:rsidRPr="007F24EF">
        <w:rPr>
          <w:i/>
          <w:iCs/>
          <w:lang w:val="en-US"/>
        </w:rPr>
        <w:t>6</w:t>
      </w:r>
      <w:r w:rsidRPr="007F24EF">
        <w:rPr>
          <w:lang w:val="en-US"/>
        </w:rPr>
        <w:t>(2), 46–61.</w:t>
      </w:r>
    </w:p>
    <w:p w14:paraId="0CC5B029" w14:textId="77777777" w:rsidR="00B9304D" w:rsidRPr="00B9304D" w:rsidRDefault="00B9304D" w:rsidP="003B1AA9">
      <w:pPr>
        <w:pStyle w:val="Bibliografia"/>
        <w:spacing w:line="360" w:lineRule="auto"/>
        <w:ind w:left="709"/>
        <w:jc w:val="both"/>
      </w:pPr>
      <w:r w:rsidRPr="007F24EF">
        <w:rPr>
          <w:lang w:val="en-US"/>
        </w:rPr>
        <w:t xml:space="preserve">Kotaka, F., Pacheco, M. L. R., &amp; Higaki, Y. (1997). </w:t>
      </w:r>
      <w:r w:rsidRPr="00B9304D">
        <w:t xml:space="preserve">Avaliação pelos usuários dos hospitais participantes do programa de qualidade hospitalar no Estado de São Paulo, Brasil. </w:t>
      </w:r>
      <w:r w:rsidRPr="00B9304D">
        <w:rPr>
          <w:i/>
          <w:iCs/>
        </w:rPr>
        <w:t>Rev Saúde Pública</w:t>
      </w:r>
      <w:r w:rsidRPr="00B9304D">
        <w:t xml:space="preserve">, </w:t>
      </w:r>
      <w:r w:rsidRPr="00B9304D">
        <w:rPr>
          <w:i/>
          <w:iCs/>
        </w:rPr>
        <w:t>31</w:t>
      </w:r>
      <w:r w:rsidRPr="00B9304D">
        <w:t>(2), 171–7.</w:t>
      </w:r>
    </w:p>
    <w:p w14:paraId="1703CAEC" w14:textId="77777777" w:rsidR="00B9304D" w:rsidRPr="007F24EF" w:rsidRDefault="00B9304D" w:rsidP="003B1AA9">
      <w:pPr>
        <w:pStyle w:val="Bibliografia"/>
        <w:spacing w:line="360" w:lineRule="auto"/>
        <w:ind w:left="709"/>
        <w:jc w:val="both"/>
        <w:rPr>
          <w:lang w:val="en-US"/>
        </w:rPr>
      </w:pPr>
      <w:r w:rsidRPr="00B9304D">
        <w:t xml:space="preserve">La Monica, E. L., Oberst, M. T., Madea, A. R., &amp; Wolf, R. M. (1986). </w:t>
      </w:r>
      <w:r w:rsidRPr="007F24EF">
        <w:rPr>
          <w:lang w:val="en-US"/>
        </w:rPr>
        <w:t xml:space="preserve">Development of a patient satisfaction scale. </w:t>
      </w:r>
      <w:r w:rsidRPr="007F24EF">
        <w:rPr>
          <w:i/>
          <w:iCs/>
          <w:lang w:val="en-US"/>
        </w:rPr>
        <w:t>Research in nursing &amp; health</w:t>
      </w:r>
      <w:r w:rsidRPr="007F24EF">
        <w:rPr>
          <w:lang w:val="en-US"/>
        </w:rPr>
        <w:t xml:space="preserve">, </w:t>
      </w:r>
      <w:r w:rsidRPr="007F24EF">
        <w:rPr>
          <w:i/>
          <w:iCs/>
          <w:lang w:val="en-US"/>
        </w:rPr>
        <w:t>9</w:t>
      </w:r>
      <w:r w:rsidRPr="007F24EF">
        <w:rPr>
          <w:lang w:val="en-US"/>
        </w:rPr>
        <w:t>(1), 43–50.</w:t>
      </w:r>
    </w:p>
    <w:p w14:paraId="078C71CA" w14:textId="5172BA48" w:rsidR="00B9304D" w:rsidRPr="00B9304D" w:rsidRDefault="00B9304D" w:rsidP="003B1AA9">
      <w:pPr>
        <w:pStyle w:val="Bibliografia"/>
        <w:spacing w:line="360" w:lineRule="auto"/>
        <w:ind w:left="709"/>
        <w:jc w:val="both"/>
      </w:pPr>
      <w:r w:rsidRPr="007F24EF">
        <w:rPr>
          <w:lang w:val="en-US"/>
        </w:rPr>
        <w:t xml:space="preserve">Larson, P. J., &amp; Ferketich, S. L. (1993). Patients’ satisfaction with nurses’ caring during hospitalization. </w:t>
      </w:r>
      <w:r w:rsidRPr="00B9304D">
        <w:t>Recuperado de http://psycnet.apa.org</w:t>
      </w:r>
      <w:r w:rsidR="00135C33">
        <w:t>.</w:t>
      </w:r>
    </w:p>
    <w:p w14:paraId="31F612BF" w14:textId="77777777" w:rsidR="00B9304D" w:rsidRPr="00B9304D" w:rsidRDefault="00B9304D" w:rsidP="003B1AA9">
      <w:pPr>
        <w:pStyle w:val="Bibliografia"/>
        <w:spacing w:line="360" w:lineRule="auto"/>
        <w:ind w:left="709"/>
        <w:jc w:val="both"/>
      </w:pPr>
      <w:r w:rsidRPr="00B9304D">
        <w:t>Lei n. 7.498, de 25 de junho de 1986. (1986). Recuperado 8 de março de 2015, de http://www.cofen.gov.br/lei-n-749886-de-25-de-junho-de-1986_4161.html</w:t>
      </w:r>
    </w:p>
    <w:p w14:paraId="483A0459" w14:textId="77777777" w:rsidR="00B9304D" w:rsidRPr="00B9304D" w:rsidRDefault="00B9304D" w:rsidP="003B1AA9">
      <w:pPr>
        <w:pStyle w:val="Bibliografia"/>
        <w:spacing w:line="360" w:lineRule="auto"/>
        <w:ind w:left="709"/>
        <w:jc w:val="both"/>
      </w:pPr>
      <w:r w:rsidRPr="00B9304D">
        <w:lastRenderedPageBreak/>
        <w:t xml:space="preserve">Lunardi, T. S. L. (1998). </w:t>
      </w:r>
      <w:r w:rsidRPr="00B9304D">
        <w:rPr>
          <w:i/>
          <w:iCs/>
        </w:rPr>
        <w:t>História da enfermagem: rupturas e continuidades</w:t>
      </w:r>
      <w:r w:rsidRPr="00B9304D">
        <w:t>. Pelotas: UFPEL.</w:t>
      </w:r>
    </w:p>
    <w:p w14:paraId="74C5B7CD" w14:textId="77777777" w:rsidR="00B9304D" w:rsidRPr="00B9304D" w:rsidRDefault="00B9304D" w:rsidP="003B1AA9">
      <w:pPr>
        <w:pStyle w:val="Bibliografia"/>
        <w:spacing w:line="360" w:lineRule="auto"/>
        <w:ind w:left="709"/>
        <w:jc w:val="both"/>
      </w:pPr>
      <w:r w:rsidRPr="00B9304D">
        <w:t xml:space="preserve">Machado, N. P., &amp; Nogueira, L. T. (2008). Avaliação da satisfação dos usuários de serviços de Fisioterapia. </w:t>
      </w:r>
      <w:r w:rsidRPr="00B9304D">
        <w:rPr>
          <w:i/>
          <w:iCs/>
        </w:rPr>
        <w:t>Rev Bras Fisioter</w:t>
      </w:r>
      <w:r w:rsidRPr="00B9304D">
        <w:t xml:space="preserve">, </w:t>
      </w:r>
      <w:r w:rsidRPr="00B9304D">
        <w:rPr>
          <w:i/>
          <w:iCs/>
        </w:rPr>
        <w:t>12</w:t>
      </w:r>
      <w:r w:rsidRPr="00B9304D">
        <w:t>(5), 401–8.</w:t>
      </w:r>
    </w:p>
    <w:p w14:paraId="60291BC5" w14:textId="39612BCE" w:rsidR="00B9304D" w:rsidRPr="00B9304D" w:rsidRDefault="00B9304D" w:rsidP="003B1AA9">
      <w:pPr>
        <w:pStyle w:val="Bibliografia"/>
        <w:spacing w:line="360" w:lineRule="auto"/>
        <w:ind w:left="709"/>
        <w:jc w:val="both"/>
      </w:pPr>
      <w:r w:rsidRPr="00B9304D">
        <w:t xml:space="preserve">Malhotra, N. K. (2012). </w:t>
      </w:r>
      <w:r w:rsidRPr="00B9304D">
        <w:rPr>
          <w:i/>
          <w:iCs/>
        </w:rPr>
        <w:t>Pesquisa de marketing: uma orientação aplicada</w:t>
      </w:r>
      <w:r w:rsidRPr="00B9304D">
        <w:t xml:space="preserve">. Bookman. </w:t>
      </w:r>
    </w:p>
    <w:p w14:paraId="241B4EC7" w14:textId="77777777" w:rsidR="00B9304D" w:rsidRPr="00B9304D" w:rsidRDefault="00B9304D" w:rsidP="003B1AA9">
      <w:pPr>
        <w:pStyle w:val="Bibliografia"/>
        <w:spacing w:line="360" w:lineRule="auto"/>
        <w:ind w:left="709"/>
        <w:jc w:val="both"/>
      </w:pPr>
      <w:r w:rsidRPr="00B9304D">
        <w:t xml:space="preserve">Malhotra, N. K., Lopes, E. L., &amp; Veiga, R. T. (2014). Modelagem de Equações Estruturais com Lisrel: Uma Visão Inicial. </w:t>
      </w:r>
      <w:r w:rsidRPr="00B9304D">
        <w:rPr>
          <w:i/>
          <w:iCs/>
        </w:rPr>
        <w:t>Revista Brasileira de Marketing</w:t>
      </w:r>
      <w:r w:rsidRPr="00B9304D">
        <w:t xml:space="preserve">, </w:t>
      </w:r>
      <w:r w:rsidRPr="00B9304D">
        <w:rPr>
          <w:i/>
          <w:iCs/>
        </w:rPr>
        <w:t>13</w:t>
      </w:r>
      <w:r w:rsidRPr="00B9304D">
        <w:t>(2), 27–42.</w:t>
      </w:r>
    </w:p>
    <w:p w14:paraId="46A9E596" w14:textId="77777777" w:rsidR="00B9304D" w:rsidRPr="00B9304D" w:rsidRDefault="00B9304D" w:rsidP="003B1AA9">
      <w:pPr>
        <w:pStyle w:val="Bibliografia"/>
        <w:spacing w:line="360" w:lineRule="auto"/>
        <w:ind w:left="709"/>
        <w:jc w:val="both"/>
      </w:pPr>
      <w:r w:rsidRPr="00B9304D">
        <w:t xml:space="preserve">Martins, G. de A., &amp; Theóphilo, C. R. (2009). </w:t>
      </w:r>
      <w:r w:rsidRPr="00B9304D">
        <w:rPr>
          <w:i/>
          <w:iCs/>
        </w:rPr>
        <w:t>Metodologia da investigação científica para ciências sócias aplicadas</w:t>
      </w:r>
      <w:r w:rsidRPr="00B9304D">
        <w:t xml:space="preserve"> (2</w:t>
      </w:r>
      <w:r w:rsidRPr="00B9304D">
        <w:rPr>
          <w:vertAlign w:val="superscript"/>
        </w:rPr>
        <w:t>o</w:t>
      </w:r>
      <w:r w:rsidRPr="00B9304D">
        <w:t xml:space="preserve"> ed). São Paulo: Atlas.</w:t>
      </w:r>
    </w:p>
    <w:p w14:paraId="7ED9754B" w14:textId="56DDF3F5" w:rsidR="00B9304D" w:rsidRPr="00B9304D" w:rsidRDefault="00B9304D" w:rsidP="003B1AA9">
      <w:pPr>
        <w:pStyle w:val="Bibliografia"/>
        <w:spacing w:line="360" w:lineRule="auto"/>
        <w:ind w:left="709"/>
        <w:jc w:val="both"/>
      </w:pPr>
      <w:r w:rsidRPr="00B9304D">
        <w:t xml:space="preserve">Milan, G. S., &amp; Trez, G. (2005). Pesquisa de satisfação: um modelo para planos de saúde. </w:t>
      </w:r>
      <w:r w:rsidRPr="00B9304D">
        <w:rPr>
          <w:i/>
          <w:iCs/>
        </w:rPr>
        <w:t>RAE eletrônica</w:t>
      </w:r>
      <w:r w:rsidRPr="00B9304D">
        <w:t xml:space="preserve">, </w:t>
      </w:r>
      <w:r w:rsidRPr="00B9304D">
        <w:rPr>
          <w:i/>
          <w:iCs/>
        </w:rPr>
        <w:t>4</w:t>
      </w:r>
      <w:r w:rsidRPr="00B9304D">
        <w:t>(2). Recuperado de http://www.scientificcircle.com/pt</w:t>
      </w:r>
      <w:r w:rsidR="00135C33">
        <w:t>.</w:t>
      </w:r>
    </w:p>
    <w:p w14:paraId="7775BB39" w14:textId="1BE4E602" w:rsidR="00B9304D" w:rsidRPr="00B9304D" w:rsidRDefault="00B9304D" w:rsidP="003B1AA9">
      <w:pPr>
        <w:pStyle w:val="Bibliografia"/>
        <w:spacing w:line="360" w:lineRule="auto"/>
        <w:ind w:left="709"/>
        <w:jc w:val="both"/>
      </w:pPr>
      <w:r w:rsidRPr="00B9304D">
        <w:t xml:space="preserve">Moglia Junior, J. B., Motta, L. J., &amp; Lopes, E. L. (2015). </w:t>
      </w:r>
      <w:r w:rsidRPr="00B9304D">
        <w:rPr>
          <w:i/>
          <w:iCs/>
        </w:rPr>
        <w:t>Mensuração da satisfação do cliente com o serviço de enfermagem e sua relação com a avaliação do serviço hospitalar</w:t>
      </w:r>
      <w:r w:rsidRPr="00B9304D">
        <w:t>. Apresentado em 12 th CONTECSI – International conference on information systems &amp; technology management, Faculdade de economia, administraçã</w:t>
      </w:r>
      <w:r w:rsidR="00135C33">
        <w:t>o</w:t>
      </w:r>
      <w:r w:rsidRPr="00B9304D">
        <w:t xml:space="preserve"> e contabilidade - USP.</w:t>
      </w:r>
    </w:p>
    <w:p w14:paraId="7A9C7902" w14:textId="77777777" w:rsidR="00B9304D" w:rsidRPr="00B9304D" w:rsidRDefault="00B9304D" w:rsidP="003B1AA9">
      <w:pPr>
        <w:pStyle w:val="Bibliografia"/>
        <w:spacing w:line="360" w:lineRule="auto"/>
        <w:ind w:left="709"/>
        <w:jc w:val="both"/>
      </w:pPr>
      <w:r w:rsidRPr="007F24EF">
        <w:rPr>
          <w:lang w:val="en-US"/>
        </w:rPr>
        <w:t xml:space="preserve">Moorhouse, M. F., &amp; Doenges, M. E. (1994). </w:t>
      </w:r>
      <w:r w:rsidRPr="00B9304D">
        <w:rPr>
          <w:i/>
          <w:iCs/>
        </w:rPr>
        <w:t>Manual de enfermagem clínica: Diagnósticos, planos de cuidados e Documentações</w:t>
      </w:r>
      <w:r w:rsidRPr="00B9304D">
        <w:t>. Rio de Janeiro: Revinter.</w:t>
      </w:r>
    </w:p>
    <w:p w14:paraId="7A772181" w14:textId="77777777" w:rsidR="00995FD8" w:rsidRPr="00B9304D" w:rsidRDefault="00995FD8" w:rsidP="00995FD8">
      <w:pPr>
        <w:pStyle w:val="Bibliografia"/>
        <w:spacing w:line="360" w:lineRule="auto"/>
        <w:ind w:left="709"/>
        <w:jc w:val="both"/>
      </w:pPr>
      <w:r w:rsidRPr="00B9304D">
        <w:t xml:space="preserve">Moura, G. M. S. S., &amp; Luce, F. B. (2004). Encontros de serviço e satisfação de clientes em hospitais. </w:t>
      </w:r>
      <w:r w:rsidRPr="00B9304D">
        <w:rPr>
          <w:i/>
          <w:iCs/>
        </w:rPr>
        <w:t>Revista Brasileira de Enfermagem</w:t>
      </w:r>
      <w:r w:rsidRPr="00B9304D">
        <w:t xml:space="preserve">, </w:t>
      </w:r>
      <w:r w:rsidRPr="00B9304D">
        <w:rPr>
          <w:i/>
          <w:iCs/>
        </w:rPr>
        <w:t>57</w:t>
      </w:r>
      <w:r w:rsidRPr="00B9304D">
        <w:t>(4), 434–440.</w:t>
      </w:r>
    </w:p>
    <w:p w14:paraId="773E3312" w14:textId="77777777" w:rsidR="00B9304D" w:rsidRPr="00B9304D" w:rsidRDefault="00B9304D" w:rsidP="003B1AA9">
      <w:pPr>
        <w:pStyle w:val="Bibliografia"/>
        <w:spacing w:line="360" w:lineRule="auto"/>
        <w:ind w:left="709"/>
        <w:jc w:val="both"/>
      </w:pPr>
      <w:r w:rsidRPr="00B9304D">
        <w:t xml:space="preserve">Nauderer, T. M., &amp; Lima, M. (2005). Imagem da enfermeira: revisão da literatura. </w:t>
      </w:r>
      <w:r w:rsidRPr="00B9304D">
        <w:rPr>
          <w:i/>
          <w:iCs/>
        </w:rPr>
        <w:t>Rev Bras Enferm</w:t>
      </w:r>
      <w:r w:rsidRPr="00B9304D">
        <w:t xml:space="preserve">, </w:t>
      </w:r>
      <w:r w:rsidRPr="00B9304D">
        <w:rPr>
          <w:i/>
          <w:iCs/>
        </w:rPr>
        <w:t>58</w:t>
      </w:r>
      <w:r w:rsidRPr="00B9304D">
        <w:t>(1), 74–7.</w:t>
      </w:r>
    </w:p>
    <w:p w14:paraId="283A2C7B" w14:textId="77777777" w:rsidR="00B9304D" w:rsidRPr="00B9304D" w:rsidRDefault="00B9304D" w:rsidP="003B1AA9">
      <w:pPr>
        <w:pStyle w:val="Bibliografia"/>
        <w:spacing w:line="360" w:lineRule="auto"/>
        <w:ind w:left="709"/>
        <w:jc w:val="both"/>
      </w:pPr>
      <w:r w:rsidRPr="00B9304D">
        <w:t xml:space="preserve">Odinino, N. lia G., &amp; Guirardello, E. is de B. (2010a). Satisfação da puérpera com os cuidados de enfermagem recebidos em um alojamento conjunto. </w:t>
      </w:r>
      <w:r w:rsidRPr="00B9304D">
        <w:rPr>
          <w:i/>
          <w:iCs/>
        </w:rPr>
        <w:t>Texto and Contexto Enfermagem</w:t>
      </w:r>
      <w:r w:rsidRPr="00B9304D">
        <w:t xml:space="preserve">, </w:t>
      </w:r>
      <w:r w:rsidRPr="00B9304D">
        <w:rPr>
          <w:i/>
          <w:iCs/>
        </w:rPr>
        <w:t>19</w:t>
      </w:r>
      <w:r w:rsidRPr="00B9304D">
        <w:t>(4), 682.</w:t>
      </w:r>
    </w:p>
    <w:p w14:paraId="7445B225" w14:textId="77777777" w:rsidR="00B9304D" w:rsidRPr="00B9304D" w:rsidRDefault="00B9304D" w:rsidP="003B1AA9">
      <w:pPr>
        <w:pStyle w:val="Bibliografia"/>
        <w:spacing w:line="360" w:lineRule="auto"/>
        <w:ind w:left="709"/>
        <w:jc w:val="both"/>
      </w:pPr>
      <w:r w:rsidRPr="00B9304D">
        <w:t xml:space="preserve">Oguisso, T. (2005). </w:t>
      </w:r>
      <w:r w:rsidRPr="00B9304D">
        <w:rPr>
          <w:i/>
          <w:iCs/>
        </w:rPr>
        <w:t>Trajetória histórica e legal da enfermagem</w:t>
      </w:r>
      <w:r w:rsidRPr="00B9304D">
        <w:t>. Barueri: Manole.</w:t>
      </w:r>
    </w:p>
    <w:p w14:paraId="30D02C34" w14:textId="04BF6EC9" w:rsidR="00B9304D" w:rsidRDefault="00B9304D" w:rsidP="003B1AA9">
      <w:pPr>
        <w:pStyle w:val="Bibliografia"/>
        <w:spacing w:line="360" w:lineRule="auto"/>
        <w:ind w:left="709"/>
        <w:jc w:val="both"/>
      </w:pPr>
      <w:r w:rsidRPr="00B9304D">
        <w:t xml:space="preserve">Oliveira, A. M. L. de. (2004). </w:t>
      </w:r>
      <w:r w:rsidRPr="00B9304D">
        <w:rPr>
          <w:i/>
          <w:iCs/>
        </w:rPr>
        <w:t>Satisfação do paciente com os cuidados de enfermagem: adaptação cultural e validação do Patient Satisfaction Instrument</w:t>
      </w:r>
      <w:r w:rsidRPr="00B9304D">
        <w:t>. Universidade Estadual de Campinas. Faculdade de Ciências Médicas. Departamento de Enfermagem. Recuperado de http://bases.bireme.br</w:t>
      </w:r>
      <w:r w:rsidR="00135C33">
        <w:t>.</w:t>
      </w:r>
    </w:p>
    <w:p w14:paraId="6537F016" w14:textId="2E027AFF" w:rsidR="00995FD8" w:rsidRPr="00B9304D" w:rsidRDefault="00995FD8" w:rsidP="00995FD8">
      <w:pPr>
        <w:pStyle w:val="Bibliografia"/>
        <w:spacing w:line="360" w:lineRule="auto"/>
        <w:ind w:left="709"/>
        <w:jc w:val="both"/>
      </w:pPr>
      <w:r w:rsidRPr="00B9304D">
        <w:t xml:space="preserve">Oliveira, A. M. L., &amp; de Brito Guirardello, E. (2006). Satisfação do paciente com os cuidados de enfer cuidados de enfermagem: comparação entre dois hospitais. </w:t>
      </w:r>
      <w:r w:rsidRPr="00B9304D">
        <w:rPr>
          <w:i/>
          <w:iCs/>
        </w:rPr>
        <w:t>Rev Esc Enferm USP</w:t>
      </w:r>
      <w:r w:rsidRPr="00B9304D">
        <w:t xml:space="preserve">, </w:t>
      </w:r>
      <w:r w:rsidRPr="00B9304D">
        <w:rPr>
          <w:i/>
          <w:iCs/>
        </w:rPr>
        <w:t>40</w:t>
      </w:r>
      <w:r w:rsidRPr="00B9304D">
        <w:t>(1), 71–7.</w:t>
      </w:r>
    </w:p>
    <w:p w14:paraId="3D3C9CFC" w14:textId="77777777" w:rsidR="00B9304D" w:rsidRPr="00B9304D" w:rsidRDefault="00B9304D" w:rsidP="003B1AA9">
      <w:pPr>
        <w:pStyle w:val="Bibliografia"/>
        <w:spacing w:line="360" w:lineRule="auto"/>
        <w:ind w:left="709"/>
        <w:jc w:val="both"/>
      </w:pPr>
      <w:r w:rsidRPr="00B9304D">
        <w:t xml:space="preserve">Polizer, R., &amp; D’innocenzo, M. (2006). Satisfação do cliente na avaliação da assistência de enfermagem. </w:t>
      </w:r>
      <w:r w:rsidRPr="00B9304D">
        <w:rPr>
          <w:i/>
          <w:iCs/>
        </w:rPr>
        <w:t>Rev Bras Enferm</w:t>
      </w:r>
      <w:r w:rsidRPr="00B9304D">
        <w:t xml:space="preserve">, </w:t>
      </w:r>
      <w:r w:rsidRPr="00B9304D">
        <w:rPr>
          <w:i/>
          <w:iCs/>
        </w:rPr>
        <w:t>59</w:t>
      </w:r>
      <w:r w:rsidRPr="00B9304D">
        <w:t>(4), 548–551.</w:t>
      </w:r>
    </w:p>
    <w:p w14:paraId="595F3E12" w14:textId="77777777" w:rsidR="00B9304D" w:rsidRPr="00B9304D" w:rsidRDefault="00B9304D" w:rsidP="003B1AA9">
      <w:pPr>
        <w:pStyle w:val="Bibliografia"/>
        <w:spacing w:line="360" w:lineRule="auto"/>
        <w:ind w:left="709"/>
        <w:jc w:val="both"/>
      </w:pPr>
      <w:r w:rsidRPr="00B9304D">
        <w:lastRenderedPageBreak/>
        <w:t xml:space="preserve">Puggina, A. C., Ienne, A., Carbonari, K. F. B. S. da F., Parejo, L. S., Sapatini, T. F., &amp; Silva, M. J. P. (2014). Percepção da comunicação, satisfação e necessidades dos familiares em Unidade de Terapia Intensiva. </w:t>
      </w:r>
      <w:r w:rsidRPr="00B9304D">
        <w:rPr>
          <w:i/>
          <w:iCs/>
        </w:rPr>
        <w:t>Esc. Anna Nery Rev. Enferm</w:t>
      </w:r>
      <w:r w:rsidRPr="00B9304D">
        <w:t xml:space="preserve">, </w:t>
      </w:r>
      <w:r w:rsidRPr="00B9304D">
        <w:rPr>
          <w:i/>
          <w:iCs/>
        </w:rPr>
        <w:t>18</w:t>
      </w:r>
      <w:r w:rsidRPr="00B9304D">
        <w:t>(2), 277–283.</w:t>
      </w:r>
    </w:p>
    <w:p w14:paraId="35DD202A" w14:textId="77777777" w:rsidR="00B9304D" w:rsidRPr="00B9304D" w:rsidRDefault="00B9304D" w:rsidP="003B1AA9">
      <w:pPr>
        <w:pStyle w:val="Bibliografia"/>
        <w:spacing w:line="360" w:lineRule="auto"/>
        <w:ind w:left="709"/>
        <w:jc w:val="both"/>
      </w:pPr>
      <w:r w:rsidRPr="00B9304D">
        <w:t xml:space="preserve">Ribeiro, A. L. A. (2003). </w:t>
      </w:r>
      <w:r w:rsidRPr="00B9304D">
        <w:rPr>
          <w:i/>
          <w:iCs/>
        </w:rPr>
        <w:t>Satisfação dos utentes com os cuidados de enfermagem: Construção e validação de um instrumento de medida</w:t>
      </w:r>
      <w:r w:rsidRPr="00B9304D">
        <w:t>. Dissertação para concurso de provas públicas para professor coordenador não publicada, Escola Superior de Enfermagem São João, Porto.</w:t>
      </w:r>
    </w:p>
    <w:p w14:paraId="7F27CD1C" w14:textId="3DC26B22" w:rsidR="00B9304D" w:rsidRPr="00B9304D" w:rsidRDefault="00B9304D" w:rsidP="003B1AA9">
      <w:pPr>
        <w:pStyle w:val="Bibliografia"/>
        <w:spacing w:line="360" w:lineRule="auto"/>
        <w:ind w:left="709"/>
        <w:jc w:val="both"/>
      </w:pPr>
      <w:r w:rsidRPr="00B9304D">
        <w:t xml:space="preserve">Ribeiro, O., Vieira, M., &amp; Cunha, M. (2014). Satisfação do cidadão face aos cuidados de enfermagem prestados por estudantes. In </w:t>
      </w:r>
      <w:r w:rsidRPr="00B9304D">
        <w:rPr>
          <w:i/>
          <w:iCs/>
        </w:rPr>
        <w:t>II Congresso Internacional de Supervisão Clínica</w:t>
      </w:r>
      <w:r w:rsidRPr="00B9304D">
        <w:t xml:space="preserve"> (p. 159)</w:t>
      </w:r>
      <w:r w:rsidR="00135C33">
        <w:t>. Recuperado de http://esenf.pt.</w:t>
      </w:r>
    </w:p>
    <w:p w14:paraId="34F4B3EB" w14:textId="573D34FE" w:rsidR="00B9304D" w:rsidRPr="007F24EF" w:rsidRDefault="00B9304D" w:rsidP="003B1AA9">
      <w:pPr>
        <w:pStyle w:val="Bibliografia"/>
        <w:spacing w:line="360" w:lineRule="auto"/>
        <w:ind w:left="709"/>
        <w:jc w:val="both"/>
        <w:rPr>
          <w:lang w:val="en-US"/>
        </w:rPr>
      </w:pPr>
      <w:r w:rsidRPr="00B9304D">
        <w:t xml:space="preserve">Ringle, C. M., Da Silva, D., &amp; Bido, D. D. S. (2014). </w:t>
      </w:r>
      <w:r w:rsidRPr="007F24EF">
        <w:rPr>
          <w:lang w:val="en-US"/>
        </w:rPr>
        <w:t xml:space="preserve">Structural Equation Modeling with the Smartpls. </w:t>
      </w:r>
      <w:r w:rsidRPr="007F24EF">
        <w:rPr>
          <w:i/>
          <w:iCs/>
          <w:lang w:val="en-US"/>
        </w:rPr>
        <w:t>Revista Brasileira de Marketing</w:t>
      </w:r>
      <w:r w:rsidRPr="007F24EF">
        <w:rPr>
          <w:lang w:val="en-US"/>
        </w:rPr>
        <w:t xml:space="preserve">, </w:t>
      </w:r>
      <w:r w:rsidRPr="007F24EF">
        <w:rPr>
          <w:i/>
          <w:iCs/>
          <w:lang w:val="en-US"/>
        </w:rPr>
        <w:t>13</w:t>
      </w:r>
      <w:r w:rsidR="00135C33" w:rsidRPr="007F24EF">
        <w:rPr>
          <w:lang w:val="en-US"/>
        </w:rPr>
        <w:t>(02), 56–73.</w:t>
      </w:r>
    </w:p>
    <w:p w14:paraId="2AA704E1" w14:textId="77777777" w:rsidR="00B9304D" w:rsidRPr="00B9304D" w:rsidRDefault="00B9304D" w:rsidP="003B1AA9">
      <w:pPr>
        <w:pStyle w:val="Bibliografia"/>
        <w:spacing w:line="360" w:lineRule="auto"/>
        <w:ind w:left="709"/>
        <w:jc w:val="both"/>
      </w:pPr>
      <w:r w:rsidRPr="007F24EF">
        <w:rPr>
          <w:lang w:val="en-US"/>
        </w:rPr>
        <w:t xml:space="preserve">Risser, N. L. (1975). Development of an instrument to measure patient satisfaction with nurses and nursing care in primary care settings. </w:t>
      </w:r>
      <w:r w:rsidRPr="00B9304D">
        <w:rPr>
          <w:i/>
          <w:iCs/>
        </w:rPr>
        <w:t>Nursing Research</w:t>
      </w:r>
      <w:r w:rsidRPr="00B9304D">
        <w:t xml:space="preserve">, </w:t>
      </w:r>
      <w:r w:rsidRPr="00B9304D">
        <w:rPr>
          <w:i/>
          <w:iCs/>
        </w:rPr>
        <w:t>24</w:t>
      </w:r>
      <w:r w:rsidRPr="00B9304D">
        <w:t>(1), 45–51.</w:t>
      </w:r>
    </w:p>
    <w:p w14:paraId="647302A7" w14:textId="77777777" w:rsidR="00B9304D" w:rsidRPr="00B9304D" w:rsidRDefault="00B9304D" w:rsidP="003B1AA9">
      <w:pPr>
        <w:pStyle w:val="Bibliografia"/>
        <w:spacing w:line="360" w:lineRule="auto"/>
        <w:ind w:left="709"/>
        <w:jc w:val="both"/>
      </w:pPr>
      <w:r w:rsidRPr="00B9304D">
        <w:t xml:space="preserve">Rodrigues, C. E., Silva, D. C. da, Severino, F. R. G., Souza, M. das G. ds S., &amp; Kanaane, S. (2010). </w:t>
      </w:r>
      <w:r w:rsidRPr="00B9304D">
        <w:rPr>
          <w:i/>
          <w:iCs/>
        </w:rPr>
        <w:t>Gestão pública: Planejamento, Processos, Sistemas de Informação e Pessoas</w:t>
      </w:r>
      <w:r w:rsidRPr="00B9304D">
        <w:t>. (A. Fiel Filho, R. Kanaane, &amp; Ferreira, Orgs.). São Paulo: Atlas.</w:t>
      </w:r>
    </w:p>
    <w:p w14:paraId="2B39B57C" w14:textId="0A21EDA5" w:rsidR="00B9304D" w:rsidRPr="00B9304D" w:rsidRDefault="00B9304D" w:rsidP="003B1AA9">
      <w:pPr>
        <w:pStyle w:val="Bibliografia"/>
        <w:spacing w:line="360" w:lineRule="auto"/>
        <w:ind w:left="709"/>
        <w:jc w:val="both"/>
      </w:pPr>
      <w:r w:rsidRPr="00B9304D">
        <w:t xml:space="preserve">Rodrigues, F. R. de A., Pereira, M. L. D., &amp; Amendoeira, J. (2015). A TRANSIÇÃO PARADIGMÁTICA DA SAÚDE E SUAS REFLEXÕES NA ENFERMAGEM COMO DISCIPLINA. </w:t>
      </w:r>
      <w:r w:rsidRPr="00B9304D">
        <w:rPr>
          <w:i/>
          <w:iCs/>
        </w:rPr>
        <w:t>Revista Rede de Cuidados em Saúde</w:t>
      </w:r>
      <w:r w:rsidRPr="00B9304D">
        <w:t xml:space="preserve">, </w:t>
      </w:r>
      <w:r w:rsidRPr="00B9304D">
        <w:rPr>
          <w:i/>
          <w:iCs/>
        </w:rPr>
        <w:t>9</w:t>
      </w:r>
      <w:r w:rsidRPr="00B9304D">
        <w:t>(1). Recuperado de http://publicacoes.unigranrio.br</w:t>
      </w:r>
      <w:r w:rsidR="00135C33">
        <w:t>.</w:t>
      </w:r>
    </w:p>
    <w:p w14:paraId="5FF41057" w14:textId="77777777" w:rsidR="00B9304D" w:rsidRPr="00B9304D" w:rsidRDefault="00B9304D" w:rsidP="003B1AA9">
      <w:pPr>
        <w:pStyle w:val="Bibliografia"/>
        <w:spacing w:line="360" w:lineRule="auto"/>
        <w:ind w:left="709"/>
        <w:jc w:val="both"/>
      </w:pPr>
      <w:r w:rsidRPr="00B9304D">
        <w:t xml:space="preserve">Silva, L. F. N., &amp; da Silva, M. A. (2014). Satisfação do Paciente como Estratégia de Marketing Hospitalar para Conquistar Clientes. </w:t>
      </w:r>
      <w:r w:rsidRPr="00B9304D">
        <w:rPr>
          <w:i/>
          <w:iCs/>
        </w:rPr>
        <w:t>Estudos</w:t>
      </w:r>
      <w:r w:rsidRPr="00B9304D">
        <w:t xml:space="preserve">, </w:t>
      </w:r>
      <w:r w:rsidRPr="00B9304D">
        <w:rPr>
          <w:i/>
          <w:iCs/>
        </w:rPr>
        <w:t>41</w:t>
      </w:r>
      <w:r w:rsidRPr="00B9304D">
        <w:t>, 87–100.</w:t>
      </w:r>
    </w:p>
    <w:p w14:paraId="3123BF96" w14:textId="392B25B8" w:rsidR="00B9304D" w:rsidRPr="00B9304D" w:rsidRDefault="00B9304D" w:rsidP="003B1AA9">
      <w:pPr>
        <w:pStyle w:val="Bibliografia"/>
        <w:spacing w:line="360" w:lineRule="auto"/>
        <w:ind w:left="709"/>
        <w:jc w:val="both"/>
      </w:pPr>
      <w:r w:rsidRPr="00B9304D">
        <w:t xml:space="preserve">Siqueira, D. M., Leão, M. M., Daltro, O., &amp; Gimenez, I. G. (2014). </w:t>
      </w:r>
      <w:r w:rsidR="00135C33">
        <w:t>A</w:t>
      </w:r>
      <w:r w:rsidR="00135C33" w:rsidRPr="00B9304D">
        <w:t xml:space="preserve"> pesquisa e análise de satisfação como ferramenta de</w:t>
      </w:r>
      <w:r w:rsidRPr="00B9304D">
        <w:t xml:space="preserve">. </w:t>
      </w:r>
      <w:r w:rsidRPr="00B9304D">
        <w:rPr>
          <w:i/>
          <w:iCs/>
        </w:rPr>
        <w:t>Revista FAIPE</w:t>
      </w:r>
      <w:r w:rsidRPr="00B9304D">
        <w:t xml:space="preserve">, </w:t>
      </w:r>
      <w:r w:rsidRPr="00B9304D">
        <w:rPr>
          <w:i/>
          <w:iCs/>
        </w:rPr>
        <w:t>4</w:t>
      </w:r>
      <w:r w:rsidRPr="00B9304D">
        <w:t>(1), p–12.</w:t>
      </w:r>
    </w:p>
    <w:p w14:paraId="43799923" w14:textId="3BDCCB80" w:rsidR="00B9304D" w:rsidRPr="00B9304D" w:rsidRDefault="00B9304D" w:rsidP="003B1AA9">
      <w:pPr>
        <w:pStyle w:val="Bibliografia"/>
        <w:spacing w:line="360" w:lineRule="auto"/>
        <w:ind w:left="709"/>
        <w:jc w:val="both"/>
      </w:pPr>
      <w:r w:rsidRPr="00B9304D">
        <w:t xml:space="preserve">Souza, A. L., Nascimento, L. R. do, Santos, R. A. dos, Gomes, L. de F. M., &amp; Machado, M. P. G. (2015). </w:t>
      </w:r>
      <w:r w:rsidR="00135C33" w:rsidRPr="00B9304D">
        <w:t>Qualidade do atendimento nas empresas públicas e privadas prestadoras de serviço em saúde</w:t>
      </w:r>
      <w:r w:rsidRPr="00B9304D">
        <w:t xml:space="preserve"> | Sousa | Revista de Administração do Sul do Pará (REASP) - FESAR. Recuperado 12 de novembro de 2015, de http://reasp.fesar.com.br</w:t>
      </w:r>
      <w:r w:rsidR="00135C33">
        <w:t>.</w:t>
      </w:r>
    </w:p>
    <w:p w14:paraId="2AF49DAC" w14:textId="77777777" w:rsidR="00B9304D" w:rsidRPr="007F24EF" w:rsidRDefault="00B9304D" w:rsidP="003B1AA9">
      <w:pPr>
        <w:pStyle w:val="Bibliografia"/>
        <w:spacing w:line="360" w:lineRule="auto"/>
        <w:ind w:left="709"/>
        <w:jc w:val="both"/>
        <w:rPr>
          <w:lang w:val="en-US"/>
        </w:rPr>
      </w:pPr>
      <w:r w:rsidRPr="007F24EF">
        <w:rPr>
          <w:lang w:val="en-US"/>
        </w:rPr>
        <w:t xml:space="preserve">Thomas, L. H., McColl, E., Priest, J., Bond, S., &amp; Boys, R. J. (1996). Newcastle satisfaction with nursing scales: an instrument for quality assessments of nursing care. </w:t>
      </w:r>
      <w:r w:rsidRPr="007F24EF">
        <w:rPr>
          <w:i/>
          <w:iCs/>
          <w:lang w:val="en-US"/>
        </w:rPr>
        <w:t>Quality in Health Care</w:t>
      </w:r>
      <w:r w:rsidRPr="007F24EF">
        <w:rPr>
          <w:lang w:val="en-US"/>
        </w:rPr>
        <w:t xml:space="preserve">, </w:t>
      </w:r>
      <w:r w:rsidRPr="007F24EF">
        <w:rPr>
          <w:i/>
          <w:iCs/>
          <w:lang w:val="en-US"/>
        </w:rPr>
        <w:t>5</w:t>
      </w:r>
      <w:r w:rsidRPr="007F24EF">
        <w:rPr>
          <w:lang w:val="en-US"/>
        </w:rPr>
        <w:t>(2), 67–72.</w:t>
      </w:r>
    </w:p>
    <w:p w14:paraId="05518DAE" w14:textId="77777777" w:rsidR="00B9304D" w:rsidRPr="00B9304D" w:rsidRDefault="00B9304D" w:rsidP="003B1AA9">
      <w:pPr>
        <w:pStyle w:val="Bibliografia"/>
        <w:spacing w:line="360" w:lineRule="auto"/>
        <w:ind w:left="709"/>
        <w:jc w:val="both"/>
      </w:pPr>
      <w:r w:rsidRPr="007F24EF">
        <w:rPr>
          <w:lang w:val="en-US"/>
        </w:rPr>
        <w:lastRenderedPageBreak/>
        <w:t xml:space="preserve">Urdan, A. T., &amp; Rodrigues, A. R. (1999). </w:t>
      </w:r>
      <w:r w:rsidRPr="00B9304D">
        <w:t xml:space="preserve">O modelo do índice de satisfação do cliente norte-americano: um exame inicial no Brasil com equações estruturais. </w:t>
      </w:r>
      <w:r w:rsidRPr="00B9304D">
        <w:rPr>
          <w:i/>
          <w:iCs/>
        </w:rPr>
        <w:t>Revista de Administração Contemporânea</w:t>
      </w:r>
      <w:r w:rsidRPr="00B9304D">
        <w:t xml:space="preserve">, </w:t>
      </w:r>
      <w:r w:rsidRPr="00B9304D">
        <w:rPr>
          <w:i/>
          <w:iCs/>
        </w:rPr>
        <w:t>3</w:t>
      </w:r>
      <w:r w:rsidRPr="00B9304D">
        <w:t>(3), 109–130.</w:t>
      </w:r>
    </w:p>
    <w:p w14:paraId="24B4F68C" w14:textId="41499518" w:rsidR="00B9304D" w:rsidRPr="00B9304D" w:rsidRDefault="00B9304D" w:rsidP="003B1AA9">
      <w:pPr>
        <w:pStyle w:val="Bibliografia"/>
        <w:spacing w:line="360" w:lineRule="auto"/>
        <w:ind w:left="709"/>
        <w:jc w:val="both"/>
      </w:pPr>
      <w:r w:rsidRPr="00B9304D">
        <w:t xml:space="preserve">Vaitsman, J., &amp; Andrade, G. R. B. de. (2005). Satisfação e responsividade: formas de medir a qualidade e a humanização da assistência à saúde. </w:t>
      </w:r>
      <w:r w:rsidRPr="00B9304D">
        <w:rPr>
          <w:i/>
          <w:iCs/>
        </w:rPr>
        <w:t>Ciência &amp;amp; Saúde Coletiva</w:t>
      </w:r>
      <w:r w:rsidRPr="00B9304D">
        <w:t xml:space="preserve">, </w:t>
      </w:r>
      <w:r w:rsidRPr="00B9304D">
        <w:rPr>
          <w:i/>
          <w:iCs/>
        </w:rPr>
        <w:t>10</w:t>
      </w:r>
      <w:r w:rsidRPr="00B9304D">
        <w:t>(3), 5</w:t>
      </w:r>
      <w:r w:rsidR="00135C33">
        <w:t>99–613.</w:t>
      </w:r>
    </w:p>
    <w:p w14:paraId="4D632463" w14:textId="77777777" w:rsidR="00B9304D" w:rsidRPr="007F24EF" w:rsidRDefault="00B9304D" w:rsidP="003B1AA9">
      <w:pPr>
        <w:pStyle w:val="Bibliografia"/>
        <w:spacing w:line="360" w:lineRule="auto"/>
        <w:ind w:left="709"/>
        <w:jc w:val="both"/>
        <w:rPr>
          <w:lang w:val="en-US"/>
        </w:rPr>
      </w:pPr>
      <w:r w:rsidRPr="00B9304D">
        <w:t xml:space="preserve">Vall, J., Lemos, K. I. L., &amp; Janebro, A. S. I. (2005). O processo de reabilitação de pessoas portadoras de lesão medular baseado nas teorias de enfermagem de Wanda Horta, Dorothea Orem e Callista Roy: um estudo teórico. </w:t>
      </w:r>
      <w:r w:rsidRPr="007F24EF">
        <w:rPr>
          <w:i/>
          <w:iCs/>
          <w:lang w:val="en-US"/>
        </w:rPr>
        <w:t>Cogitare enferm</w:t>
      </w:r>
      <w:r w:rsidRPr="007F24EF">
        <w:rPr>
          <w:lang w:val="en-US"/>
        </w:rPr>
        <w:t xml:space="preserve">, </w:t>
      </w:r>
      <w:r w:rsidRPr="007F24EF">
        <w:rPr>
          <w:i/>
          <w:iCs/>
          <w:lang w:val="en-US"/>
        </w:rPr>
        <w:t>10</w:t>
      </w:r>
      <w:r w:rsidRPr="007F24EF">
        <w:rPr>
          <w:lang w:val="en-US"/>
        </w:rPr>
        <w:t>(3), 63–70.</w:t>
      </w:r>
    </w:p>
    <w:p w14:paraId="6F77C766" w14:textId="77777777" w:rsidR="00B9304D" w:rsidRPr="00B9304D" w:rsidRDefault="00B9304D" w:rsidP="003B1AA9">
      <w:pPr>
        <w:pStyle w:val="Bibliografia"/>
        <w:spacing w:line="360" w:lineRule="auto"/>
        <w:ind w:left="709"/>
        <w:jc w:val="both"/>
      </w:pPr>
      <w:r w:rsidRPr="007F24EF">
        <w:rPr>
          <w:lang w:val="en-US"/>
        </w:rPr>
        <w:t xml:space="preserve">Wagner, D., &amp; Bear, M. (2009). Patient satisfaction with nursing care: a concept analysis within a nursing framework. </w:t>
      </w:r>
      <w:r w:rsidRPr="003B1AA9">
        <w:t>Journal of advanced nursing</w:t>
      </w:r>
      <w:r w:rsidRPr="00B9304D">
        <w:t xml:space="preserve">, </w:t>
      </w:r>
      <w:r w:rsidRPr="003B1AA9">
        <w:t>65</w:t>
      </w:r>
      <w:r w:rsidRPr="00B9304D">
        <w:t>(3), 692–701.</w:t>
      </w:r>
    </w:p>
    <w:p w14:paraId="6129814C" w14:textId="77777777" w:rsidR="00B9304D" w:rsidRPr="00B9304D" w:rsidRDefault="00B9304D" w:rsidP="003B1AA9">
      <w:pPr>
        <w:pStyle w:val="Bibliografia"/>
        <w:spacing w:line="360" w:lineRule="auto"/>
        <w:ind w:left="709"/>
        <w:jc w:val="both"/>
      </w:pPr>
      <w:r w:rsidRPr="00B9304D">
        <w:t xml:space="preserve">Waldow, V. R. (2001). </w:t>
      </w:r>
      <w:r w:rsidRPr="003B1AA9">
        <w:t>Cuidado humano: o resgate necessário</w:t>
      </w:r>
      <w:r w:rsidRPr="00B9304D">
        <w:t xml:space="preserve"> (3</w:t>
      </w:r>
      <w:r w:rsidRPr="003B1AA9">
        <w:t>o</w:t>
      </w:r>
      <w:r w:rsidRPr="00B9304D">
        <w:t xml:space="preserve"> ed). Porto Alegre: sagra Luzzato.</w:t>
      </w:r>
    </w:p>
    <w:p w14:paraId="10523A85" w14:textId="77777777" w:rsidR="00B9304D" w:rsidRPr="003B1AA9" w:rsidRDefault="00B9304D" w:rsidP="003B1AA9">
      <w:pPr>
        <w:pStyle w:val="Bibliografia"/>
        <w:spacing w:line="360" w:lineRule="auto"/>
        <w:ind w:left="709"/>
        <w:jc w:val="both"/>
        <w:rPr>
          <w:i/>
          <w:iCs/>
        </w:rPr>
      </w:pPr>
      <w:r w:rsidRPr="003B1AA9">
        <w:rPr>
          <w:i/>
          <w:iCs/>
        </w:rPr>
        <w:t xml:space="preserve">Waldow, V. R. (2015). Enfermagem: a prática do cuidado sob o ponto de vista filosófico. </w:t>
      </w:r>
      <w:r w:rsidRPr="00B9304D">
        <w:rPr>
          <w:i/>
          <w:iCs/>
        </w:rPr>
        <w:t>Investigación en Enfermería: Imagen y Desarrollo</w:t>
      </w:r>
      <w:r w:rsidRPr="003B1AA9">
        <w:rPr>
          <w:i/>
          <w:iCs/>
        </w:rPr>
        <w:t xml:space="preserve">, </w:t>
      </w:r>
      <w:r w:rsidRPr="00B9304D">
        <w:rPr>
          <w:i/>
          <w:iCs/>
        </w:rPr>
        <w:t>17</w:t>
      </w:r>
      <w:r w:rsidRPr="003B1AA9">
        <w:rPr>
          <w:i/>
          <w:iCs/>
        </w:rPr>
        <w:t>(1), 13–25.</w:t>
      </w:r>
    </w:p>
    <w:p w14:paraId="493D4C2B" w14:textId="1C584160" w:rsidR="00AF6103" w:rsidRPr="003F380B" w:rsidRDefault="00B9304D" w:rsidP="003B1AA9">
      <w:pPr>
        <w:pStyle w:val="Bibliografia"/>
        <w:spacing w:line="360" w:lineRule="auto"/>
        <w:ind w:left="709"/>
        <w:jc w:val="both"/>
        <w:rPr>
          <w:i/>
          <w:lang w:val="es-MX"/>
        </w:rPr>
      </w:pPr>
      <w:r>
        <w:rPr>
          <w:i/>
          <w:lang w:val="es-MX"/>
        </w:rPr>
        <w:fldChar w:fldCharType="end"/>
      </w:r>
    </w:p>
    <w:p w14:paraId="6615FBC0" w14:textId="77777777" w:rsidR="00563D9B" w:rsidRPr="003F380B" w:rsidRDefault="00563D9B" w:rsidP="003F380B">
      <w:pPr>
        <w:pStyle w:val="Bibliografia"/>
        <w:spacing w:line="360" w:lineRule="auto"/>
        <w:ind w:left="0"/>
        <w:jc w:val="both"/>
        <w:rPr>
          <w:i/>
          <w:iCs/>
        </w:rPr>
      </w:pPr>
    </w:p>
    <w:p w14:paraId="7467E25E" w14:textId="77777777" w:rsidR="00E365A4" w:rsidRDefault="00E365A4">
      <w:r>
        <w:br w:type="page"/>
      </w:r>
    </w:p>
    <w:p w14:paraId="6F6722B0" w14:textId="76CC03B7" w:rsidR="000222E8" w:rsidRDefault="002E69E6" w:rsidP="00AC7995">
      <w:pPr>
        <w:pStyle w:val="Ttulo1"/>
        <w:numPr>
          <w:ilvl w:val="0"/>
          <w:numId w:val="0"/>
        </w:numPr>
        <w:spacing w:before="120" w:after="120" w:line="240" w:lineRule="auto"/>
        <w:rPr>
          <w:b w:val="0"/>
        </w:rPr>
      </w:pPr>
      <w:bookmarkStart w:id="109" w:name="_Toc445576652"/>
      <w:r w:rsidRPr="002E69E6">
        <w:rPr>
          <w:b w:val="0"/>
        </w:rPr>
        <w:lastRenderedPageBreak/>
        <w:t>APÊNDICE</w:t>
      </w:r>
      <w:r w:rsidR="00AC7995">
        <w:rPr>
          <w:b w:val="0"/>
        </w:rPr>
        <w:t>s</w:t>
      </w:r>
      <w:bookmarkEnd w:id="109"/>
      <w:r w:rsidRPr="002E69E6">
        <w:rPr>
          <w:b w:val="0"/>
        </w:rPr>
        <w:t xml:space="preserve"> </w:t>
      </w:r>
    </w:p>
    <w:p w14:paraId="5E7837A4" w14:textId="57BDF034" w:rsidR="002E69E6" w:rsidRDefault="000222E8" w:rsidP="00A366AA">
      <w:pPr>
        <w:pStyle w:val="Legenda"/>
      </w:pPr>
      <w:r w:rsidRPr="000222E8">
        <w:t xml:space="preserve">APÊNDICE </w:t>
      </w:r>
      <w:fldSimple w:instr=" SEQ APÊNDICE \* ALPHABETIC ">
        <w:r w:rsidR="000900BE">
          <w:rPr>
            <w:noProof/>
          </w:rPr>
          <w:t>A</w:t>
        </w:r>
      </w:fldSimple>
      <w:r w:rsidRPr="000222E8">
        <w:t xml:space="preserve"> – Instrumento e pesquisa (frente)</w:t>
      </w:r>
    </w:p>
    <w:p w14:paraId="7E76C4CB" w14:textId="71DEC70A" w:rsidR="002E69E6" w:rsidRDefault="004525B8" w:rsidP="00C17A73">
      <w:pPr>
        <w:spacing w:line="360" w:lineRule="auto"/>
        <w:jc w:val="both"/>
      </w:pPr>
      <w:r>
        <w:rPr>
          <w:noProof/>
        </w:rPr>
        <w:drawing>
          <wp:inline distT="0" distB="0" distL="0" distR="0" wp14:anchorId="58FEF56D" wp14:editId="2E56C229">
            <wp:extent cx="5317958" cy="8484244"/>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2405" cy="8491339"/>
                    </a:xfrm>
                    <a:prstGeom prst="rect">
                      <a:avLst/>
                    </a:prstGeom>
                    <a:noFill/>
                    <a:ln>
                      <a:noFill/>
                    </a:ln>
                  </pic:spPr>
                </pic:pic>
              </a:graphicData>
            </a:graphic>
          </wp:inline>
        </w:drawing>
      </w:r>
    </w:p>
    <w:p w14:paraId="0BF6619D" w14:textId="062D36BB" w:rsidR="00563D9B" w:rsidRDefault="002E69E6" w:rsidP="00A366AA">
      <w:pPr>
        <w:pStyle w:val="Legenda"/>
      </w:pPr>
      <w:r w:rsidRPr="002E69E6">
        <w:lastRenderedPageBreak/>
        <w:t xml:space="preserve">APÊNDICE </w:t>
      </w:r>
      <w:fldSimple w:instr=" SEQ APÊNDICE \* ALPHABETIC ">
        <w:r w:rsidR="000900BE">
          <w:rPr>
            <w:noProof/>
          </w:rPr>
          <w:t>B</w:t>
        </w:r>
      </w:fldSimple>
      <w:r>
        <w:t xml:space="preserve"> </w:t>
      </w:r>
      <w:r w:rsidR="00563D9B">
        <w:t>– I</w:t>
      </w:r>
      <w:r w:rsidR="00563D9B" w:rsidRPr="00563D9B">
        <w:t>nstrumento de pesquisa (verso)</w:t>
      </w:r>
    </w:p>
    <w:p w14:paraId="014DCA42" w14:textId="40FB3F4D" w:rsidR="00563D9B" w:rsidRDefault="004525B8" w:rsidP="007E6746">
      <w:pPr>
        <w:spacing w:line="360" w:lineRule="auto"/>
        <w:jc w:val="both"/>
      </w:pPr>
      <w:r>
        <w:rPr>
          <w:noProof/>
        </w:rPr>
        <w:drawing>
          <wp:inline distT="0" distB="0" distL="0" distR="0" wp14:anchorId="1F9C716D" wp14:editId="5BF10386">
            <wp:extent cx="5390147" cy="8712201"/>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3488" cy="8717601"/>
                    </a:xfrm>
                    <a:prstGeom prst="rect">
                      <a:avLst/>
                    </a:prstGeom>
                    <a:noFill/>
                    <a:ln>
                      <a:noFill/>
                    </a:ln>
                  </pic:spPr>
                </pic:pic>
              </a:graphicData>
            </a:graphic>
          </wp:inline>
        </w:drawing>
      </w:r>
    </w:p>
    <w:p w14:paraId="60F0AC87" w14:textId="1B0C3FBB" w:rsidR="00563D9B" w:rsidRDefault="002E69E6" w:rsidP="00A366AA">
      <w:pPr>
        <w:pStyle w:val="Legenda"/>
      </w:pPr>
      <w:r>
        <w:lastRenderedPageBreak/>
        <w:t xml:space="preserve">APÊNDICE </w:t>
      </w:r>
      <w:fldSimple w:instr=" SEQ APÊNDICE \* ALPHABETIC ">
        <w:r w:rsidR="000900BE">
          <w:rPr>
            <w:noProof/>
          </w:rPr>
          <w:t>C</w:t>
        </w:r>
      </w:fldSimple>
      <w:r w:rsidR="00563D9B">
        <w:t xml:space="preserve"> – Termo de consentimento</w:t>
      </w:r>
    </w:p>
    <w:p w14:paraId="0C17905C" w14:textId="77777777" w:rsidR="00563D9B" w:rsidRDefault="00563D9B" w:rsidP="001D3EA9">
      <w:pPr>
        <w:spacing w:line="360" w:lineRule="auto"/>
        <w:ind w:firstLine="708"/>
        <w:jc w:val="both"/>
      </w:pPr>
    </w:p>
    <w:p w14:paraId="0044EFFB" w14:textId="5D2A3D87" w:rsidR="00367998" w:rsidRDefault="00367998" w:rsidP="00367998">
      <w:pPr>
        <w:spacing w:line="360" w:lineRule="auto"/>
        <w:jc w:val="both"/>
      </w:pPr>
      <w:r>
        <w:rPr>
          <w:noProof/>
        </w:rPr>
        <w:drawing>
          <wp:inline distT="0" distB="0" distL="0" distR="0" wp14:anchorId="6707F8CA" wp14:editId="2B1D93DA">
            <wp:extent cx="5829261" cy="721917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2868" cy="7248408"/>
                    </a:xfrm>
                    <a:prstGeom prst="rect">
                      <a:avLst/>
                    </a:prstGeom>
                    <a:noFill/>
                    <a:ln>
                      <a:noFill/>
                    </a:ln>
                  </pic:spPr>
                </pic:pic>
              </a:graphicData>
            </a:graphic>
          </wp:inline>
        </w:drawing>
      </w:r>
    </w:p>
    <w:p w14:paraId="7F09E0AD" w14:textId="77777777" w:rsidR="00563D9B" w:rsidRDefault="00563D9B" w:rsidP="001D3EA9">
      <w:pPr>
        <w:spacing w:line="360" w:lineRule="auto"/>
        <w:ind w:firstLine="708"/>
        <w:jc w:val="both"/>
      </w:pPr>
    </w:p>
    <w:p w14:paraId="38FD4316" w14:textId="77777777" w:rsidR="00563D9B" w:rsidRDefault="00563D9B" w:rsidP="001D3EA9">
      <w:pPr>
        <w:spacing w:line="360" w:lineRule="auto"/>
        <w:ind w:firstLine="708"/>
        <w:jc w:val="both"/>
      </w:pPr>
    </w:p>
    <w:p w14:paraId="67036EBE" w14:textId="77777777" w:rsidR="00140877" w:rsidRDefault="00140877" w:rsidP="001D3EA9">
      <w:pPr>
        <w:spacing w:line="360" w:lineRule="auto"/>
        <w:ind w:firstLine="708"/>
        <w:jc w:val="both"/>
      </w:pPr>
    </w:p>
    <w:p w14:paraId="09BC615E" w14:textId="77777777" w:rsidR="00140877" w:rsidRDefault="00140877" w:rsidP="001D3EA9">
      <w:pPr>
        <w:spacing w:line="360" w:lineRule="auto"/>
        <w:ind w:firstLine="708"/>
        <w:jc w:val="both"/>
      </w:pPr>
    </w:p>
    <w:p w14:paraId="501D54EF" w14:textId="4BEDC20E" w:rsidR="009543FD" w:rsidRDefault="002E69E6" w:rsidP="00A366AA">
      <w:pPr>
        <w:pStyle w:val="Legenda"/>
      </w:pPr>
      <w:r>
        <w:lastRenderedPageBreak/>
        <w:t xml:space="preserve">APÊNDICE </w:t>
      </w:r>
      <w:fldSimple w:instr=" SEQ APÊNDICE \* ALPHABETIC ">
        <w:r w:rsidR="000900BE">
          <w:rPr>
            <w:noProof/>
          </w:rPr>
          <w:t>D</w:t>
        </w:r>
      </w:fldSimple>
      <w:r w:rsidR="009543FD">
        <w:t xml:space="preserve"> -</w:t>
      </w:r>
      <w:r w:rsidR="009543FD" w:rsidRPr="000E2F14">
        <w:t xml:space="preserve"> </w:t>
      </w:r>
      <w:r w:rsidR="009543FD">
        <w:t>D</w:t>
      </w:r>
      <w:r w:rsidR="009543FD" w:rsidRPr="000E2F14">
        <w:t>istribuição da amostra por cidade, zona e distrito</w:t>
      </w:r>
    </w:p>
    <w:p w14:paraId="399E1677" w14:textId="77777777" w:rsidR="000A0CD4" w:rsidRDefault="000A0CD4" w:rsidP="000A0CD4"/>
    <w:p w14:paraId="00D0B757" w14:textId="733DDE10" w:rsidR="000A0CD4" w:rsidRDefault="000A0CD4" w:rsidP="000A0CD4">
      <w:r>
        <w:rPr>
          <w:noProof/>
        </w:rPr>
        <w:drawing>
          <wp:inline distT="0" distB="0" distL="0" distR="0" wp14:anchorId="5447288F" wp14:editId="71668791">
            <wp:extent cx="4912242" cy="7704377"/>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3666" cy="7706611"/>
                    </a:xfrm>
                    <a:prstGeom prst="rect">
                      <a:avLst/>
                    </a:prstGeom>
                    <a:noFill/>
                    <a:ln>
                      <a:noFill/>
                    </a:ln>
                  </pic:spPr>
                </pic:pic>
              </a:graphicData>
            </a:graphic>
          </wp:inline>
        </w:drawing>
      </w:r>
    </w:p>
    <w:p w14:paraId="62162B7E" w14:textId="77777777" w:rsidR="000A0CD4" w:rsidRDefault="000A0CD4" w:rsidP="000A0CD4"/>
    <w:p w14:paraId="056BB626" w14:textId="77777777" w:rsidR="000A0CD4" w:rsidRDefault="000A0CD4" w:rsidP="000A0CD4"/>
    <w:p w14:paraId="10378130" w14:textId="77777777" w:rsidR="000A0CD4" w:rsidRDefault="000A0CD4" w:rsidP="000A0CD4"/>
    <w:p w14:paraId="3C63B673" w14:textId="77777777" w:rsidR="000A0CD4" w:rsidRPr="000A0CD4" w:rsidRDefault="000A0CD4" w:rsidP="000A0CD4"/>
    <w:p w14:paraId="420D0037" w14:textId="71039AB3" w:rsidR="00617EBE" w:rsidRDefault="002E69E6" w:rsidP="00A366AA">
      <w:pPr>
        <w:pStyle w:val="Legenda"/>
      </w:pPr>
      <w:r>
        <w:lastRenderedPageBreak/>
        <w:t xml:space="preserve">APÊNDICE </w:t>
      </w:r>
      <w:fldSimple w:instr=" SEQ APÊNDICE \* ALPHABETIC ">
        <w:r w:rsidR="000900BE">
          <w:rPr>
            <w:noProof/>
          </w:rPr>
          <w:t>E</w:t>
        </w:r>
      </w:fldSimple>
      <w:r w:rsidR="00617EBE" w:rsidRPr="00617EBE">
        <w:t xml:space="preserve"> – Distribuição da amostra por, distrito e bairro</w:t>
      </w:r>
    </w:p>
    <w:p w14:paraId="29EBB978" w14:textId="77777777" w:rsidR="000A0CD4" w:rsidRPr="000A0CD4" w:rsidRDefault="000A0CD4" w:rsidP="000A0CD4"/>
    <w:p w14:paraId="75EA38E1" w14:textId="195D6F68" w:rsidR="00374E9D" w:rsidRDefault="000A0CD4" w:rsidP="0065516B">
      <w:pPr>
        <w:tabs>
          <w:tab w:val="left" w:pos="4962"/>
          <w:tab w:val="left" w:pos="5245"/>
        </w:tabs>
        <w:spacing w:line="360" w:lineRule="auto"/>
        <w:ind w:firstLine="708"/>
        <w:jc w:val="both"/>
        <w:rPr>
          <w:szCs w:val="20"/>
          <w:lang w:val="es-MX"/>
        </w:rPr>
      </w:pPr>
      <w:r>
        <w:rPr>
          <w:noProof/>
        </w:rPr>
        <w:drawing>
          <wp:inline distT="0" distB="0" distL="0" distR="0" wp14:anchorId="44AD4592" wp14:editId="21B88DFF">
            <wp:extent cx="4231759" cy="832436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4578" cy="8388919"/>
                    </a:xfrm>
                    <a:prstGeom prst="rect">
                      <a:avLst/>
                    </a:prstGeom>
                    <a:noFill/>
                    <a:ln>
                      <a:noFill/>
                    </a:ln>
                  </pic:spPr>
                </pic:pic>
              </a:graphicData>
            </a:graphic>
          </wp:inline>
        </w:drawing>
      </w:r>
      <w:r w:rsidR="00374E9D">
        <w:rPr>
          <w:szCs w:val="20"/>
          <w:lang w:val="es-MX"/>
        </w:rPr>
        <w:br w:type="page"/>
      </w:r>
    </w:p>
    <w:p w14:paraId="6C61D181" w14:textId="22157A4A" w:rsidR="00140877" w:rsidRDefault="002E69E6" w:rsidP="00A366AA">
      <w:pPr>
        <w:pStyle w:val="Legenda"/>
      </w:pPr>
      <w:r>
        <w:lastRenderedPageBreak/>
        <w:t xml:space="preserve">ANEXO </w:t>
      </w:r>
      <w:fldSimple w:instr=" SEQ ANEXO \* ALPHABETIC ">
        <w:r w:rsidR="000900BE">
          <w:rPr>
            <w:noProof/>
          </w:rPr>
          <w:t>A</w:t>
        </w:r>
      </w:fldSimple>
      <w:r w:rsidR="00140877">
        <w:t xml:space="preserve">– </w:t>
      </w:r>
      <w:r w:rsidR="000B52E2">
        <w:t>Print da tela de aprovação do</w:t>
      </w:r>
      <w:r w:rsidR="00140877">
        <w:t xml:space="preserve"> comitê de ética</w:t>
      </w:r>
    </w:p>
    <w:p w14:paraId="7CA3F01A" w14:textId="3C8C7268" w:rsidR="00140877" w:rsidRDefault="008135A0" w:rsidP="008135A0">
      <w:pPr>
        <w:spacing w:line="360" w:lineRule="auto"/>
        <w:jc w:val="both"/>
      </w:pPr>
      <w:r>
        <w:rPr>
          <w:noProof/>
        </w:rPr>
        <w:drawing>
          <wp:inline distT="0" distB="0" distL="0" distR="0" wp14:anchorId="0DD99D18" wp14:editId="763A7AF8">
            <wp:extent cx="5753100" cy="48196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819650"/>
                    </a:xfrm>
                    <a:prstGeom prst="rect">
                      <a:avLst/>
                    </a:prstGeom>
                    <a:noFill/>
                    <a:ln>
                      <a:noFill/>
                    </a:ln>
                  </pic:spPr>
                </pic:pic>
              </a:graphicData>
            </a:graphic>
          </wp:inline>
        </w:drawing>
      </w:r>
    </w:p>
    <w:p w14:paraId="383F0ADC" w14:textId="77777777" w:rsidR="00140877" w:rsidRDefault="00140877" w:rsidP="001D3EA9">
      <w:pPr>
        <w:spacing w:line="360" w:lineRule="auto"/>
        <w:ind w:firstLine="708"/>
        <w:jc w:val="both"/>
      </w:pPr>
    </w:p>
    <w:sectPr w:rsidR="00140877" w:rsidSect="00142A46">
      <w:headerReference w:type="default" r:id="rId46"/>
      <w:footerReference w:type="default" r:id="rId47"/>
      <w:pgSz w:w="11907" w:h="16840"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3979F" w14:textId="77777777" w:rsidR="005400DC" w:rsidRDefault="005400DC">
      <w:r>
        <w:separator/>
      </w:r>
    </w:p>
  </w:endnote>
  <w:endnote w:type="continuationSeparator" w:id="0">
    <w:p w14:paraId="2D72E429" w14:textId="77777777" w:rsidR="005400DC" w:rsidRDefault="00540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34BEE" w14:textId="687EED5E" w:rsidR="007F24EF" w:rsidRDefault="007F24EF">
    <w:pPr>
      <w:pStyle w:val="Rodap"/>
    </w:pPr>
    <w:r>
      <w:rPr>
        <w:noProof/>
      </w:rPr>
      <mc:AlternateContent>
        <mc:Choice Requires="wps">
          <w:drawing>
            <wp:anchor distT="45720" distB="45720" distL="114300" distR="114300" simplePos="0" relativeHeight="251660800" behindDoc="0" locked="0" layoutInCell="1" allowOverlap="1" wp14:anchorId="35DB897F" wp14:editId="0F3D9506">
              <wp:simplePos x="0" y="0"/>
              <wp:positionH relativeFrom="column">
                <wp:posOffset>8538210</wp:posOffset>
              </wp:positionH>
              <wp:positionV relativeFrom="paragraph">
                <wp:posOffset>-105410</wp:posOffset>
              </wp:positionV>
              <wp:extent cx="451485" cy="337185"/>
              <wp:effectExtent l="0" t="635" r="0" b="0"/>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5F6FC" w14:textId="5EEB358A" w:rsidR="007F24EF" w:rsidRPr="00142A46" w:rsidRDefault="007F24EF">
                          <w:r>
                            <w:fldChar w:fldCharType="begin"/>
                          </w:r>
                          <w:r>
                            <w:instrText>PAGE   \* MERGEFORMAT</w:instrText>
                          </w:r>
                          <w:r>
                            <w:fldChar w:fldCharType="separate"/>
                          </w:r>
                          <w:r w:rsidR="00DC2661">
                            <w:rPr>
                              <w:noProof/>
                            </w:rPr>
                            <w:t>74</w:t>
                          </w:r>
                          <w:r>
                            <w:rPr>
                              <w:noProof/>
                            </w:rP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DB897F" id="_x0000_t202" coordsize="21600,21600" o:spt="202" path="m,l,21600r21600,l21600,xe">
              <v:stroke joinstyle="miter"/>
              <v:path gradientshapeok="t" o:connecttype="rect"/>
            </v:shapetype>
            <v:shape id="Caixa de Texto 2" o:spid="_x0000_s1028" type="#_x0000_t202" style="position:absolute;margin-left:672.3pt;margin-top:-8.3pt;width:35.55pt;height:26.5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" stroked="f">
              <v:textbox style="layout-flow:vertical">
                <w:txbxContent>
                  <w:p w14:paraId="1AD5F6FC" w14:textId="5EEB358A" w:rsidR="007F24EF" w:rsidRPr="00142A46" w:rsidRDefault="007F24EF">
                    <w:r>
                      <w:fldChar w:fldCharType="begin"/>
                    </w:r>
                    <w:r>
                      <w:instrText>PAGE   \* MERGEFORMAT</w:instrText>
                    </w:r>
                    <w:r>
                      <w:fldChar w:fldCharType="separate"/>
                    </w:r>
                    <w:r w:rsidR="00DC2661">
                      <w:rPr>
                        <w:noProof/>
                      </w:rPr>
                      <w:t>74</w:t>
                    </w:r>
                    <w:r>
                      <w:rPr>
                        <w:noProof/>
                      </w:rP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43B34" w14:textId="77777777" w:rsidR="007F24EF" w:rsidRDefault="007F24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C43C0" w14:textId="77777777" w:rsidR="005400DC" w:rsidRDefault="005400DC">
      <w:r>
        <w:separator/>
      </w:r>
    </w:p>
  </w:footnote>
  <w:footnote w:type="continuationSeparator" w:id="0">
    <w:p w14:paraId="049C81CC" w14:textId="77777777" w:rsidR="005400DC" w:rsidRDefault="005400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301D" w14:textId="77777777" w:rsidR="007F24EF" w:rsidRDefault="007F24EF">
    <w:pPr>
      <w:pStyle w:val="Cabealho"/>
      <w:jc w:val="right"/>
    </w:pPr>
  </w:p>
  <w:p w14:paraId="2E0FAB97" w14:textId="77777777" w:rsidR="007F24EF" w:rsidRDefault="007F24E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0CACE" w14:textId="65FD685E" w:rsidR="007F24EF" w:rsidRDefault="007F24EF">
    <w:pPr>
      <w:pStyle w:val="Cabealho"/>
      <w:jc w:val="right"/>
    </w:pPr>
    <w:r>
      <w:fldChar w:fldCharType="begin"/>
    </w:r>
    <w:r>
      <w:instrText xml:space="preserve"> PAGE   \* MERGEFORMAT </w:instrText>
    </w:r>
    <w:r>
      <w:fldChar w:fldCharType="separate"/>
    </w:r>
    <w:r w:rsidR="00DC2661">
      <w:rPr>
        <w:noProof/>
      </w:rPr>
      <w:t>21</w:t>
    </w:r>
    <w:r>
      <w:rPr>
        <w:noProof/>
      </w:rPr>
      <w:fldChar w:fldCharType="end"/>
    </w:r>
  </w:p>
  <w:p w14:paraId="5E20F06A" w14:textId="77777777" w:rsidR="007F24EF" w:rsidRPr="00D30D22" w:rsidRDefault="007F24EF">
    <w:pPr>
      <w:pStyle w:val="Cabealho"/>
      <w:jc w:val="righ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A36D3" w14:textId="33E85012" w:rsidR="007F24EF" w:rsidRPr="00281AE7" w:rsidRDefault="007F24EF" w:rsidP="00C03702">
    <w:pPr>
      <w:pStyle w:val="Cabealho"/>
      <w:tabs>
        <w:tab w:val="left" w:pos="9538"/>
        <w:tab w:val="right" w:pos="14005"/>
      </w:tabs>
      <w:jc w:val="right"/>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195914"/>
      <w:docPartObj>
        <w:docPartGallery w:val="Page Numbers (Top of Page)"/>
        <w:docPartUnique/>
      </w:docPartObj>
    </w:sdtPr>
    <w:sdtContent>
      <w:p w14:paraId="4D3ECE0F" w14:textId="41A2E1D3" w:rsidR="007F24EF" w:rsidRDefault="007F24EF">
        <w:pPr>
          <w:pStyle w:val="Cabealho"/>
          <w:jc w:val="right"/>
        </w:pPr>
        <w:r>
          <w:fldChar w:fldCharType="begin"/>
        </w:r>
        <w:r>
          <w:instrText>PAGE   \* MERGEFORMAT</w:instrText>
        </w:r>
        <w:r>
          <w:fldChar w:fldCharType="separate"/>
        </w:r>
        <w:r w:rsidR="00DC2661">
          <w:rPr>
            <w:noProof/>
          </w:rPr>
          <w:t>93</w:t>
        </w:r>
        <w:r>
          <w:fldChar w:fldCharType="end"/>
        </w:r>
      </w:p>
    </w:sdtContent>
  </w:sdt>
  <w:p w14:paraId="1BD93D41" w14:textId="77777777" w:rsidR="007F24EF" w:rsidRDefault="007F24EF" w:rsidP="00E900A8">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536CC"/>
    <w:multiLevelType w:val="singleLevel"/>
    <w:tmpl w:val="3B06D240"/>
    <w:lvl w:ilvl="0">
      <w:start w:val="1"/>
      <w:numFmt w:val="lowerLetter"/>
      <w:pStyle w:val="letra"/>
      <w:lvlText w:val="%1)"/>
      <w:lvlJc w:val="left"/>
      <w:pPr>
        <w:tabs>
          <w:tab w:val="num" w:pos="1247"/>
        </w:tabs>
        <w:ind w:left="1247" w:hanging="396"/>
      </w:pPr>
      <w:rPr>
        <w:rFonts w:hint="default"/>
      </w:rPr>
    </w:lvl>
  </w:abstractNum>
  <w:abstractNum w:abstractNumId="1" w15:restartNumberingAfterBreak="0">
    <w:nsid w:val="10083B1D"/>
    <w:multiLevelType w:val="hybridMultilevel"/>
    <w:tmpl w:val="FC5AB520"/>
    <w:lvl w:ilvl="0" w:tplc="FFFFFFFF">
      <w:start w:val="1"/>
      <w:numFmt w:val="bullet"/>
      <w:pStyle w:val="citamarca"/>
      <w:lvlText w:val=""/>
      <w:lvlJc w:val="left"/>
      <w:pPr>
        <w:tabs>
          <w:tab w:val="num" w:pos="1247"/>
        </w:tabs>
        <w:ind w:left="1247" w:hanging="39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E6449C"/>
    <w:multiLevelType w:val="hybridMultilevel"/>
    <w:tmpl w:val="EFF04B76"/>
    <w:lvl w:ilvl="0" w:tplc="4E0EDC40">
      <w:start w:val="1"/>
      <w:numFmt w:val="lowerLetter"/>
      <w:pStyle w:val="marcaletra3"/>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421F6AAA"/>
    <w:multiLevelType w:val="hybridMultilevel"/>
    <w:tmpl w:val="561E4A38"/>
    <w:lvl w:ilvl="0" w:tplc="591027D4">
      <w:start w:val="1"/>
      <w:numFmt w:val="decimal"/>
      <w:lvlText w:val="%1."/>
      <w:lvlJc w:val="left"/>
      <w:pPr>
        <w:ind w:left="645" w:hanging="360"/>
      </w:pPr>
      <w:rPr>
        <w:rFonts w:ascii="Times New Roman" w:hAnsi="Times New Roman" w:cs="Times New Roman" w:hint="default"/>
      </w:rPr>
    </w:lvl>
    <w:lvl w:ilvl="1" w:tplc="04160019" w:tentative="1">
      <w:start w:val="1"/>
      <w:numFmt w:val="lowerLetter"/>
      <w:lvlText w:val="%2."/>
      <w:lvlJc w:val="left"/>
      <w:pPr>
        <w:ind w:left="1365" w:hanging="360"/>
      </w:pPr>
    </w:lvl>
    <w:lvl w:ilvl="2" w:tplc="0416001B" w:tentative="1">
      <w:start w:val="1"/>
      <w:numFmt w:val="lowerRoman"/>
      <w:lvlText w:val="%3."/>
      <w:lvlJc w:val="right"/>
      <w:pPr>
        <w:ind w:left="2085" w:hanging="180"/>
      </w:pPr>
    </w:lvl>
    <w:lvl w:ilvl="3" w:tplc="0416000F" w:tentative="1">
      <w:start w:val="1"/>
      <w:numFmt w:val="decimal"/>
      <w:lvlText w:val="%4."/>
      <w:lvlJc w:val="left"/>
      <w:pPr>
        <w:ind w:left="2805" w:hanging="360"/>
      </w:pPr>
    </w:lvl>
    <w:lvl w:ilvl="4" w:tplc="04160019" w:tentative="1">
      <w:start w:val="1"/>
      <w:numFmt w:val="lowerLetter"/>
      <w:lvlText w:val="%5."/>
      <w:lvlJc w:val="left"/>
      <w:pPr>
        <w:ind w:left="3525" w:hanging="360"/>
      </w:pPr>
    </w:lvl>
    <w:lvl w:ilvl="5" w:tplc="0416001B" w:tentative="1">
      <w:start w:val="1"/>
      <w:numFmt w:val="lowerRoman"/>
      <w:lvlText w:val="%6."/>
      <w:lvlJc w:val="right"/>
      <w:pPr>
        <w:ind w:left="4245" w:hanging="180"/>
      </w:pPr>
    </w:lvl>
    <w:lvl w:ilvl="6" w:tplc="0416000F" w:tentative="1">
      <w:start w:val="1"/>
      <w:numFmt w:val="decimal"/>
      <w:lvlText w:val="%7."/>
      <w:lvlJc w:val="left"/>
      <w:pPr>
        <w:ind w:left="4965" w:hanging="360"/>
      </w:pPr>
    </w:lvl>
    <w:lvl w:ilvl="7" w:tplc="04160019" w:tentative="1">
      <w:start w:val="1"/>
      <w:numFmt w:val="lowerLetter"/>
      <w:lvlText w:val="%8."/>
      <w:lvlJc w:val="left"/>
      <w:pPr>
        <w:ind w:left="5685" w:hanging="360"/>
      </w:pPr>
    </w:lvl>
    <w:lvl w:ilvl="8" w:tplc="0416001B" w:tentative="1">
      <w:start w:val="1"/>
      <w:numFmt w:val="lowerRoman"/>
      <w:lvlText w:val="%9."/>
      <w:lvlJc w:val="right"/>
      <w:pPr>
        <w:ind w:left="6405" w:hanging="180"/>
      </w:pPr>
    </w:lvl>
  </w:abstractNum>
  <w:abstractNum w:abstractNumId="4" w15:restartNumberingAfterBreak="0">
    <w:nsid w:val="44E663A4"/>
    <w:multiLevelType w:val="hybridMultilevel"/>
    <w:tmpl w:val="316C5458"/>
    <w:lvl w:ilvl="0" w:tplc="018A5074">
      <w:start w:val="1"/>
      <w:numFmt w:val="lowerLetter"/>
      <w:pStyle w:val="MarcaEspao"/>
      <w:lvlText w:val="%1)"/>
      <w:lvlJc w:val="left"/>
      <w:pPr>
        <w:tabs>
          <w:tab w:val="num" w:pos="1069"/>
        </w:tabs>
        <w:ind w:left="1021" w:hanging="31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57C14582"/>
    <w:multiLevelType w:val="multilevel"/>
    <w:tmpl w:val="E43437E8"/>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6" w15:restartNumberingAfterBreak="0">
    <w:nsid w:val="66FE6B00"/>
    <w:multiLevelType w:val="hybridMultilevel"/>
    <w:tmpl w:val="FC5AB520"/>
    <w:lvl w:ilvl="0" w:tplc="18086E1C">
      <w:start w:val="1"/>
      <w:numFmt w:val="lowerLetter"/>
      <w:pStyle w:val="Alinea"/>
      <w:lvlText w:val="%1)"/>
      <w:lvlJc w:val="left"/>
      <w:pPr>
        <w:tabs>
          <w:tab w:val="num" w:pos="1211"/>
        </w:tabs>
        <w:ind w:left="1211" w:hanging="360"/>
      </w:pPr>
    </w:lvl>
    <w:lvl w:ilvl="1" w:tplc="8F16A842" w:tentative="1">
      <w:start w:val="1"/>
      <w:numFmt w:val="bullet"/>
      <w:lvlText w:val="o"/>
      <w:lvlJc w:val="left"/>
      <w:pPr>
        <w:tabs>
          <w:tab w:val="num" w:pos="1440"/>
        </w:tabs>
        <w:ind w:left="1440" w:hanging="360"/>
      </w:pPr>
      <w:rPr>
        <w:rFonts w:ascii="Courier New" w:hAnsi="Courier New" w:hint="default"/>
      </w:rPr>
    </w:lvl>
    <w:lvl w:ilvl="2" w:tplc="74043E72" w:tentative="1">
      <w:start w:val="1"/>
      <w:numFmt w:val="bullet"/>
      <w:lvlText w:val=""/>
      <w:lvlJc w:val="left"/>
      <w:pPr>
        <w:tabs>
          <w:tab w:val="num" w:pos="2160"/>
        </w:tabs>
        <w:ind w:left="2160" w:hanging="360"/>
      </w:pPr>
      <w:rPr>
        <w:rFonts w:ascii="Wingdings" w:hAnsi="Wingdings" w:hint="default"/>
      </w:rPr>
    </w:lvl>
    <w:lvl w:ilvl="3" w:tplc="23282F8A" w:tentative="1">
      <w:start w:val="1"/>
      <w:numFmt w:val="bullet"/>
      <w:lvlText w:val=""/>
      <w:lvlJc w:val="left"/>
      <w:pPr>
        <w:tabs>
          <w:tab w:val="num" w:pos="2880"/>
        </w:tabs>
        <w:ind w:left="2880" w:hanging="360"/>
      </w:pPr>
      <w:rPr>
        <w:rFonts w:ascii="Symbol" w:hAnsi="Symbol" w:hint="default"/>
      </w:rPr>
    </w:lvl>
    <w:lvl w:ilvl="4" w:tplc="2222D260" w:tentative="1">
      <w:start w:val="1"/>
      <w:numFmt w:val="bullet"/>
      <w:lvlText w:val="o"/>
      <w:lvlJc w:val="left"/>
      <w:pPr>
        <w:tabs>
          <w:tab w:val="num" w:pos="3600"/>
        </w:tabs>
        <w:ind w:left="3600" w:hanging="360"/>
      </w:pPr>
      <w:rPr>
        <w:rFonts w:ascii="Courier New" w:hAnsi="Courier New" w:hint="default"/>
      </w:rPr>
    </w:lvl>
    <w:lvl w:ilvl="5" w:tplc="37B4786E" w:tentative="1">
      <w:start w:val="1"/>
      <w:numFmt w:val="bullet"/>
      <w:lvlText w:val=""/>
      <w:lvlJc w:val="left"/>
      <w:pPr>
        <w:tabs>
          <w:tab w:val="num" w:pos="4320"/>
        </w:tabs>
        <w:ind w:left="4320" w:hanging="360"/>
      </w:pPr>
      <w:rPr>
        <w:rFonts w:ascii="Wingdings" w:hAnsi="Wingdings" w:hint="default"/>
      </w:rPr>
    </w:lvl>
    <w:lvl w:ilvl="6" w:tplc="9BCA16D2" w:tentative="1">
      <w:start w:val="1"/>
      <w:numFmt w:val="bullet"/>
      <w:lvlText w:val=""/>
      <w:lvlJc w:val="left"/>
      <w:pPr>
        <w:tabs>
          <w:tab w:val="num" w:pos="5040"/>
        </w:tabs>
        <w:ind w:left="5040" w:hanging="360"/>
      </w:pPr>
      <w:rPr>
        <w:rFonts w:ascii="Symbol" w:hAnsi="Symbol" w:hint="default"/>
      </w:rPr>
    </w:lvl>
    <w:lvl w:ilvl="7" w:tplc="DCFE9794" w:tentative="1">
      <w:start w:val="1"/>
      <w:numFmt w:val="bullet"/>
      <w:lvlText w:val="o"/>
      <w:lvlJc w:val="left"/>
      <w:pPr>
        <w:tabs>
          <w:tab w:val="num" w:pos="5760"/>
        </w:tabs>
        <w:ind w:left="5760" w:hanging="360"/>
      </w:pPr>
      <w:rPr>
        <w:rFonts w:ascii="Courier New" w:hAnsi="Courier New" w:hint="default"/>
      </w:rPr>
    </w:lvl>
    <w:lvl w:ilvl="8" w:tplc="8EFAB75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4"/>
  </w:num>
  <w:num w:numId="6">
    <w:abstractNumId w:val="2"/>
  </w:num>
  <w:num w:numId="7">
    <w:abstractNumId w:val="5"/>
  </w:num>
  <w:num w:numId="8">
    <w:abstractNumId w:val="5"/>
  </w:num>
  <w:num w:numId="9">
    <w:abstractNumId w:val="5"/>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594"/>
    <w:rsid w:val="0000225A"/>
    <w:rsid w:val="0000231E"/>
    <w:rsid w:val="00004D35"/>
    <w:rsid w:val="0000502B"/>
    <w:rsid w:val="00005723"/>
    <w:rsid w:val="00006B75"/>
    <w:rsid w:val="00010944"/>
    <w:rsid w:val="000109E4"/>
    <w:rsid w:val="00013946"/>
    <w:rsid w:val="00013FE8"/>
    <w:rsid w:val="0001415D"/>
    <w:rsid w:val="00014458"/>
    <w:rsid w:val="00014CB4"/>
    <w:rsid w:val="00015BE9"/>
    <w:rsid w:val="00016052"/>
    <w:rsid w:val="00016BD0"/>
    <w:rsid w:val="00017345"/>
    <w:rsid w:val="000178FD"/>
    <w:rsid w:val="00020EFE"/>
    <w:rsid w:val="000222E8"/>
    <w:rsid w:val="00022BCA"/>
    <w:rsid w:val="00023D5F"/>
    <w:rsid w:val="00024508"/>
    <w:rsid w:val="00024594"/>
    <w:rsid w:val="0003211C"/>
    <w:rsid w:val="00033905"/>
    <w:rsid w:val="000344F6"/>
    <w:rsid w:val="000351A5"/>
    <w:rsid w:val="00037479"/>
    <w:rsid w:val="00042321"/>
    <w:rsid w:val="000428AA"/>
    <w:rsid w:val="00042E27"/>
    <w:rsid w:val="00043914"/>
    <w:rsid w:val="000447EB"/>
    <w:rsid w:val="00044AB6"/>
    <w:rsid w:val="000454F8"/>
    <w:rsid w:val="00045638"/>
    <w:rsid w:val="0004610B"/>
    <w:rsid w:val="00047901"/>
    <w:rsid w:val="000511AA"/>
    <w:rsid w:val="00051DDC"/>
    <w:rsid w:val="000528A2"/>
    <w:rsid w:val="00052FDF"/>
    <w:rsid w:val="0005402C"/>
    <w:rsid w:val="0005429C"/>
    <w:rsid w:val="00054D07"/>
    <w:rsid w:val="000559F0"/>
    <w:rsid w:val="00055FFE"/>
    <w:rsid w:val="00061C23"/>
    <w:rsid w:val="000625FB"/>
    <w:rsid w:val="00062731"/>
    <w:rsid w:val="00064090"/>
    <w:rsid w:val="00065807"/>
    <w:rsid w:val="00066161"/>
    <w:rsid w:val="000665B6"/>
    <w:rsid w:val="00067A3C"/>
    <w:rsid w:val="00067D82"/>
    <w:rsid w:val="000706CE"/>
    <w:rsid w:val="0007194A"/>
    <w:rsid w:val="00071F22"/>
    <w:rsid w:val="000733FD"/>
    <w:rsid w:val="00075B0A"/>
    <w:rsid w:val="00076B68"/>
    <w:rsid w:val="00076D04"/>
    <w:rsid w:val="00077ABB"/>
    <w:rsid w:val="00080986"/>
    <w:rsid w:val="00080C87"/>
    <w:rsid w:val="000817C3"/>
    <w:rsid w:val="0008237A"/>
    <w:rsid w:val="000826EB"/>
    <w:rsid w:val="00085036"/>
    <w:rsid w:val="00086791"/>
    <w:rsid w:val="000875D2"/>
    <w:rsid w:val="00087D6E"/>
    <w:rsid w:val="000900BE"/>
    <w:rsid w:val="0009089A"/>
    <w:rsid w:val="00092250"/>
    <w:rsid w:val="000922AC"/>
    <w:rsid w:val="00094155"/>
    <w:rsid w:val="00094936"/>
    <w:rsid w:val="00095AD9"/>
    <w:rsid w:val="00095F73"/>
    <w:rsid w:val="000960DD"/>
    <w:rsid w:val="00097A09"/>
    <w:rsid w:val="000A0CD4"/>
    <w:rsid w:val="000A1FB2"/>
    <w:rsid w:val="000A41F4"/>
    <w:rsid w:val="000A45B2"/>
    <w:rsid w:val="000A5F7C"/>
    <w:rsid w:val="000A72AB"/>
    <w:rsid w:val="000A7F61"/>
    <w:rsid w:val="000B1267"/>
    <w:rsid w:val="000B1401"/>
    <w:rsid w:val="000B1503"/>
    <w:rsid w:val="000B3906"/>
    <w:rsid w:val="000B4CC8"/>
    <w:rsid w:val="000B4FBC"/>
    <w:rsid w:val="000B52E2"/>
    <w:rsid w:val="000C0C14"/>
    <w:rsid w:val="000C0FE8"/>
    <w:rsid w:val="000C15A8"/>
    <w:rsid w:val="000C415F"/>
    <w:rsid w:val="000C5521"/>
    <w:rsid w:val="000C5A24"/>
    <w:rsid w:val="000C5FB9"/>
    <w:rsid w:val="000C6966"/>
    <w:rsid w:val="000D02FA"/>
    <w:rsid w:val="000D3244"/>
    <w:rsid w:val="000D3E1A"/>
    <w:rsid w:val="000D6880"/>
    <w:rsid w:val="000D73D3"/>
    <w:rsid w:val="000D75DE"/>
    <w:rsid w:val="000E0779"/>
    <w:rsid w:val="000E0BBA"/>
    <w:rsid w:val="000E2F14"/>
    <w:rsid w:val="000E3AC8"/>
    <w:rsid w:val="000E4717"/>
    <w:rsid w:val="000E5754"/>
    <w:rsid w:val="000E586B"/>
    <w:rsid w:val="000F1A35"/>
    <w:rsid w:val="000F3FB0"/>
    <w:rsid w:val="000F43DD"/>
    <w:rsid w:val="000F4617"/>
    <w:rsid w:val="000F7559"/>
    <w:rsid w:val="0010194F"/>
    <w:rsid w:val="00102676"/>
    <w:rsid w:val="00103E87"/>
    <w:rsid w:val="0011049A"/>
    <w:rsid w:val="001115D2"/>
    <w:rsid w:val="00112508"/>
    <w:rsid w:val="001126EB"/>
    <w:rsid w:val="0011515F"/>
    <w:rsid w:val="0011695A"/>
    <w:rsid w:val="00116C52"/>
    <w:rsid w:val="00121B54"/>
    <w:rsid w:val="0012209C"/>
    <w:rsid w:val="001252B2"/>
    <w:rsid w:val="00125E94"/>
    <w:rsid w:val="001277F0"/>
    <w:rsid w:val="001304AD"/>
    <w:rsid w:val="00130A9D"/>
    <w:rsid w:val="00131408"/>
    <w:rsid w:val="001315D8"/>
    <w:rsid w:val="00131981"/>
    <w:rsid w:val="00131D3B"/>
    <w:rsid w:val="00132971"/>
    <w:rsid w:val="00132A6A"/>
    <w:rsid w:val="001346F5"/>
    <w:rsid w:val="00135C33"/>
    <w:rsid w:val="001368D0"/>
    <w:rsid w:val="00136B72"/>
    <w:rsid w:val="00136BE9"/>
    <w:rsid w:val="00136FF8"/>
    <w:rsid w:val="00140877"/>
    <w:rsid w:val="00140C3B"/>
    <w:rsid w:val="00140D18"/>
    <w:rsid w:val="00142A46"/>
    <w:rsid w:val="00143880"/>
    <w:rsid w:val="001446F1"/>
    <w:rsid w:val="00145B37"/>
    <w:rsid w:val="0014621F"/>
    <w:rsid w:val="001530E7"/>
    <w:rsid w:val="001536F7"/>
    <w:rsid w:val="001539AD"/>
    <w:rsid w:val="00154A34"/>
    <w:rsid w:val="00154C84"/>
    <w:rsid w:val="0015553C"/>
    <w:rsid w:val="0015572B"/>
    <w:rsid w:val="001561D0"/>
    <w:rsid w:val="00156BF9"/>
    <w:rsid w:val="001600B4"/>
    <w:rsid w:val="00160BF5"/>
    <w:rsid w:val="001619C2"/>
    <w:rsid w:val="00161AA9"/>
    <w:rsid w:val="00161F9A"/>
    <w:rsid w:val="001626DB"/>
    <w:rsid w:val="00163273"/>
    <w:rsid w:val="0016348E"/>
    <w:rsid w:val="00164A73"/>
    <w:rsid w:val="001656A8"/>
    <w:rsid w:val="00165A36"/>
    <w:rsid w:val="001668F3"/>
    <w:rsid w:val="0016713D"/>
    <w:rsid w:val="00172972"/>
    <w:rsid w:val="00172EEC"/>
    <w:rsid w:val="00173089"/>
    <w:rsid w:val="00173E7E"/>
    <w:rsid w:val="001745C3"/>
    <w:rsid w:val="00175579"/>
    <w:rsid w:val="0017582A"/>
    <w:rsid w:val="00175B7B"/>
    <w:rsid w:val="00176119"/>
    <w:rsid w:val="001779FB"/>
    <w:rsid w:val="00177F90"/>
    <w:rsid w:val="001811E4"/>
    <w:rsid w:val="00183042"/>
    <w:rsid w:val="00183125"/>
    <w:rsid w:val="001840D6"/>
    <w:rsid w:val="0018674D"/>
    <w:rsid w:val="00186C77"/>
    <w:rsid w:val="00187D1E"/>
    <w:rsid w:val="001907E8"/>
    <w:rsid w:val="00193489"/>
    <w:rsid w:val="00195C8C"/>
    <w:rsid w:val="001A1240"/>
    <w:rsid w:val="001A2D63"/>
    <w:rsid w:val="001A553C"/>
    <w:rsid w:val="001A5635"/>
    <w:rsid w:val="001A5DAB"/>
    <w:rsid w:val="001B0B0E"/>
    <w:rsid w:val="001B20A1"/>
    <w:rsid w:val="001B2629"/>
    <w:rsid w:val="001B537E"/>
    <w:rsid w:val="001B67A4"/>
    <w:rsid w:val="001B6CC2"/>
    <w:rsid w:val="001B7252"/>
    <w:rsid w:val="001B7E37"/>
    <w:rsid w:val="001C0D8E"/>
    <w:rsid w:val="001C0E0B"/>
    <w:rsid w:val="001C18B5"/>
    <w:rsid w:val="001C2632"/>
    <w:rsid w:val="001C27A9"/>
    <w:rsid w:val="001C2FA9"/>
    <w:rsid w:val="001C3DA8"/>
    <w:rsid w:val="001C5033"/>
    <w:rsid w:val="001C50B9"/>
    <w:rsid w:val="001C582B"/>
    <w:rsid w:val="001C5ECD"/>
    <w:rsid w:val="001D1A89"/>
    <w:rsid w:val="001D3809"/>
    <w:rsid w:val="001D3EA9"/>
    <w:rsid w:val="001D7B97"/>
    <w:rsid w:val="001E13BE"/>
    <w:rsid w:val="001E3419"/>
    <w:rsid w:val="001E41D2"/>
    <w:rsid w:val="001E43DF"/>
    <w:rsid w:val="001E48F7"/>
    <w:rsid w:val="001E4A8F"/>
    <w:rsid w:val="001F2425"/>
    <w:rsid w:val="001F38B1"/>
    <w:rsid w:val="001F41B8"/>
    <w:rsid w:val="001F42B6"/>
    <w:rsid w:val="001F4962"/>
    <w:rsid w:val="001F5161"/>
    <w:rsid w:val="001F572A"/>
    <w:rsid w:val="001F66DF"/>
    <w:rsid w:val="002024DF"/>
    <w:rsid w:val="002026CC"/>
    <w:rsid w:val="00204D70"/>
    <w:rsid w:val="0020536F"/>
    <w:rsid w:val="0020633F"/>
    <w:rsid w:val="00206A06"/>
    <w:rsid w:val="002076F5"/>
    <w:rsid w:val="00207EA0"/>
    <w:rsid w:val="0021029D"/>
    <w:rsid w:val="00210981"/>
    <w:rsid w:val="00211C94"/>
    <w:rsid w:val="00211EE5"/>
    <w:rsid w:val="002121BE"/>
    <w:rsid w:val="00213290"/>
    <w:rsid w:val="002158C8"/>
    <w:rsid w:val="002214F8"/>
    <w:rsid w:val="002222F8"/>
    <w:rsid w:val="00223211"/>
    <w:rsid w:val="002234AA"/>
    <w:rsid w:val="00223BFB"/>
    <w:rsid w:val="00225B46"/>
    <w:rsid w:val="00231310"/>
    <w:rsid w:val="002374FC"/>
    <w:rsid w:val="00237633"/>
    <w:rsid w:val="002376EF"/>
    <w:rsid w:val="0024071F"/>
    <w:rsid w:val="00240EAB"/>
    <w:rsid w:val="002420F8"/>
    <w:rsid w:val="00242E8A"/>
    <w:rsid w:val="00243E08"/>
    <w:rsid w:val="00245EC7"/>
    <w:rsid w:val="00246093"/>
    <w:rsid w:val="00247B3A"/>
    <w:rsid w:val="00247EC0"/>
    <w:rsid w:val="00252EE1"/>
    <w:rsid w:val="0025556C"/>
    <w:rsid w:val="002573C2"/>
    <w:rsid w:val="00260E29"/>
    <w:rsid w:val="00262CC3"/>
    <w:rsid w:val="00263690"/>
    <w:rsid w:val="00263FDC"/>
    <w:rsid w:val="002641C1"/>
    <w:rsid w:val="00266038"/>
    <w:rsid w:val="00266FE8"/>
    <w:rsid w:val="0026725C"/>
    <w:rsid w:val="002673AE"/>
    <w:rsid w:val="00270E20"/>
    <w:rsid w:val="00271360"/>
    <w:rsid w:val="00271EB5"/>
    <w:rsid w:val="00273E43"/>
    <w:rsid w:val="00273E5F"/>
    <w:rsid w:val="00274880"/>
    <w:rsid w:val="00274B9E"/>
    <w:rsid w:val="00274BDA"/>
    <w:rsid w:val="00274D68"/>
    <w:rsid w:val="002760D0"/>
    <w:rsid w:val="00281AE7"/>
    <w:rsid w:val="002823CB"/>
    <w:rsid w:val="002836EB"/>
    <w:rsid w:val="00285CF4"/>
    <w:rsid w:val="0028654A"/>
    <w:rsid w:val="002872B9"/>
    <w:rsid w:val="00296041"/>
    <w:rsid w:val="002A0327"/>
    <w:rsid w:val="002A1044"/>
    <w:rsid w:val="002A1177"/>
    <w:rsid w:val="002A12E8"/>
    <w:rsid w:val="002A168D"/>
    <w:rsid w:val="002A20A4"/>
    <w:rsid w:val="002A36C6"/>
    <w:rsid w:val="002A4E91"/>
    <w:rsid w:val="002A4FD9"/>
    <w:rsid w:val="002A542A"/>
    <w:rsid w:val="002A5C5F"/>
    <w:rsid w:val="002A5E34"/>
    <w:rsid w:val="002A6E0E"/>
    <w:rsid w:val="002A72DE"/>
    <w:rsid w:val="002B0724"/>
    <w:rsid w:val="002B2683"/>
    <w:rsid w:val="002B3FDA"/>
    <w:rsid w:val="002B5CAF"/>
    <w:rsid w:val="002B5EFC"/>
    <w:rsid w:val="002B60EB"/>
    <w:rsid w:val="002B765F"/>
    <w:rsid w:val="002C0373"/>
    <w:rsid w:val="002C07EA"/>
    <w:rsid w:val="002C1980"/>
    <w:rsid w:val="002C2CC2"/>
    <w:rsid w:val="002C421E"/>
    <w:rsid w:val="002C571C"/>
    <w:rsid w:val="002C7343"/>
    <w:rsid w:val="002C77FA"/>
    <w:rsid w:val="002C7FBC"/>
    <w:rsid w:val="002D0990"/>
    <w:rsid w:val="002D10D9"/>
    <w:rsid w:val="002D63D9"/>
    <w:rsid w:val="002D68B8"/>
    <w:rsid w:val="002E12A7"/>
    <w:rsid w:val="002E6670"/>
    <w:rsid w:val="002E6996"/>
    <w:rsid w:val="002E69E6"/>
    <w:rsid w:val="002E76FE"/>
    <w:rsid w:val="002F04E4"/>
    <w:rsid w:val="002F05F5"/>
    <w:rsid w:val="002F0E4A"/>
    <w:rsid w:val="002F1C40"/>
    <w:rsid w:val="002F20A8"/>
    <w:rsid w:val="002F274F"/>
    <w:rsid w:val="002F2F49"/>
    <w:rsid w:val="002F38D7"/>
    <w:rsid w:val="002F620A"/>
    <w:rsid w:val="002F6244"/>
    <w:rsid w:val="002F7016"/>
    <w:rsid w:val="002F777B"/>
    <w:rsid w:val="002F7918"/>
    <w:rsid w:val="00302E5A"/>
    <w:rsid w:val="00302E78"/>
    <w:rsid w:val="003031AD"/>
    <w:rsid w:val="003038B8"/>
    <w:rsid w:val="00303A1B"/>
    <w:rsid w:val="00306894"/>
    <w:rsid w:val="00307663"/>
    <w:rsid w:val="00310A8B"/>
    <w:rsid w:val="00312166"/>
    <w:rsid w:val="0031329C"/>
    <w:rsid w:val="00313881"/>
    <w:rsid w:val="0031490A"/>
    <w:rsid w:val="003160BE"/>
    <w:rsid w:val="00316FC7"/>
    <w:rsid w:val="00317D8D"/>
    <w:rsid w:val="00320C76"/>
    <w:rsid w:val="00321D52"/>
    <w:rsid w:val="003226C1"/>
    <w:rsid w:val="003229E2"/>
    <w:rsid w:val="00322D82"/>
    <w:rsid w:val="003231E0"/>
    <w:rsid w:val="00323317"/>
    <w:rsid w:val="00324032"/>
    <w:rsid w:val="003264A6"/>
    <w:rsid w:val="00326AD9"/>
    <w:rsid w:val="00326E3E"/>
    <w:rsid w:val="003273E8"/>
    <w:rsid w:val="00330D3E"/>
    <w:rsid w:val="00330F65"/>
    <w:rsid w:val="0033120D"/>
    <w:rsid w:val="0033165B"/>
    <w:rsid w:val="00331FB3"/>
    <w:rsid w:val="0033388F"/>
    <w:rsid w:val="00334D25"/>
    <w:rsid w:val="0033563D"/>
    <w:rsid w:val="003374EF"/>
    <w:rsid w:val="0034042F"/>
    <w:rsid w:val="00340463"/>
    <w:rsid w:val="00340DAE"/>
    <w:rsid w:val="00343FC4"/>
    <w:rsid w:val="003442D3"/>
    <w:rsid w:val="00345826"/>
    <w:rsid w:val="00350E01"/>
    <w:rsid w:val="00351430"/>
    <w:rsid w:val="003523C2"/>
    <w:rsid w:val="00352DA1"/>
    <w:rsid w:val="0035312E"/>
    <w:rsid w:val="00353221"/>
    <w:rsid w:val="00353BFA"/>
    <w:rsid w:val="00354CA5"/>
    <w:rsid w:val="0035567E"/>
    <w:rsid w:val="003567DF"/>
    <w:rsid w:val="00357BAC"/>
    <w:rsid w:val="0036093B"/>
    <w:rsid w:val="00360FFE"/>
    <w:rsid w:val="003614F6"/>
    <w:rsid w:val="00362BF3"/>
    <w:rsid w:val="00363D3D"/>
    <w:rsid w:val="00365307"/>
    <w:rsid w:val="00366A1B"/>
    <w:rsid w:val="00367998"/>
    <w:rsid w:val="003709E3"/>
    <w:rsid w:val="0037237D"/>
    <w:rsid w:val="003723FF"/>
    <w:rsid w:val="0037243A"/>
    <w:rsid w:val="00373FFB"/>
    <w:rsid w:val="00374393"/>
    <w:rsid w:val="00374E9D"/>
    <w:rsid w:val="00375618"/>
    <w:rsid w:val="00375DCA"/>
    <w:rsid w:val="00376C2E"/>
    <w:rsid w:val="00376FCE"/>
    <w:rsid w:val="0038165D"/>
    <w:rsid w:val="0038304C"/>
    <w:rsid w:val="003846F2"/>
    <w:rsid w:val="00384F91"/>
    <w:rsid w:val="0038553E"/>
    <w:rsid w:val="00386236"/>
    <w:rsid w:val="00386834"/>
    <w:rsid w:val="00386F8D"/>
    <w:rsid w:val="00387655"/>
    <w:rsid w:val="00390FB8"/>
    <w:rsid w:val="003919BA"/>
    <w:rsid w:val="00391E2F"/>
    <w:rsid w:val="00392B78"/>
    <w:rsid w:val="00392E11"/>
    <w:rsid w:val="00395627"/>
    <w:rsid w:val="00396853"/>
    <w:rsid w:val="003A161F"/>
    <w:rsid w:val="003A5199"/>
    <w:rsid w:val="003A5906"/>
    <w:rsid w:val="003A59BC"/>
    <w:rsid w:val="003A6D3F"/>
    <w:rsid w:val="003B071C"/>
    <w:rsid w:val="003B0F5D"/>
    <w:rsid w:val="003B1AA9"/>
    <w:rsid w:val="003B1D43"/>
    <w:rsid w:val="003B251F"/>
    <w:rsid w:val="003B2E91"/>
    <w:rsid w:val="003B4C1A"/>
    <w:rsid w:val="003B6270"/>
    <w:rsid w:val="003B7710"/>
    <w:rsid w:val="003C0975"/>
    <w:rsid w:val="003C0C11"/>
    <w:rsid w:val="003C1683"/>
    <w:rsid w:val="003C1C6B"/>
    <w:rsid w:val="003C1E67"/>
    <w:rsid w:val="003C23CC"/>
    <w:rsid w:val="003C3ABE"/>
    <w:rsid w:val="003C41F7"/>
    <w:rsid w:val="003C7090"/>
    <w:rsid w:val="003D06C0"/>
    <w:rsid w:val="003D1529"/>
    <w:rsid w:val="003D1F19"/>
    <w:rsid w:val="003D37B8"/>
    <w:rsid w:val="003D6D72"/>
    <w:rsid w:val="003D7F7B"/>
    <w:rsid w:val="003E1F47"/>
    <w:rsid w:val="003E24E9"/>
    <w:rsid w:val="003E4F99"/>
    <w:rsid w:val="003F204A"/>
    <w:rsid w:val="003F380B"/>
    <w:rsid w:val="003F38DB"/>
    <w:rsid w:val="003F5DFF"/>
    <w:rsid w:val="003F6505"/>
    <w:rsid w:val="003F6913"/>
    <w:rsid w:val="003F6FE6"/>
    <w:rsid w:val="003F7268"/>
    <w:rsid w:val="00403811"/>
    <w:rsid w:val="00404594"/>
    <w:rsid w:val="00404A39"/>
    <w:rsid w:val="004073C7"/>
    <w:rsid w:val="004114EB"/>
    <w:rsid w:val="0041227B"/>
    <w:rsid w:val="00412E13"/>
    <w:rsid w:val="004146D3"/>
    <w:rsid w:val="0041484A"/>
    <w:rsid w:val="00415FB1"/>
    <w:rsid w:val="00417BCD"/>
    <w:rsid w:val="00423899"/>
    <w:rsid w:val="00423DE9"/>
    <w:rsid w:val="004242E5"/>
    <w:rsid w:val="00425CAD"/>
    <w:rsid w:val="004263EC"/>
    <w:rsid w:val="00427677"/>
    <w:rsid w:val="00427F28"/>
    <w:rsid w:val="00432B10"/>
    <w:rsid w:val="00434022"/>
    <w:rsid w:val="00436810"/>
    <w:rsid w:val="00436B33"/>
    <w:rsid w:val="0043700F"/>
    <w:rsid w:val="00440708"/>
    <w:rsid w:val="00442A7F"/>
    <w:rsid w:val="00444487"/>
    <w:rsid w:val="004467A1"/>
    <w:rsid w:val="00447502"/>
    <w:rsid w:val="00450117"/>
    <w:rsid w:val="004525B8"/>
    <w:rsid w:val="00454D71"/>
    <w:rsid w:val="00454F7D"/>
    <w:rsid w:val="00461B73"/>
    <w:rsid w:val="00462534"/>
    <w:rsid w:val="0046284B"/>
    <w:rsid w:val="00462F2E"/>
    <w:rsid w:val="0046541D"/>
    <w:rsid w:val="00466488"/>
    <w:rsid w:val="00467433"/>
    <w:rsid w:val="00470D4C"/>
    <w:rsid w:val="004714EA"/>
    <w:rsid w:val="004725E1"/>
    <w:rsid w:val="004737C4"/>
    <w:rsid w:val="00473B7D"/>
    <w:rsid w:val="004779E5"/>
    <w:rsid w:val="00481CB6"/>
    <w:rsid w:val="004827A3"/>
    <w:rsid w:val="00482A80"/>
    <w:rsid w:val="004839E9"/>
    <w:rsid w:val="00484CF9"/>
    <w:rsid w:val="0048698A"/>
    <w:rsid w:val="00486B68"/>
    <w:rsid w:val="00487C0C"/>
    <w:rsid w:val="004930B3"/>
    <w:rsid w:val="00493DE9"/>
    <w:rsid w:val="004944F6"/>
    <w:rsid w:val="004951D6"/>
    <w:rsid w:val="00496308"/>
    <w:rsid w:val="004964E3"/>
    <w:rsid w:val="004A01EC"/>
    <w:rsid w:val="004A02B5"/>
    <w:rsid w:val="004A0BDD"/>
    <w:rsid w:val="004A2120"/>
    <w:rsid w:val="004A2598"/>
    <w:rsid w:val="004A27F2"/>
    <w:rsid w:val="004A2C36"/>
    <w:rsid w:val="004A3C87"/>
    <w:rsid w:val="004A48D5"/>
    <w:rsid w:val="004A4D04"/>
    <w:rsid w:val="004A5EF7"/>
    <w:rsid w:val="004A62EB"/>
    <w:rsid w:val="004A6E99"/>
    <w:rsid w:val="004A7959"/>
    <w:rsid w:val="004B068E"/>
    <w:rsid w:val="004B1DB5"/>
    <w:rsid w:val="004B2C4B"/>
    <w:rsid w:val="004B4A0B"/>
    <w:rsid w:val="004B6662"/>
    <w:rsid w:val="004B7EC4"/>
    <w:rsid w:val="004C1B6E"/>
    <w:rsid w:val="004C2B5B"/>
    <w:rsid w:val="004C30D0"/>
    <w:rsid w:val="004C3B70"/>
    <w:rsid w:val="004C533D"/>
    <w:rsid w:val="004C6DF6"/>
    <w:rsid w:val="004D0828"/>
    <w:rsid w:val="004D2080"/>
    <w:rsid w:val="004D2A1E"/>
    <w:rsid w:val="004D3723"/>
    <w:rsid w:val="004D416A"/>
    <w:rsid w:val="004D515B"/>
    <w:rsid w:val="004D5188"/>
    <w:rsid w:val="004D5B2F"/>
    <w:rsid w:val="004D6CC8"/>
    <w:rsid w:val="004D6E01"/>
    <w:rsid w:val="004E06E4"/>
    <w:rsid w:val="004E3292"/>
    <w:rsid w:val="004E3B8E"/>
    <w:rsid w:val="004E407E"/>
    <w:rsid w:val="004F03EE"/>
    <w:rsid w:val="004F312A"/>
    <w:rsid w:val="004F3BC1"/>
    <w:rsid w:val="004F51FF"/>
    <w:rsid w:val="004F69BA"/>
    <w:rsid w:val="004F6D26"/>
    <w:rsid w:val="0050168A"/>
    <w:rsid w:val="00502816"/>
    <w:rsid w:val="0050283D"/>
    <w:rsid w:val="00503388"/>
    <w:rsid w:val="0050540A"/>
    <w:rsid w:val="0050646A"/>
    <w:rsid w:val="005069A9"/>
    <w:rsid w:val="00507969"/>
    <w:rsid w:val="005127E0"/>
    <w:rsid w:val="005136F3"/>
    <w:rsid w:val="0051393B"/>
    <w:rsid w:val="00514E60"/>
    <w:rsid w:val="00515CD9"/>
    <w:rsid w:val="00515F94"/>
    <w:rsid w:val="00516C95"/>
    <w:rsid w:val="00516D50"/>
    <w:rsid w:val="005174FD"/>
    <w:rsid w:val="00517832"/>
    <w:rsid w:val="00520425"/>
    <w:rsid w:val="00520823"/>
    <w:rsid w:val="00521D60"/>
    <w:rsid w:val="00522685"/>
    <w:rsid w:val="00522732"/>
    <w:rsid w:val="00522A85"/>
    <w:rsid w:val="00525390"/>
    <w:rsid w:val="00526311"/>
    <w:rsid w:val="00527752"/>
    <w:rsid w:val="00527E6B"/>
    <w:rsid w:val="00527F32"/>
    <w:rsid w:val="00530771"/>
    <w:rsid w:val="0053272A"/>
    <w:rsid w:val="0053366B"/>
    <w:rsid w:val="00533EE7"/>
    <w:rsid w:val="00534371"/>
    <w:rsid w:val="00534C0D"/>
    <w:rsid w:val="0053523E"/>
    <w:rsid w:val="00536A45"/>
    <w:rsid w:val="00536BDC"/>
    <w:rsid w:val="0053703C"/>
    <w:rsid w:val="005400DC"/>
    <w:rsid w:val="00540FA2"/>
    <w:rsid w:val="0054240D"/>
    <w:rsid w:val="00542F87"/>
    <w:rsid w:val="00543372"/>
    <w:rsid w:val="00543588"/>
    <w:rsid w:val="00543A26"/>
    <w:rsid w:val="0054455F"/>
    <w:rsid w:val="00544C3C"/>
    <w:rsid w:val="00544D32"/>
    <w:rsid w:val="00544EA4"/>
    <w:rsid w:val="00545CCE"/>
    <w:rsid w:val="00546207"/>
    <w:rsid w:val="005462DC"/>
    <w:rsid w:val="00550103"/>
    <w:rsid w:val="005503F6"/>
    <w:rsid w:val="00550A57"/>
    <w:rsid w:val="005526B1"/>
    <w:rsid w:val="00555C06"/>
    <w:rsid w:val="00557777"/>
    <w:rsid w:val="00557965"/>
    <w:rsid w:val="00562680"/>
    <w:rsid w:val="005627DA"/>
    <w:rsid w:val="00563D9B"/>
    <w:rsid w:val="00563E73"/>
    <w:rsid w:val="00565150"/>
    <w:rsid w:val="00566476"/>
    <w:rsid w:val="005669ED"/>
    <w:rsid w:val="00566F4C"/>
    <w:rsid w:val="005700DA"/>
    <w:rsid w:val="005727D6"/>
    <w:rsid w:val="00572830"/>
    <w:rsid w:val="00574C4D"/>
    <w:rsid w:val="00575295"/>
    <w:rsid w:val="0057605D"/>
    <w:rsid w:val="00576A39"/>
    <w:rsid w:val="00576F6D"/>
    <w:rsid w:val="00581130"/>
    <w:rsid w:val="005823B9"/>
    <w:rsid w:val="005830DB"/>
    <w:rsid w:val="00583AFF"/>
    <w:rsid w:val="00583BAF"/>
    <w:rsid w:val="00585C29"/>
    <w:rsid w:val="005869DB"/>
    <w:rsid w:val="00587251"/>
    <w:rsid w:val="0059104E"/>
    <w:rsid w:val="00591AEE"/>
    <w:rsid w:val="005926E1"/>
    <w:rsid w:val="00592CA6"/>
    <w:rsid w:val="00592FA8"/>
    <w:rsid w:val="00593554"/>
    <w:rsid w:val="00593D52"/>
    <w:rsid w:val="00594685"/>
    <w:rsid w:val="00595EAC"/>
    <w:rsid w:val="00596ECA"/>
    <w:rsid w:val="005972D8"/>
    <w:rsid w:val="005A1DF2"/>
    <w:rsid w:val="005A284C"/>
    <w:rsid w:val="005A39DB"/>
    <w:rsid w:val="005A3F2C"/>
    <w:rsid w:val="005A5A3F"/>
    <w:rsid w:val="005A6289"/>
    <w:rsid w:val="005A63DA"/>
    <w:rsid w:val="005B0317"/>
    <w:rsid w:val="005B18E4"/>
    <w:rsid w:val="005B49DF"/>
    <w:rsid w:val="005B6744"/>
    <w:rsid w:val="005B7D16"/>
    <w:rsid w:val="005C09D7"/>
    <w:rsid w:val="005C10D8"/>
    <w:rsid w:val="005C1BF1"/>
    <w:rsid w:val="005C233E"/>
    <w:rsid w:val="005C35E9"/>
    <w:rsid w:val="005C4078"/>
    <w:rsid w:val="005C473C"/>
    <w:rsid w:val="005D0214"/>
    <w:rsid w:val="005D4F5E"/>
    <w:rsid w:val="005D5088"/>
    <w:rsid w:val="005D5595"/>
    <w:rsid w:val="005D583C"/>
    <w:rsid w:val="005D7CDD"/>
    <w:rsid w:val="005E0B34"/>
    <w:rsid w:val="005E1825"/>
    <w:rsid w:val="005E2398"/>
    <w:rsid w:val="005E4E8F"/>
    <w:rsid w:val="005E6D25"/>
    <w:rsid w:val="005E7415"/>
    <w:rsid w:val="005F007C"/>
    <w:rsid w:val="005F1583"/>
    <w:rsid w:val="005F1676"/>
    <w:rsid w:val="005F4284"/>
    <w:rsid w:val="005F453C"/>
    <w:rsid w:val="005F4F96"/>
    <w:rsid w:val="005F58D7"/>
    <w:rsid w:val="00603B5A"/>
    <w:rsid w:val="006079A2"/>
    <w:rsid w:val="006105D6"/>
    <w:rsid w:val="006117AF"/>
    <w:rsid w:val="00611D71"/>
    <w:rsid w:val="00612434"/>
    <w:rsid w:val="006158BC"/>
    <w:rsid w:val="00615ED4"/>
    <w:rsid w:val="00616B8B"/>
    <w:rsid w:val="00616EB8"/>
    <w:rsid w:val="00617EBE"/>
    <w:rsid w:val="0062100C"/>
    <w:rsid w:val="00623E8D"/>
    <w:rsid w:val="006242A3"/>
    <w:rsid w:val="00624DE1"/>
    <w:rsid w:val="006256C3"/>
    <w:rsid w:val="00625FB2"/>
    <w:rsid w:val="006313BF"/>
    <w:rsid w:val="00635E2D"/>
    <w:rsid w:val="006369C5"/>
    <w:rsid w:val="00640840"/>
    <w:rsid w:val="00641DDD"/>
    <w:rsid w:val="00642300"/>
    <w:rsid w:val="0064540D"/>
    <w:rsid w:val="00647CF5"/>
    <w:rsid w:val="00647D9F"/>
    <w:rsid w:val="00650F6D"/>
    <w:rsid w:val="006524B0"/>
    <w:rsid w:val="00652C9D"/>
    <w:rsid w:val="00653068"/>
    <w:rsid w:val="00654030"/>
    <w:rsid w:val="00654304"/>
    <w:rsid w:val="0065516B"/>
    <w:rsid w:val="00655BE9"/>
    <w:rsid w:val="00660637"/>
    <w:rsid w:val="00660BFF"/>
    <w:rsid w:val="00661864"/>
    <w:rsid w:val="00661D85"/>
    <w:rsid w:val="00662937"/>
    <w:rsid w:val="00662D45"/>
    <w:rsid w:val="00662DBD"/>
    <w:rsid w:val="006652D3"/>
    <w:rsid w:val="006676D3"/>
    <w:rsid w:val="006705B8"/>
    <w:rsid w:val="00670BBC"/>
    <w:rsid w:val="006710A0"/>
    <w:rsid w:val="00671C5F"/>
    <w:rsid w:val="006727C5"/>
    <w:rsid w:val="006746B6"/>
    <w:rsid w:val="00677CB4"/>
    <w:rsid w:val="00681E44"/>
    <w:rsid w:val="00686583"/>
    <w:rsid w:val="00686701"/>
    <w:rsid w:val="00686FF7"/>
    <w:rsid w:val="0068737D"/>
    <w:rsid w:val="00687815"/>
    <w:rsid w:val="00687D44"/>
    <w:rsid w:val="00691DC2"/>
    <w:rsid w:val="00693C4D"/>
    <w:rsid w:val="00695BC2"/>
    <w:rsid w:val="006964EB"/>
    <w:rsid w:val="00696C7E"/>
    <w:rsid w:val="00696EF0"/>
    <w:rsid w:val="006A0375"/>
    <w:rsid w:val="006A21C1"/>
    <w:rsid w:val="006A44ED"/>
    <w:rsid w:val="006B2BFA"/>
    <w:rsid w:val="006B3029"/>
    <w:rsid w:val="006B5A55"/>
    <w:rsid w:val="006B5E1D"/>
    <w:rsid w:val="006B6278"/>
    <w:rsid w:val="006B6C25"/>
    <w:rsid w:val="006B6CA2"/>
    <w:rsid w:val="006B6E64"/>
    <w:rsid w:val="006B7459"/>
    <w:rsid w:val="006B7785"/>
    <w:rsid w:val="006B7FA2"/>
    <w:rsid w:val="006C0C7A"/>
    <w:rsid w:val="006C21A4"/>
    <w:rsid w:val="006C3AB3"/>
    <w:rsid w:val="006C45BD"/>
    <w:rsid w:val="006C5301"/>
    <w:rsid w:val="006C55C3"/>
    <w:rsid w:val="006C56B2"/>
    <w:rsid w:val="006C5F75"/>
    <w:rsid w:val="006C60D5"/>
    <w:rsid w:val="006C698F"/>
    <w:rsid w:val="006D233D"/>
    <w:rsid w:val="006D3973"/>
    <w:rsid w:val="006D63B9"/>
    <w:rsid w:val="006D6BB2"/>
    <w:rsid w:val="006D7C41"/>
    <w:rsid w:val="006D7F40"/>
    <w:rsid w:val="006E05E7"/>
    <w:rsid w:val="006E05F6"/>
    <w:rsid w:val="006E2B87"/>
    <w:rsid w:val="006E42F7"/>
    <w:rsid w:val="006E6481"/>
    <w:rsid w:val="006F0C8F"/>
    <w:rsid w:val="006F0ECE"/>
    <w:rsid w:val="006F1700"/>
    <w:rsid w:val="006F2860"/>
    <w:rsid w:val="006F3D9A"/>
    <w:rsid w:val="006F6872"/>
    <w:rsid w:val="006F6923"/>
    <w:rsid w:val="006F7B51"/>
    <w:rsid w:val="00700CF4"/>
    <w:rsid w:val="00701888"/>
    <w:rsid w:val="00701F03"/>
    <w:rsid w:val="0070250E"/>
    <w:rsid w:val="007060EB"/>
    <w:rsid w:val="00710377"/>
    <w:rsid w:val="007122B5"/>
    <w:rsid w:val="00714DE7"/>
    <w:rsid w:val="007154D9"/>
    <w:rsid w:val="00715842"/>
    <w:rsid w:val="007158F7"/>
    <w:rsid w:val="00715EB4"/>
    <w:rsid w:val="00717901"/>
    <w:rsid w:val="007217F8"/>
    <w:rsid w:val="00721D14"/>
    <w:rsid w:val="007231BC"/>
    <w:rsid w:val="007247B7"/>
    <w:rsid w:val="0072507C"/>
    <w:rsid w:val="00726356"/>
    <w:rsid w:val="0072742C"/>
    <w:rsid w:val="00727B04"/>
    <w:rsid w:val="00730D3B"/>
    <w:rsid w:val="00730D75"/>
    <w:rsid w:val="00731141"/>
    <w:rsid w:val="007317D3"/>
    <w:rsid w:val="007319FD"/>
    <w:rsid w:val="00731FD7"/>
    <w:rsid w:val="00732D24"/>
    <w:rsid w:val="0073493F"/>
    <w:rsid w:val="007359FA"/>
    <w:rsid w:val="00735D72"/>
    <w:rsid w:val="0073707E"/>
    <w:rsid w:val="0073711E"/>
    <w:rsid w:val="00741899"/>
    <w:rsid w:val="00742913"/>
    <w:rsid w:val="00743333"/>
    <w:rsid w:val="00745C97"/>
    <w:rsid w:val="00746211"/>
    <w:rsid w:val="00746EE3"/>
    <w:rsid w:val="00750132"/>
    <w:rsid w:val="00750988"/>
    <w:rsid w:val="00751717"/>
    <w:rsid w:val="00751996"/>
    <w:rsid w:val="00754DFC"/>
    <w:rsid w:val="00756206"/>
    <w:rsid w:val="007565C1"/>
    <w:rsid w:val="00756CBD"/>
    <w:rsid w:val="00757292"/>
    <w:rsid w:val="00757F61"/>
    <w:rsid w:val="007627E3"/>
    <w:rsid w:val="0076475A"/>
    <w:rsid w:val="00765EF6"/>
    <w:rsid w:val="00766423"/>
    <w:rsid w:val="00766DEE"/>
    <w:rsid w:val="00770F58"/>
    <w:rsid w:val="0077355F"/>
    <w:rsid w:val="007744D8"/>
    <w:rsid w:val="00776715"/>
    <w:rsid w:val="00782580"/>
    <w:rsid w:val="00783C2E"/>
    <w:rsid w:val="00784A30"/>
    <w:rsid w:val="00784C18"/>
    <w:rsid w:val="00785A64"/>
    <w:rsid w:val="00791DEB"/>
    <w:rsid w:val="00791F17"/>
    <w:rsid w:val="00793A6C"/>
    <w:rsid w:val="00793AB9"/>
    <w:rsid w:val="00795AAB"/>
    <w:rsid w:val="00797480"/>
    <w:rsid w:val="00797833"/>
    <w:rsid w:val="007A01F6"/>
    <w:rsid w:val="007A081C"/>
    <w:rsid w:val="007A1544"/>
    <w:rsid w:val="007A1D6F"/>
    <w:rsid w:val="007A2446"/>
    <w:rsid w:val="007A51B9"/>
    <w:rsid w:val="007A55E7"/>
    <w:rsid w:val="007A7409"/>
    <w:rsid w:val="007B1105"/>
    <w:rsid w:val="007B382F"/>
    <w:rsid w:val="007B447D"/>
    <w:rsid w:val="007B4C06"/>
    <w:rsid w:val="007B5AA0"/>
    <w:rsid w:val="007B6648"/>
    <w:rsid w:val="007B782F"/>
    <w:rsid w:val="007C026D"/>
    <w:rsid w:val="007C0B7C"/>
    <w:rsid w:val="007C0C19"/>
    <w:rsid w:val="007C18FC"/>
    <w:rsid w:val="007C2B82"/>
    <w:rsid w:val="007C2C2B"/>
    <w:rsid w:val="007C2CCC"/>
    <w:rsid w:val="007C2D8A"/>
    <w:rsid w:val="007C423B"/>
    <w:rsid w:val="007C456D"/>
    <w:rsid w:val="007C4907"/>
    <w:rsid w:val="007C580D"/>
    <w:rsid w:val="007C5F9A"/>
    <w:rsid w:val="007C6812"/>
    <w:rsid w:val="007C7AB0"/>
    <w:rsid w:val="007D125D"/>
    <w:rsid w:val="007D436D"/>
    <w:rsid w:val="007D4909"/>
    <w:rsid w:val="007D5621"/>
    <w:rsid w:val="007D7321"/>
    <w:rsid w:val="007E03A0"/>
    <w:rsid w:val="007E0668"/>
    <w:rsid w:val="007E117C"/>
    <w:rsid w:val="007E12CF"/>
    <w:rsid w:val="007E1655"/>
    <w:rsid w:val="007E2153"/>
    <w:rsid w:val="007E280D"/>
    <w:rsid w:val="007E2D6A"/>
    <w:rsid w:val="007E3673"/>
    <w:rsid w:val="007E3C8B"/>
    <w:rsid w:val="007E5D67"/>
    <w:rsid w:val="007E6746"/>
    <w:rsid w:val="007E73CE"/>
    <w:rsid w:val="007E794C"/>
    <w:rsid w:val="007F1F4B"/>
    <w:rsid w:val="007F24DB"/>
    <w:rsid w:val="007F24EF"/>
    <w:rsid w:val="007F41BE"/>
    <w:rsid w:val="007F49A9"/>
    <w:rsid w:val="007F50A8"/>
    <w:rsid w:val="007F5BC6"/>
    <w:rsid w:val="008005D4"/>
    <w:rsid w:val="00800C2D"/>
    <w:rsid w:val="00801800"/>
    <w:rsid w:val="0080241E"/>
    <w:rsid w:val="00804DF7"/>
    <w:rsid w:val="00805559"/>
    <w:rsid w:val="00805FAA"/>
    <w:rsid w:val="008064B1"/>
    <w:rsid w:val="00806595"/>
    <w:rsid w:val="0080797B"/>
    <w:rsid w:val="00810490"/>
    <w:rsid w:val="00810ECE"/>
    <w:rsid w:val="008135A0"/>
    <w:rsid w:val="00816E81"/>
    <w:rsid w:val="008206F6"/>
    <w:rsid w:val="00822972"/>
    <w:rsid w:val="008240CF"/>
    <w:rsid w:val="008245C3"/>
    <w:rsid w:val="00824B4E"/>
    <w:rsid w:val="008265E2"/>
    <w:rsid w:val="00826A60"/>
    <w:rsid w:val="0082733E"/>
    <w:rsid w:val="00830224"/>
    <w:rsid w:val="00830379"/>
    <w:rsid w:val="0083129E"/>
    <w:rsid w:val="0083219B"/>
    <w:rsid w:val="008332D6"/>
    <w:rsid w:val="00834DF1"/>
    <w:rsid w:val="008368DE"/>
    <w:rsid w:val="00841C50"/>
    <w:rsid w:val="0084359E"/>
    <w:rsid w:val="00843AD1"/>
    <w:rsid w:val="0084718D"/>
    <w:rsid w:val="00847DD5"/>
    <w:rsid w:val="00850D01"/>
    <w:rsid w:val="00851DC6"/>
    <w:rsid w:val="008528EB"/>
    <w:rsid w:val="00854114"/>
    <w:rsid w:val="00855182"/>
    <w:rsid w:val="008554FC"/>
    <w:rsid w:val="00856B61"/>
    <w:rsid w:val="0085713A"/>
    <w:rsid w:val="00861171"/>
    <w:rsid w:val="00865163"/>
    <w:rsid w:val="008651DB"/>
    <w:rsid w:val="008656AB"/>
    <w:rsid w:val="008734E5"/>
    <w:rsid w:val="008736A7"/>
    <w:rsid w:val="008755FB"/>
    <w:rsid w:val="00876F8F"/>
    <w:rsid w:val="00882312"/>
    <w:rsid w:val="00884850"/>
    <w:rsid w:val="008870F6"/>
    <w:rsid w:val="00887884"/>
    <w:rsid w:val="008922B7"/>
    <w:rsid w:val="00892548"/>
    <w:rsid w:val="00892F37"/>
    <w:rsid w:val="00892F94"/>
    <w:rsid w:val="00893C23"/>
    <w:rsid w:val="00895889"/>
    <w:rsid w:val="00895BD9"/>
    <w:rsid w:val="00895CC9"/>
    <w:rsid w:val="008A071A"/>
    <w:rsid w:val="008A2A75"/>
    <w:rsid w:val="008A2EE4"/>
    <w:rsid w:val="008A4331"/>
    <w:rsid w:val="008A48B7"/>
    <w:rsid w:val="008A5466"/>
    <w:rsid w:val="008A56B1"/>
    <w:rsid w:val="008B032C"/>
    <w:rsid w:val="008B0DCD"/>
    <w:rsid w:val="008B321F"/>
    <w:rsid w:val="008B32B2"/>
    <w:rsid w:val="008B33B1"/>
    <w:rsid w:val="008B3EDE"/>
    <w:rsid w:val="008B4F24"/>
    <w:rsid w:val="008B51C1"/>
    <w:rsid w:val="008B588F"/>
    <w:rsid w:val="008B610E"/>
    <w:rsid w:val="008B70C0"/>
    <w:rsid w:val="008B73CD"/>
    <w:rsid w:val="008C0775"/>
    <w:rsid w:val="008C0D5F"/>
    <w:rsid w:val="008C0ED5"/>
    <w:rsid w:val="008C0F11"/>
    <w:rsid w:val="008C132E"/>
    <w:rsid w:val="008C3221"/>
    <w:rsid w:val="008C35A0"/>
    <w:rsid w:val="008C6AB2"/>
    <w:rsid w:val="008C7E69"/>
    <w:rsid w:val="008D0045"/>
    <w:rsid w:val="008D56DE"/>
    <w:rsid w:val="008D67F1"/>
    <w:rsid w:val="008D7082"/>
    <w:rsid w:val="008E173A"/>
    <w:rsid w:val="008E5C78"/>
    <w:rsid w:val="008E67EC"/>
    <w:rsid w:val="008F07CC"/>
    <w:rsid w:val="008F0F5B"/>
    <w:rsid w:val="008F1812"/>
    <w:rsid w:val="008F5754"/>
    <w:rsid w:val="008F59B8"/>
    <w:rsid w:val="008F6536"/>
    <w:rsid w:val="008F6D2E"/>
    <w:rsid w:val="008F6FD2"/>
    <w:rsid w:val="008F765B"/>
    <w:rsid w:val="009015B0"/>
    <w:rsid w:val="009018DB"/>
    <w:rsid w:val="009030FC"/>
    <w:rsid w:val="009034CC"/>
    <w:rsid w:val="0090546F"/>
    <w:rsid w:val="00906573"/>
    <w:rsid w:val="00906BF8"/>
    <w:rsid w:val="00906BFB"/>
    <w:rsid w:val="00907023"/>
    <w:rsid w:val="009074CF"/>
    <w:rsid w:val="009076F6"/>
    <w:rsid w:val="00907BF3"/>
    <w:rsid w:val="00907E34"/>
    <w:rsid w:val="00910037"/>
    <w:rsid w:val="00910043"/>
    <w:rsid w:val="009100CD"/>
    <w:rsid w:val="009110C3"/>
    <w:rsid w:val="009131D2"/>
    <w:rsid w:val="0091457E"/>
    <w:rsid w:val="00914B1C"/>
    <w:rsid w:val="00920E60"/>
    <w:rsid w:val="009225CD"/>
    <w:rsid w:val="0092320B"/>
    <w:rsid w:val="0092525E"/>
    <w:rsid w:val="0092562F"/>
    <w:rsid w:val="009258F7"/>
    <w:rsid w:val="009260B3"/>
    <w:rsid w:val="0093016B"/>
    <w:rsid w:val="009327FF"/>
    <w:rsid w:val="009339F8"/>
    <w:rsid w:val="00933C8A"/>
    <w:rsid w:val="00937310"/>
    <w:rsid w:val="00937E44"/>
    <w:rsid w:val="009400A6"/>
    <w:rsid w:val="00940223"/>
    <w:rsid w:val="009404EC"/>
    <w:rsid w:val="0094535F"/>
    <w:rsid w:val="0094634B"/>
    <w:rsid w:val="00947389"/>
    <w:rsid w:val="009475F0"/>
    <w:rsid w:val="00951546"/>
    <w:rsid w:val="009520B0"/>
    <w:rsid w:val="009543FD"/>
    <w:rsid w:val="009551DB"/>
    <w:rsid w:val="009555AC"/>
    <w:rsid w:val="00956350"/>
    <w:rsid w:val="009609A5"/>
    <w:rsid w:val="00961526"/>
    <w:rsid w:val="00961B43"/>
    <w:rsid w:val="009623D8"/>
    <w:rsid w:val="00962D43"/>
    <w:rsid w:val="009632E2"/>
    <w:rsid w:val="00970102"/>
    <w:rsid w:val="00970AC4"/>
    <w:rsid w:val="0097114C"/>
    <w:rsid w:val="00971E3D"/>
    <w:rsid w:val="0097298D"/>
    <w:rsid w:val="00972E9E"/>
    <w:rsid w:val="0097363B"/>
    <w:rsid w:val="009736CB"/>
    <w:rsid w:val="0097398F"/>
    <w:rsid w:val="009747E4"/>
    <w:rsid w:val="00974BE6"/>
    <w:rsid w:val="009753CA"/>
    <w:rsid w:val="009757A7"/>
    <w:rsid w:val="009808F7"/>
    <w:rsid w:val="0098154B"/>
    <w:rsid w:val="009819CE"/>
    <w:rsid w:val="00982C33"/>
    <w:rsid w:val="009831F3"/>
    <w:rsid w:val="009849C2"/>
    <w:rsid w:val="00984E0E"/>
    <w:rsid w:val="009858B4"/>
    <w:rsid w:val="0098779B"/>
    <w:rsid w:val="00992870"/>
    <w:rsid w:val="00994AA3"/>
    <w:rsid w:val="0099592A"/>
    <w:rsid w:val="00995E03"/>
    <w:rsid w:val="00995FD8"/>
    <w:rsid w:val="0099611D"/>
    <w:rsid w:val="00996203"/>
    <w:rsid w:val="00996CFE"/>
    <w:rsid w:val="009A11FA"/>
    <w:rsid w:val="009A33B2"/>
    <w:rsid w:val="009A3935"/>
    <w:rsid w:val="009A5FBB"/>
    <w:rsid w:val="009A630C"/>
    <w:rsid w:val="009A75BD"/>
    <w:rsid w:val="009A7685"/>
    <w:rsid w:val="009A7717"/>
    <w:rsid w:val="009B0BEF"/>
    <w:rsid w:val="009B10CE"/>
    <w:rsid w:val="009B1FF4"/>
    <w:rsid w:val="009B33E6"/>
    <w:rsid w:val="009B3F3B"/>
    <w:rsid w:val="009B5325"/>
    <w:rsid w:val="009B5553"/>
    <w:rsid w:val="009B75D5"/>
    <w:rsid w:val="009C0831"/>
    <w:rsid w:val="009C301C"/>
    <w:rsid w:val="009C33CF"/>
    <w:rsid w:val="009C51D2"/>
    <w:rsid w:val="009C5A80"/>
    <w:rsid w:val="009C68C3"/>
    <w:rsid w:val="009D02E9"/>
    <w:rsid w:val="009D04F9"/>
    <w:rsid w:val="009D0507"/>
    <w:rsid w:val="009D3041"/>
    <w:rsid w:val="009D4276"/>
    <w:rsid w:val="009D6876"/>
    <w:rsid w:val="009D7673"/>
    <w:rsid w:val="009E0148"/>
    <w:rsid w:val="009E0276"/>
    <w:rsid w:val="009E07A9"/>
    <w:rsid w:val="009E0D4E"/>
    <w:rsid w:val="009E0EB9"/>
    <w:rsid w:val="009E1D53"/>
    <w:rsid w:val="009E21DA"/>
    <w:rsid w:val="009E4BF4"/>
    <w:rsid w:val="009E5254"/>
    <w:rsid w:val="009E6343"/>
    <w:rsid w:val="009E643A"/>
    <w:rsid w:val="009E739D"/>
    <w:rsid w:val="009F4703"/>
    <w:rsid w:val="009F5555"/>
    <w:rsid w:val="009F66C6"/>
    <w:rsid w:val="009F7F75"/>
    <w:rsid w:val="00A010C8"/>
    <w:rsid w:val="00A01DF8"/>
    <w:rsid w:val="00A032AC"/>
    <w:rsid w:val="00A04ED1"/>
    <w:rsid w:val="00A050CE"/>
    <w:rsid w:val="00A06BB1"/>
    <w:rsid w:val="00A072B5"/>
    <w:rsid w:val="00A07771"/>
    <w:rsid w:val="00A07DF6"/>
    <w:rsid w:val="00A10772"/>
    <w:rsid w:val="00A1300B"/>
    <w:rsid w:val="00A1321F"/>
    <w:rsid w:val="00A14021"/>
    <w:rsid w:val="00A14E29"/>
    <w:rsid w:val="00A1513E"/>
    <w:rsid w:val="00A162D0"/>
    <w:rsid w:val="00A16B20"/>
    <w:rsid w:val="00A173B4"/>
    <w:rsid w:val="00A20254"/>
    <w:rsid w:val="00A20DAF"/>
    <w:rsid w:val="00A22144"/>
    <w:rsid w:val="00A24C7D"/>
    <w:rsid w:val="00A25A21"/>
    <w:rsid w:val="00A2675B"/>
    <w:rsid w:val="00A30A75"/>
    <w:rsid w:val="00A31FF9"/>
    <w:rsid w:val="00A32BB9"/>
    <w:rsid w:val="00A33355"/>
    <w:rsid w:val="00A334E9"/>
    <w:rsid w:val="00A33818"/>
    <w:rsid w:val="00A348D2"/>
    <w:rsid w:val="00A351CF"/>
    <w:rsid w:val="00A35C61"/>
    <w:rsid w:val="00A361B4"/>
    <w:rsid w:val="00A366AA"/>
    <w:rsid w:val="00A369FC"/>
    <w:rsid w:val="00A41736"/>
    <w:rsid w:val="00A41A32"/>
    <w:rsid w:val="00A41BF5"/>
    <w:rsid w:val="00A47569"/>
    <w:rsid w:val="00A503D0"/>
    <w:rsid w:val="00A50ABA"/>
    <w:rsid w:val="00A51FB7"/>
    <w:rsid w:val="00A52007"/>
    <w:rsid w:val="00A533E6"/>
    <w:rsid w:val="00A53A64"/>
    <w:rsid w:val="00A55326"/>
    <w:rsid w:val="00A56AFA"/>
    <w:rsid w:val="00A603F5"/>
    <w:rsid w:val="00A604C7"/>
    <w:rsid w:val="00A61220"/>
    <w:rsid w:val="00A622B7"/>
    <w:rsid w:val="00A62682"/>
    <w:rsid w:val="00A64345"/>
    <w:rsid w:val="00A65A36"/>
    <w:rsid w:val="00A66130"/>
    <w:rsid w:val="00A6650E"/>
    <w:rsid w:val="00A66F33"/>
    <w:rsid w:val="00A67076"/>
    <w:rsid w:val="00A705BB"/>
    <w:rsid w:val="00A73153"/>
    <w:rsid w:val="00A733AB"/>
    <w:rsid w:val="00A74716"/>
    <w:rsid w:val="00A808E2"/>
    <w:rsid w:val="00A80FBE"/>
    <w:rsid w:val="00A81D0D"/>
    <w:rsid w:val="00A827C6"/>
    <w:rsid w:val="00A829B5"/>
    <w:rsid w:val="00A8390E"/>
    <w:rsid w:val="00A8516E"/>
    <w:rsid w:val="00A86605"/>
    <w:rsid w:val="00A87A66"/>
    <w:rsid w:val="00A90F6F"/>
    <w:rsid w:val="00A928B0"/>
    <w:rsid w:val="00A92E3E"/>
    <w:rsid w:val="00A93719"/>
    <w:rsid w:val="00A95364"/>
    <w:rsid w:val="00A957B1"/>
    <w:rsid w:val="00A95E7B"/>
    <w:rsid w:val="00A96295"/>
    <w:rsid w:val="00A97379"/>
    <w:rsid w:val="00AA16C3"/>
    <w:rsid w:val="00AA1986"/>
    <w:rsid w:val="00AA22CE"/>
    <w:rsid w:val="00AA2548"/>
    <w:rsid w:val="00AA329A"/>
    <w:rsid w:val="00AA33D8"/>
    <w:rsid w:val="00AA3FCF"/>
    <w:rsid w:val="00AA49B9"/>
    <w:rsid w:val="00AA5297"/>
    <w:rsid w:val="00AA617F"/>
    <w:rsid w:val="00AA657C"/>
    <w:rsid w:val="00AB12BE"/>
    <w:rsid w:val="00AB3D89"/>
    <w:rsid w:val="00AB4F7E"/>
    <w:rsid w:val="00AB7BA8"/>
    <w:rsid w:val="00AB7C8E"/>
    <w:rsid w:val="00AC15A8"/>
    <w:rsid w:val="00AC2ACA"/>
    <w:rsid w:val="00AC3D4D"/>
    <w:rsid w:val="00AC4D7F"/>
    <w:rsid w:val="00AC4DBC"/>
    <w:rsid w:val="00AC5A82"/>
    <w:rsid w:val="00AC75F6"/>
    <w:rsid w:val="00AC7995"/>
    <w:rsid w:val="00AC7D18"/>
    <w:rsid w:val="00AD0E77"/>
    <w:rsid w:val="00AD161A"/>
    <w:rsid w:val="00AD2613"/>
    <w:rsid w:val="00AD2BF5"/>
    <w:rsid w:val="00AD364D"/>
    <w:rsid w:val="00AD3660"/>
    <w:rsid w:val="00AD5FB6"/>
    <w:rsid w:val="00AD7D78"/>
    <w:rsid w:val="00AD7E6E"/>
    <w:rsid w:val="00AE16A5"/>
    <w:rsid w:val="00AE198D"/>
    <w:rsid w:val="00AE219C"/>
    <w:rsid w:val="00AE25C0"/>
    <w:rsid w:val="00AE2949"/>
    <w:rsid w:val="00AE2B8F"/>
    <w:rsid w:val="00AE3E23"/>
    <w:rsid w:val="00AE5661"/>
    <w:rsid w:val="00AE5A7D"/>
    <w:rsid w:val="00AE6C05"/>
    <w:rsid w:val="00AF00A5"/>
    <w:rsid w:val="00AF0262"/>
    <w:rsid w:val="00AF07DA"/>
    <w:rsid w:val="00AF1DE6"/>
    <w:rsid w:val="00AF2294"/>
    <w:rsid w:val="00AF2483"/>
    <w:rsid w:val="00AF4207"/>
    <w:rsid w:val="00AF4952"/>
    <w:rsid w:val="00AF4BD3"/>
    <w:rsid w:val="00AF5868"/>
    <w:rsid w:val="00AF6103"/>
    <w:rsid w:val="00AF78AC"/>
    <w:rsid w:val="00AF7BE3"/>
    <w:rsid w:val="00B0171F"/>
    <w:rsid w:val="00B02ADB"/>
    <w:rsid w:val="00B0309A"/>
    <w:rsid w:val="00B03D17"/>
    <w:rsid w:val="00B03D8A"/>
    <w:rsid w:val="00B046AC"/>
    <w:rsid w:val="00B06929"/>
    <w:rsid w:val="00B06A15"/>
    <w:rsid w:val="00B07A16"/>
    <w:rsid w:val="00B121DF"/>
    <w:rsid w:val="00B12BAD"/>
    <w:rsid w:val="00B135A3"/>
    <w:rsid w:val="00B1496E"/>
    <w:rsid w:val="00B168A0"/>
    <w:rsid w:val="00B178F6"/>
    <w:rsid w:val="00B21F10"/>
    <w:rsid w:val="00B2298D"/>
    <w:rsid w:val="00B26323"/>
    <w:rsid w:val="00B26A1F"/>
    <w:rsid w:val="00B277A2"/>
    <w:rsid w:val="00B27D86"/>
    <w:rsid w:val="00B30C2B"/>
    <w:rsid w:val="00B334C7"/>
    <w:rsid w:val="00B339E1"/>
    <w:rsid w:val="00B33C8C"/>
    <w:rsid w:val="00B34352"/>
    <w:rsid w:val="00B3461D"/>
    <w:rsid w:val="00B35A22"/>
    <w:rsid w:val="00B35DC6"/>
    <w:rsid w:val="00B36ADB"/>
    <w:rsid w:val="00B40135"/>
    <w:rsid w:val="00B407DD"/>
    <w:rsid w:val="00B41305"/>
    <w:rsid w:val="00B41AFB"/>
    <w:rsid w:val="00B42339"/>
    <w:rsid w:val="00B42D56"/>
    <w:rsid w:val="00B4541E"/>
    <w:rsid w:val="00B50473"/>
    <w:rsid w:val="00B5073C"/>
    <w:rsid w:val="00B513E9"/>
    <w:rsid w:val="00B51FEB"/>
    <w:rsid w:val="00B52765"/>
    <w:rsid w:val="00B528AD"/>
    <w:rsid w:val="00B53632"/>
    <w:rsid w:val="00B541EB"/>
    <w:rsid w:val="00B543B8"/>
    <w:rsid w:val="00B609D5"/>
    <w:rsid w:val="00B60B4F"/>
    <w:rsid w:val="00B61CE3"/>
    <w:rsid w:val="00B6281D"/>
    <w:rsid w:val="00B62E6A"/>
    <w:rsid w:val="00B633A1"/>
    <w:rsid w:val="00B6356B"/>
    <w:rsid w:val="00B64E8E"/>
    <w:rsid w:val="00B653BC"/>
    <w:rsid w:val="00B65403"/>
    <w:rsid w:val="00B670BA"/>
    <w:rsid w:val="00B71CAB"/>
    <w:rsid w:val="00B7367F"/>
    <w:rsid w:val="00B75D33"/>
    <w:rsid w:val="00B75D76"/>
    <w:rsid w:val="00B767D9"/>
    <w:rsid w:val="00B82028"/>
    <w:rsid w:val="00B83042"/>
    <w:rsid w:val="00B85066"/>
    <w:rsid w:val="00B8791B"/>
    <w:rsid w:val="00B87CF9"/>
    <w:rsid w:val="00B91B6D"/>
    <w:rsid w:val="00B9304D"/>
    <w:rsid w:val="00B9490F"/>
    <w:rsid w:val="00B97875"/>
    <w:rsid w:val="00BA117D"/>
    <w:rsid w:val="00BA15EE"/>
    <w:rsid w:val="00BA1A9E"/>
    <w:rsid w:val="00BA1B78"/>
    <w:rsid w:val="00BA1F25"/>
    <w:rsid w:val="00BA294B"/>
    <w:rsid w:val="00BA3411"/>
    <w:rsid w:val="00BA4B84"/>
    <w:rsid w:val="00BB031C"/>
    <w:rsid w:val="00BB06A2"/>
    <w:rsid w:val="00BB171B"/>
    <w:rsid w:val="00BB57FF"/>
    <w:rsid w:val="00BB609A"/>
    <w:rsid w:val="00BB61E6"/>
    <w:rsid w:val="00BB6CF0"/>
    <w:rsid w:val="00BC031D"/>
    <w:rsid w:val="00BC1CFD"/>
    <w:rsid w:val="00BC1E07"/>
    <w:rsid w:val="00BC1F84"/>
    <w:rsid w:val="00BC3C20"/>
    <w:rsid w:val="00BC656C"/>
    <w:rsid w:val="00BD15E6"/>
    <w:rsid w:val="00BD1E52"/>
    <w:rsid w:val="00BD2854"/>
    <w:rsid w:val="00BD4C3D"/>
    <w:rsid w:val="00BD6295"/>
    <w:rsid w:val="00BE005C"/>
    <w:rsid w:val="00BE0B8C"/>
    <w:rsid w:val="00BE1197"/>
    <w:rsid w:val="00BE17C5"/>
    <w:rsid w:val="00BE30D1"/>
    <w:rsid w:val="00BE3409"/>
    <w:rsid w:val="00BE795B"/>
    <w:rsid w:val="00BE7EEB"/>
    <w:rsid w:val="00BF1195"/>
    <w:rsid w:val="00BF39E4"/>
    <w:rsid w:val="00BF59D0"/>
    <w:rsid w:val="00BF6395"/>
    <w:rsid w:val="00BF6C7A"/>
    <w:rsid w:val="00BF6CBB"/>
    <w:rsid w:val="00BF7586"/>
    <w:rsid w:val="00C0202F"/>
    <w:rsid w:val="00C0253C"/>
    <w:rsid w:val="00C026B0"/>
    <w:rsid w:val="00C03702"/>
    <w:rsid w:val="00C04606"/>
    <w:rsid w:val="00C04ACE"/>
    <w:rsid w:val="00C05DF3"/>
    <w:rsid w:val="00C066D2"/>
    <w:rsid w:val="00C1083A"/>
    <w:rsid w:val="00C1107B"/>
    <w:rsid w:val="00C13F10"/>
    <w:rsid w:val="00C154F3"/>
    <w:rsid w:val="00C155DD"/>
    <w:rsid w:val="00C1783B"/>
    <w:rsid w:val="00C17A73"/>
    <w:rsid w:val="00C17CEE"/>
    <w:rsid w:val="00C200C6"/>
    <w:rsid w:val="00C2092C"/>
    <w:rsid w:val="00C20C7A"/>
    <w:rsid w:val="00C21A68"/>
    <w:rsid w:val="00C21AD2"/>
    <w:rsid w:val="00C23847"/>
    <w:rsid w:val="00C23E52"/>
    <w:rsid w:val="00C24241"/>
    <w:rsid w:val="00C24D9E"/>
    <w:rsid w:val="00C253E0"/>
    <w:rsid w:val="00C30501"/>
    <w:rsid w:val="00C322AE"/>
    <w:rsid w:val="00C32A6A"/>
    <w:rsid w:val="00C3361A"/>
    <w:rsid w:val="00C35159"/>
    <w:rsid w:val="00C35355"/>
    <w:rsid w:val="00C36227"/>
    <w:rsid w:val="00C36464"/>
    <w:rsid w:val="00C36E88"/>
    <w:rsid w:val="00C40408"/>
    <w:rsid w:val="00C4055D"/>
    <w:rsid w:val="00C417D5"/>
    <w:rsid w:val="00C4405D"/>
    <w:rsid w:val="00C50038"/>
    <w:rsid w:val="00C50CBC"/>
    <w:rsid w:val="00C50F02"/>
    <w:rsid w:val="00C53271"/>
    <w:rsid w:val="00C54709"/>
    <w:rsid w:val="00C556E9"/>
    <w:rsid w:val="00C5668D"/>
    <w:rsid w:val="00C5669D"/>
    <w:rsid w:val="00C57C09"/>
    <w:rsid w:val="00C600AF"/>
    <w:rsid w:val="00C60B89"/>
    <w:rsid w:val="00C6136F"/>
    <w:rsid w:val="00C615A5"/>
    <w:rsid w:val="00C6295E"/>
    <w:rsid w:val="00C62B5D"/>
    <w:rsid w:val="00C63A94"/>
    <w:rsid w:val="00C646BE"/>
    <w:rsid w:val="00C648E2"/>
    <w:rsid w:val="00C64D6F"/>
    <w:rsid w:val="00C650E4"/>
    <w:rsid w:val="00C651C7"/>
    <w:rsid w:val="00C67A0D"/>
    <w:rsid w:val="00C71760"/>
    <w:rsid w:val="00C72932"/>
    <w:rsid w:val="00C739D1"/>
    <w:rsid w:val="00C74A2E"/>
    <w:rsid w:val="00C750FF"/>
    <w:rsid w:val="00C76110"/>
    <w:rsid w:val="00C7626F"/>
    <w:rsid w:val="00C801A5"/>
    <w:rsid w:val="00C804E7"/>
    <w:rsid w:val="00C8158F"/>
    <w:rsid w:val="00C81E93"/>
    <w:rsid w:val="00C8250B"/>
    <w:rsid w:val="00C8257A"/>
    <w:rsid w:val="00C82ECE"/>
    <w:rsid w:val="00C8507C"/>
    <w:rsid w:val="00C85C75"/>
    <w:rsid w:val="00C85FD2"/>
    <w:rsid w:val="00C86512"/>
    <w:rsid w:val="00C86B61"/>
    <w:rsid w:val="00C86C1D"/>
    <w:rsid w:val="00C90E81"/>
    <w:rsid w:val="00C90E89"/>
    <w:rsid w:val="00C91184"/>
    <w:rsid w:val="00C94C9E"/>
    <w:rsid w:val="00C94DE5"/>
    <w:rsid w:val="00C95B90"/>
    <w:rsid w:val="00C96BFB"/>
    <w:rsid w:val="00C975A5"/>
    <w:rsid w:val="00CA1264"/>
    <w:rsid w:val="00CA245E"/>
    <w:rsid w:val="00CA24CF"/>
    <w:rsid w:val="00CA49BF"/>
    <w:rsid w:val="00CA4FE3"/>
    <w:rsid w:val="00CA5893"/>
    <w:rsid w:val="00CA76FB"/>
    <w:rsid w:val="00CB01BE"/>
    <w:rsid w:val="00CB027C"/>
    <w:rsid w:val="00CB1970"/>
    <w:rsid w:val="00CB29A5"/>
    <w:rsid w:val="00CB327E"/>
    <w:rsid w:val="00CB54EF"/>
    <w:rsid w:val="00CB6F6B"/>
    <w:rsid w:val="00CC02D6"/>
    <w:rsid w:val="00CC0C42"/>
    <w:rsid w:val="00CC1EC1"/>
    <w:rsid w:val="00CC2F25"/>
    <w:rsid w:val="00CC2F56"/>
    <w:rsid w:val="00CC47A0"/>
    <w:rsid w:val="00CC48CF"/>
    <w:rsid w:val="00CC4951"/>
    <w:rsid w:val="00CC4A1A"/>
    <w:rsid w:val="00CC4C30"/>
    <w:rsid w:val="00CC5B42"/>
    <w:rsid w:val="00CC64EE"/>
    <w:rsid w:val="00CD0308"/>
    <w:rsid w:val="00CD1DC5"/>
    <w:rsid w:val="00CD315E"/>
    <w:rsid w:val="00CD3378"/>
    <w:rsid w:val="00CD4313"/>
    <w:rsid w:val="00CD4C2A"/>
    <w:rsid w:val="00CD632E"/>
    <w:rsid w:val="00CD66AD"/>
    <w:rsid w:val="00CD7602"/>
    <w:rsid w:val="00CE012D"/>
    <w:rsid w:val="00CE13E4"/>
    <w:rsid w:val="00CE1624"/>
    <w:rsid w:val="00CE3046"/>
    <w:rsid w:val="00CE31C1"/>
    <w:rsid w:val="00CE39A1"/>
    <w:rsid w:val="00CE420B"/>
    <w:rsid w:val="00CE7A8A"/>
    <w:rsid w:val="00CE7AF9"/>
    <w:rsid w:val="00CF0D69"/>
    <w:rsid w:val="00CF2BA9"/>
    <w:rsid w:val="00CF5749"/>
    <w:rsid w:val="00CF7458"/>
    <w:rsid w:val="00CF7AC2"/>
    <w:rsid w:val="00D00367"/>
    <w:rsid w:val="00D00854"/>
    <w:rsid w:val="00D008C7"/>
    <w:rsid w:val="00D00CF6"/>
    <w:rsid w:val="00D01388"/>
    <w:rsid w:val="00D025BE"/>
    <w:rsid w:val="00D0353C"/>
    <w:rsid w:val="00D03750"/>
    <w:rsid w:val="00D03A48"/>
    <w:rsid w:val="00D07E07"/>
    <w:rsid w:val="00D10318"/>
    <w:rsid w:val="00D103F2"/>
    <w:rsid w:val="00D1172E"/>
    <w:rsid w:val="00D126F1"/>
    <w:rsid w:val="00D12A8E"/>
    <w:rsid w:val="00D134B8"/>
    <w:rsid w:val="00D156FD"/>
    <w:rsid w:val="00D15A5C"/>
    <w:rsid w:val="00D164D9"/>
    <w:rsid w:val="00D17082"/>
    <w:rsid w:val="00D17255"/>
    <w:rsid w:val="00D212E8"/>
    <w:rsid w:val="00D237A3"/>
    <w:rsid w:val="00D24BF6"/>
    <w:rsid w:val="00D26DA4"/>
    <w:rsid w:val="00D26EC0"/>
    <w:rsid w:val="00D26FC6"/>
    <w:rsid w:val="00D30D22"/>
    <w:rsid w:val="00D31438"/>
    <w:rsid w:val="00D317A8"/>
    <w:rsid w:val="00D31861"/>
    <w:rsid w:val="00D326A5"/>
    <w:rsid w:val="00D32CB7"/>
    <w:rsid w:val="00D32E9E"/>
    <w:rsid w:val="00D33EAC"/>
    <w:rsid w:val="00D3426B"/>
    <w:rsid w:val="00D36D7D"/>
    <w:rsid w:val="00D37514"/>
    <w:rsid w:val="00D3761B"/>
    <w:rsid w:val="00D4026F"/>
    <w:rsid w:val="00D40293"/>
    <w:rsid w:val="00D40E3B"/>
    <w:rsid w:val="00D41E37"/>
    <w:rsid w:val="00D41F02"/>
    <w:rsid w:val="00D45D71"/>
    <w:rsid w:val="00D47128"/>
    <w:rsid w:val="00D47702"/>
    <w:rsid w:val="00D50C98"/>
    <w:rsid w:val="00D51AE7"/>
    <w:rsid w:val="00D52342"/>
    <w:rsid w:val="00D52B31"/>
    <w:rsid w:val="00D54325"/>
    <w:rsid w:val="00D54CBB"/>
    <w:rsid w:val="00D55020"/>
    <w:rsid w:val="00D5769E"/>
    <w:rsid w:val="00D57705"/>
    <w:rsid w:val="00D61875"/>
    <w:rsid w:val="00D62D5D"/>
    <w:rsid w:val="00D64D00"/>
    <w:rsid w:val="00D6573D"/>
    <w:rsid w:val="00D65CC0"/>
    <w:rsid w:val="00D678CB"/>
    <w:rsid w:val="00D70B65"/>
    <w:rsid w:val="00D71AA3"/>
    <w:rsid w:val="00D720F2"/>
    <w:rsid w:val="00D72ED4"/>
    <w:rsid w:val="00D7325F"/>
    <w:rsid w:val="00D74ABA"/>
    <w:rsid w:val="00D74B6B"/>
    <w:rsid w:val="00D75088"/>
    <w:rsid w:val="00D75D13"/>
    <w:rsid w:val="00D766BA"/>
    <w:rsid w:val="00D82012"/>
    <w:rsid w:val="00D90ED4"/>
    <w:rsid w:val="00D90ED9"/>
    <w:rsid w:val="00D91CFB"/>
    <w:rsid w:val="00DA0E3E"/>
    <w:rsid w:val="00DA438F"/>
    <w:rsid w:val="00DA5185"/>
    <w:rsid w:val="00DA601D"/>
    <w:rsid w:val="00DA73DB"/>
    <w:rsid w:val="00DA776B"/>
    <w:rsid w:val="00DB03FC"/>
    <w:rsid w:val="00DB2977"/>
    <w:rsid w:val="00DB4850"/>
    <w:rsid w:val="00DB75B0"/>
    <w:rsid w:val="00DB7D9F"/>
    <w:rsid w:val="00DC0529"/>
    <w:rsid w:val="00DC1C53"/>
    <w:rsid w:val="00DC2661"/>
    <w:rsid w:val="00DC26F5"/>
    <w:rsid w:val="00DC39AD"/>
    <w:rsid w:val="00DC647F"/>
    <w:rsid w:val="00DC6988"/>
    <w:rsid w:val="00DC6E68"/>
    <w:rsid w:val="00DC779E"/>
    <w:rsid w:val="00DC7EFC"/>
    <w:rsid w:val="00DD1CD1"/>
    <w:rsid w:val="00DD2540"/>
    <w:rsid w:val="00DD2796"/>
    <w:rsid w:val="00DD31B8"/>
    <w:rsid w:val="00DD4366"/>
    <w:rsid w:val="00DE2A1F"/>
    <w:rsid w:val="00DE3D4A"/>
    <w:rsid w:val="00DE411D"/>
    <w:rsid w:val="00DE4942"/>
    <w:rsid w:val="00DE4978"/>
    <w:rsid w:val="00DE5A57"/>
    <w:rsid w:val="00DE6B93"/>
    <w:rsid w:val="00DE6DCA"/>
    <w:rsid w:val="00DF197B"/>
    <w:rsid w:val="00DF22E8"/>
    <w:rsid w:val="00DF35F6"/>
    <w:rsid w:val="00DF4D66"/>
    <w:rsid w:val="00DF571E"/>
    <w:rsid w:val="00DF669E"/>
    <w:rsid w:val="00DF7ABD"/>
    <w:rsid w:val="00E00A31"/>
    <w:rsid w:val="00E01692"/>
    <w:rsid w:val="00E026C4"/>
    <w:rsid w:val="00E03111"/>
    <w:rsid w:val="00E03A0F"/>
    <w:rsid w:val="00E05D92"/>
    <w:rsid w:val="00E104B2"/>
    <w:rsid w:val="00E1479C"/>
    <w:rsid w:val="00E15557"/>
    <w:rsid w:val="00E15AF3"/>
    <w:rsid w:val="00E17763"/>
    <w:rsid w:val="00E20439"/>
    <w:rsid w:val="00E2170C"/>
    <w:rsid w:val="00E23A8D"/>
    <w:rsid w:val="00E23E41"/>
    <w:rsid w:val="00E24767"/>
    <w:rsid w:val="00E24DBF"/>
    <w:rsid w:val="00E25BE1"/>
    <w:rsid w:val="00E267E0"/>
    <w:rsid w:val="00E27B7D"/>
    <w:rsid w:val="00E30074"/>
    <w:rsid w:val="00E30BA9"/>
    <w:rsid w:val="00E32175"/>
    <w:rsid w:val="00E32E7D"/>
    <w:rsid w:val="00E36449"/>
    <w:rsid w:val="00E365A4"/>
    <w:rsid w:val="00E36B61"/>
    <w:rsid w:val="00E379F9"/>
    <w:rsid w:val="00E41948"/>
    <w:rsid w:val="00E41AF1"/>
    <w:rsid w:val="00E43250"/>
    <w:rsid w:val="00E454B3"/>
    <w:rsid w:val="00E46777"/>
    <w:rsid w:val="00E470E5"/>
    <w:rsid w:val="00E5117C"/>
    <w:rsid w:val="00E54DEC"/>
    <w:rsid w:val="00E552C9"/>
    <w:rsid w:val="00E55834"/>
    <w:rsid w:val="00E558CF"/>
    <w:rsid w:val="00E55E1E"/>
    <w:rsid w:val="00E55EC0"/>
    <w:rsid w:val="00E56B9D"/>
    <w:rsid w:val="00E61550"/>
    <w:rsid w:val="00E645A1"/>
    <w:rsid w:val="00E6551C"/>
    <w:rsid w:val="00E7017F"/>
    <w:rsid w:val="00E70810"/>
    <w:rsid w:val="00E710B4"/>
    <w:rsid w:val="00E71E78"/>
    <w:rsid w:val="00E73E64"/>
    <w:rsid w:val="00E75E80"/>
    <w:rsid w:val="00E803AB"/>
    <w:rsid w:val="00E80741"/>
    <w:rsid w:val="00E81675"/>
    <w:rsid w:val="00E830B5"/>
    <w:rsid w:val="00E843E3"/>
    <w:rsid w:val="00E849FC"/>
    <w:rsid w:val="00E854E2"/>
    <w:rsid w:val="00E85572"/>
    <w:rsid w:val="00E85ED2"/>
    <w:rsid w:val="00E87209"/>
    <w:rsid w:val="00E87369"/>
    <w:rsid w:val="00E900A8"/>
    <w:rsid w:val="00E9043C"/>
    <w:rsid w:val="00E95459"/>
    <w:rsid w:val="00E976D4"/>
    <w:rsid w:val="00E97D02"/>
    <w:rsid w:val="00EA08B8"/>
    <w:rsid w:val="00EA0CDF"/>
    <w:rsid w:val="00EA132D"/>
    <w:rsid w:val="00EA1878"/>
    <w:rsid w:val="00EA1BDA"/>
    <w:rsid w:val="00EA2706"/>
    <w:rsid w:val="00EA2B43"/>
    <w:rsid w:val="00EA3141"/>
    <w:rsid w:val="00EA4B1F"/>
    <w:rsid w:val="00EA527A"/>
    <w:rsid w:val="00EA7348"/>
    <w:rsid w:val="00EA755B"/>
    <w:rsid w:val="00EB1AE7"/>
    <w:rsid w:val="00EB1FB3"/>
    <w:rsid w:val="00EB47B3"/>
    <w:rsid w:val="00EB5DF4"/>
    <w:rsid w:val="00EB6900"/>
    <w:rsid w:val="00EB7CB3"/>
    <w:rsid w:val="00EC0A3B"/>
    <w:rsid w:val="00EC4A71"/>
    <w:rsid w:val="00EC4FCC"/>
    <w:rsid w:val="00EC519B"/>
    <w:rsid w:val="00EC59F7"/>
    <w:rsid w:val="00EC6324"/>
    <w:rsid w:val="00EC7C91"/>
    <w:rsid w:val="00ED0A84"/>
    <w:rsid w:val="00ED32F6"/>
    <w:rsid w:val="00ED37BF"/>
    <w:rsid w:val="00ED6A8C"/>
    <w:rsid w:val="00EE1926"/>
    <w:rsid w:val="00EE3611"/>
    <w:rsid w:val="00EE4E10"/>
    <w:rsid w:val="00EE5AD4"/>
    <w:rsid w:val="00EE732C"/>
    <w:rsid w:val="00EF010A"/>
    <w:rsid w:val="00EF06C2"/>
    <w:rsid w:val="00EF1043"/>
    <w:rsid w:val="00EF122B"/>
    <w:rsid w:val="00EF1CF2"/>
    <w:rsid w:val="00EF32B2"/>
    <w:rsid w:val="00EF4DE8"/>
    <w:rsid w:val="00EF527E"/>
    <w:rsid w:val="00EF7036"/>
    <w:rsid w:val="00F018DA"/>
    <w:rsid w:val="00F02ABE"/>
    <w:rsid w:val="00F03A7E"/>
    <w:rsid w:val="00F047B9"/>
    <w:rsid w:val="00F06C5C"/>
    <w:rsid w:val="00F06F06"/>
    <w:rsid w:val="00F10079"/>
    <w:rsid w:val="00F10658"/>
    <w:rsid w:val="00F10AF5"/>
    <w:rsid w:val="00F11A24"/>
    <w:rsid w:val="00F12609"/>
    <w:rsid w:val="00F12C2E"/>
    <w:rsid w:val="00F139BD"/>
    <w:rsid w:val="00F13D79"/>
    <w:rsid w:val="00F13F2C"/>
    <w:rsid w:val="00F15749"/>
    <w:rsid w:val="00F17B1B"/>
    <w:rsid w:val="00F223ED"/>
    <w:rsid w:val="00F25069"/>
    <w:rsid w:val="00F25745"/>
    <w:rsid w:val="00F25CE4"/>
    <w:rsid w:val="00F25CF9"/>
    <w:rsid w:val="00F30515"/>
    <w:rsid w:val="00F306CA"/>
    <w:rsid w:val="00F30B09"/>
    <w:rsid w:val="00F33A85"/>
    <w:rsid w:val="00F34D2D"/>
    <w:rsid w:val="00F3593B"/>
    <w:rsid w:val="00F360BA"/>
    <w:rsid w:val="00F361E6"/>
    <w:rsid w:val="00F374AF"/>
    <w:rsid w:val="00F37CC3"/>
    <w:rsid w:val="00F420C2"/>
    <w:rsid w:val="00F436AC"/>
    <w:rsid w:val="00F44623"/>
    <w:rsid w:val="00F44929"/>
    <w:rsid w:val="00F450FE"/>
    <w:rsid w:val="00F453EE"/>
    <w:rsid w:val="00F45C1A"/>
    <w:rsid w:val="00F462B9"/>
    <w:rsid w:val="00F46D89"/>
    <w:rsid w:val="00F46F8A"/>
    <w:rsid w:val="00F503BF"/>
    <w:rsid w:val="00F50D00"/>
    <w:rsid w:val="00F558D1"/>
    <w:rsid w:val="00F55B15"/>
    <w:rsid w:val="00F56AAA"/>
    <w:rsid w:val="00F57097"/>
    <w:rsid w:val="00F57875"/>
    <w:rsid w:val="00F57D2C"/>
    <w:rsid w:val="00F57E49"/>
    <w:rsid w:val="00F60B71"/>
    <w:rsid w:val="00F6115D"/>
    <w:rsid w:val="00F63C5A"/>
    <w:rsid w:val="00F64388"/>
    <w:rsid w:val="00F6562D"/>
    <w:rsid w:val="00F66007"/>
    <w:rsid w:val="00F660B2"/>
    <w:rsid w:val="00F71CD6"/>
    <w:rsid w:val="00F72373"/>
    <w:rsid w:val="00F738D3"/>
    <w:rsid w:val="00F75D27"/>
    <w:rsid w:val="00F76423"/>
    <w:rsid w:val="00F805F1"/>
    <w:rsid w:val="00F81B53"/>
    <w:rsid w:val="00F84476"/>
    <w:rsid w:val="00F86FF0"/>
    <w:rsid w:val="00F910B7"/>
    <w:rsid w:val="00F916D7"/>
    <w:rsid w:val="00F94FC8"/>
    <w:rsid w:val="00F9537F"/>
    <w:rsid w:val="00F96771"/>
    <w:rsid w:val="00FA079C"/>
    <w:rsid w:val="00FA1002"/>
    <w:rsid w:val="00FA5297"/>
    <w:rsid w:val="00FA74B2"/>
    <w:rsid w:val="00FB07D5"/>
    <w:rsid w:val="00FB0950"/>
    <w:rsid w:val="00FB0DB6"/>
    <w:rsid w:val="00FB2949"/>
    <w:rsid w:val="00FB3204"/>
    <w:rsid w:val="00FB490F"/>
    <w:rsid w:val="00FB4927"/>
    <w:rsid w:val="00FB5D68"/>
    <w:rsid w:val="00FC0B3C"/>
    <w:rsid w:val="00FC20D3"/>
    <w:rsid w:val="00FC29A0"/>
    <w:rsid w:val="00FC3FE0"/>
    <w:rsid w:val="00FC4BD6"/>
    <w:rsid w:val="00FC7E8A"/>
    <w:rsid w:val="00FD1A1F"/>
    <w:rsid w:val="00FD20C4"/>
    <w:rsid w:val="00FD215C"/>
    <w:rsid w:val="00FD2A54"/>
    <w:rsid w:val="00FD3405"/>
    <w:rsid w:val="00FD498D"/>
    <w:rsid w:val="00FD4C58"/>
    <w:rsid w:val="00FD66A3"/>
    <w:rsid w:val="00FD6869"/>
    <w:rsid w:val="00FD693A"/>
    <w:rsid w:val="00FD7A32"/>
    <w:rsid w:val="00FE046D"/>
    <w:rsid w:val="00FE179D"/>
    <w:rsid w:val="00FE23B4"/>
    <w:rsid w:val="00FE2BC2"/>
    <w:rsid w:val="00FE383A"/>
    <w:rsid w:val="00FE3C95"/>
    <w:rsid w:val="00FE4659"/>
    <w:rsid w:val="00FE465E"/>
    <w:rsid w:val="00FE4B76"/>
    <w:rsid w:val="00FE71D2"/>
    <w:rsid w:val="00FF0266"/>
    <w:rsid w:val="00FF2DF3"/>
    <w:rsid w:val="00FF460F"/>
    <w:rsid w:val="00FF4A78"/>
    <w:rsid w:val="00FF55B6"/>
    <w:rsid w:val="00FF6DF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9A7D5"/>
  <w15:docId w15:val="{6A3BA9CA-83CB-4E5E-9DE0-54ACED55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3F5"/>
    <w:rPr>
      <w:sz w:val="24"/>
      <w:szCs w:val="24"/>
    </w:rPr>
  </w:style>
  <w:style w:type="paragraph" w:styleId="Ttulo1">
    <w:name w:val="heading 1"/>
    <w:basedOn w:val="Normal"/>
    <w:next w:val="texto"/>
    <w:qFormat/>
    <w:rsid w:val="00A603F5"/>
    <w:pPr>
      <w:keepNext/>
      <w:numPr>
        <w:numId w:val="3"/>
      </w:numPr>
      <w:spacing w:before="480" w:after="480" w:line="480" w:lineRule="auto"/>
      <w:outlineLvl w:val="0"/>
    </w:pPr>
    <w:rPr>
      <w:b/>
      <w:iCs/>
      <w:caps/>
      <w:kern w:val="28"/>
      <w:szCs w:val="20"/>
    </w:rPr>
  </w:style>
  <w:style w:type="paragraph" w:styleId="Ttulo2">
    <w:name w:val="heading 2"/>
    <w:basedOn w:val="Normal"/>
    <w:next w:val="texto"/>
    <w:autoRedefine/>
    <w:qFormat/>
    <w:rsid w:val="00B178F6"/>
    <w:pPr>
      <w:keepNext/>
      <w:numPr>
        <w:ilvl w:val="1"/>
        <w:numId w:val="3"/>
      </w:numPr>
      <w:spacing w:before="480" w:after="480" w:line="480" w:lineRule="auto"/>
      <w:outlineLvl w:val="1"/>
    </w:pPr>
    <w:rPr>
      <w:caps/>
      <w:snapToGrid w:val="0"/>
      <w:szCs w:val="20"/>
      <w:lang w:val="pt-PT"/>
    </w:rPr>
  </w:style>
  <w:style w:type="paragraph" w:styleId="Ttulo3">
    <w:name w:val="heading 3"/>
    <w:basedOn w:val="Normal"/>
    <w:next w:val="texto"/>
    <w:link w:val="Ttulo3Char"/>
    <w:qFormat/>
    <w:rsid w:val="00A603F5"/>
    <w:pPr>
      <w:keepNext/>
      <w:numPr>
        <w:ilvl w:val="2"/>
        <w:numId w:val="3"/>
      </w:numPr>
      <w:spacing w:before="480" w:after="480" w:line="480" w:lineRule="auto"/>
      <w:outlineLvl w:val="2"/>
    </w:pPr>
    <w:rPr>
      <w:iCs/>
      <w:szCs w:val="20"/>
    </w:rPr>
  </w:style>
  <w:style w:type="paragraph" w:styleId="Ttulo4">
    <w:name w:val="heading 4"/>
    <w:basedOn w:val="Normal"/>
    <w:next w:val="Normal"/>
    <w:qFormat/>
    <w:rsid w:val="00A603F5"/>
    <w:pPr>
      <w:keepNext/>
      <w:numPr>
        <w:ilvl w:val="3"/>
        <w:numId w:val="3"/>
      </w:numPr>
      <w:tabs>
        <w:tab w:val="left" w:pos="0"/>
      </w:tabs>
      <w:spacing w:before="120" w:after="120"/>
      <w:jc w:val="both"/>
      <w:outlineLvl w:val="3"/>
    </w:pPr>
    <w:rPr>
      <w:szCs w:val="20"/>
    </w:rPr>
  </w:style>
  <w:style w:type="paragraph" w:styleId="Ttulo5">
    <w:name w:val="heading 5"/>
    <w:basedOn w:val="Normal"/>
    <w:next w:val="Normal"/>
    <w:qFormat/>
    <w:rsid w:val="00A603F5"/>
    <w:pPr>
      <w:keepNext/>
      <w:numPr>
        <w:ilvl w:val="4"/>
        <w:numId w:val="3"/>
      </w:numPr>
      <w:tabs>
        <w:tab w:val="left" w:pos="0"/>
      </w:tabs>
      <w:jc w:val="right"/>
      <w:outlineLvl w:val="4"/>
    </w:pPr>
    <w:rPr>
      <w:b/>
      <w:szCs w:val="20"/>
    </w:rPr>
  </w:style>
  <w:style w:type="paragraph" w:styleId="Ttulo6">
    <w:name w:val="heading 6"/>
    <w:basedOn w:val="Normal"/>
    <w:next w:val="Normal"/>
    <w:qFormat/>
    <w:rsid w:val="00A603F5"/>
    <w:pPr>
      <w:keepNext/>
      <w:numPr>
        <w:ilvl w:val="5"/>
        <w:numId w:val="3"/>
      </w:numPr>
      <w:tabs>
        <w:tab w:val="left" w:pos="164"/>
        <w:tab w:val="left" w:pos="873"/>
      </w:tabs>
      <w:spacing w:line="360" w:lineRule="auto"/>
      <w:jc w:val="center"/>
      <w:outlineLvl w:val="5"/>
    </w:pPr>
    <w:rPr>
      <w:szCs w:val="20"/>
    </w:rPr>
  </w:style>
  <w:style w:type="paragraph" w:styleId="Ttulo7">
    <w:name w:val="heading 7"/>
    <w:basedOn w:val="Normal"/>
    <w:next w:val="Normal"/>
    <w:qFormat/>
    <w:rsid w:val="00A603F5"/>
    <w:pPr>
      <w:keepNext/>
      <w:numPr>
        <w:ilvl w:val="6"/>
        <w:numId w:val="3"/>
      </w:numPr>
      <w:tabs>
        <w:tab w:val="left" w:pos="164"/>
        <w:tab w:val="left" w:pos="873"/>
      </w:tabs>
      <w:spacing w:line="360" w:lineRule="auto"/>
      <w:jc w:val="center"/>
      <w:outlineLvl w:val="6"/>
    </w:pPr>
    <w:rPr>
      <w:b/>
      <w:color w:val="FFFFFF"/>
      <w:szCs w:val="20"/>
    </w:rPr>
  </w:style>
  <w:style w:type="paragraph" w:styleId="Ttulo8">
    <w:name w:val="heading 8"/>
    <w:basedOn w:val="Normal"/>
    <w:next w:val="Normal"/>
    <w:qFormat/>
    <w:rsid w:val="00A603F5"/>
    <w:pPr>
      <w:keepNext/>
      <w:numPr>
        <w:ilvl w:val="7"/>
        <w:numId w:val="3"/>
      </w:numPr>
      <w:tabs>
        <w:tab w:val="left" w:pos="164"/>
        <w:tab w:val="left" w:pos="873"/>
      </w:tabs>
      <w:spacing w:line="360" w:lineRule="auto"/>
      <w:jc w:val="center"/>
      <w:outlineLvl w:val="7"/>
    </w:pPr>
    <w:rPr>
      <w:b/>
      <w:szCs w:val="20"/>
    </w:rPr>
  </w:style>
  <w:style w:type="paragraph" w:styleId="Ttulo9">
    <w:name w:val="heading 9"/>
    <w:basedOn w:val="Normal"/>
    <w:next w:val="Normal"/>
    <w:qFormat/>
    <w:rsid w:val="00A603F5"/>
    <w:pPr>
      <w:keepNext/>
      <w:numPr>
        <w:ilvl w:val="8"/>
        <w:numId w:val="3"/>
      </w:numPr>
      <w:tabs>
        <w:tab w:val="left" w:pos="164"/>
        <w:tab w:val="left" w:pos="873"/>
      </w:tabs>
      <w:spacing w:line="360" w:lineRule="auto"/>
      <w:jc w:val="center"/>
      <w:outlineLvl w:val="8"/>
    </w:pPr>
    <w:rPr>
      <w:b/>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
    <w:name w:val="texto"/>
    <w:basedOn w:val="Normal"/>
    <w:autoRedefine/>
    <w:rsid w:val="00BD15E6"/>
    <w:pPr>
      <w:spacing w:line="360" w:lineRule="auto"/>
      <w:ind w:firstLine="851"/>
      <w:jc w:val="both"/>
    </w:pPr>
    <w:rPr>
      <w:snapToGrid w:val="0"/>
      <w:lang w:val="pt-PT"/>
    </w:rPr>
  </w:style>
  <w:style w:type="paragraph" w:styleId="Legenda">
    <w:name w:val="caption"/>
    <w:basedOn w:val="Normal"/>
    <w:next w:val="Normal"/>
    <w:autoRedefine/>
    <w:qFormat/>
    <w:rsid w:val="00A366AA"/>
    <w:pPr>
      <w:keepNext/>
      <w:tabs>
        <w:tab w:val="left" w:pos="720"/>
        <w:tab w:val="left" w:pos="2180"/>
        <w:tab w:val="left" w:pos="9260"/>
      </w:tabs>
      <w:ind w:left="1418" w:hanging="1418"/>
    </w:pPr>
    <w:rPr>
      <w:snapToGrid w:val="0"/>
      <w:sz w:val="20"/>
      <w:szCs w:val="20"/>
    </w:rPr>
  </w:style>
  <w:style w:type="paragraph" w:customStyle="1" w:styleId="CapaTtulo">
    <w:name w:val="Capa Título"/>
    <w:basedOn w:val="Normal"/>
    <w:autoRedefine/>
    <w:rsid w:val="0050540A"/>
    <w:pPr>
      <w:spacing w:line="360" w:lineRule="auto"/>
      <w:jc w:val="center"/>
    </w:pPr>
    <w:rPr>
      <w:b/>
    </w:rPr>
  </w:style>
  <w:style w:type="paragraph" w:customStyle="1" w:styleId="CapaAutor">
    <w:name w:val="Capa Autor"/>
    <w:basedOn w:val="CapaTtulo"/>
    <w:next w:val="CapaTtulo"/>
    <w:rsid w:val="00A603F5"/>
    <w:rPr>
      <w:b w:val="0"/>
    </w:rPr>
  </w:style>
  <w:style w:type="paragraph" w:customStyle="1" w:styleId="CapaTexto">
    <w:name w:val="Capa Texto"/>
    <w:basedOn w:val="CapaAutor"/>
    <w:rsid w:val="00A603F5"/>
    <w:pPr>
      <w:spacing w:line="240" w:lineRule="auto"/>
    </w:pPr>
    <w:rPr>
      <w:caps/>
    </w:rPr>
  </w:style>
  <w:style w:type="paragraph" w:customStyle="1" w:styleId="Texto0">
    <w:name w:val="Texto"/>
    <w:basedOn w:val="Normal"/>
    <w:rsid w:val="00A603F5"/>
    <w:pPr>
      <w:spacing w:line="480" w:lineRule="auto"/>
      <w:ind w:firstLine="709"/>
    </w:pPr>
  </w:style>
  <w:style w:type="paragraph" w:customStyle="1" w:styleId="marcaletra3">
    <w:name w:val="marca letra 3"/>
    <w:basedOn w:val="Normal"/>
    <w:autoRedefine/>
    <w:rsid w:val="00A603F5"/>
    <w:pPr>
      <w:numPr>
        <w:numId w:val="6"/>
      </w:numPr>
      <w:tabs>
        <w:tab w:val="clear" w:pos="720"/>
        <w:tab w:val="num" w:pos="360"/>
      </w:tabs>
      <w:spacing w:line="360" w:lineRule="auto"/>
      <w:ind w:left="1327" w:hanging="363"/>
      <w:jc w:val="both"/>
    </w:pPr>
    <w:rPr>
      <w:bCs/>
      <w:color w:val="000000"/>
    </w:rPr>
  </w:style>
  <w:style w:type="paragraph" w:customStyle="1" w:styleId="citao">
    <w:name w:val="citação"/>
    <w:basedOn w:val="Normal"/>
    <w:autoRedefine/>
    <w:rsid w:val="00A603F5"/>
    <w:pPr>
      <w:spacing w:before="120" w:after="120"/>
      <w:ind w:left="2340"/>
      <w:jc w:val="both"/>
    </w:pPr>
    <w:rPr>
      <w:sz w:val="20"/>
      <w:szCs w:val="20"/>
    </w:rPr>
  </w:style>
  <w:style w:type="paragraph" w:styleId="Ttulo">
    <w:name w:val="Title"/>
    <w:basedOn w:val="CapaTtulo"/>
    <w:next w:val="Texto0"/>
    <w:qFormat/>
    <w:rsid w:val="00A603F5"/>
    <w:pPr>
      <w:spacing w:before="240" w:after="60"/>
    </w:pPr>
    <w:rPr>
      <w:bCs/>
      <w:kern w:val="28"/>
      <w:szCs w:val="32"/>
    </w:rPr>
  </w:style>
  <w:style w:type="paragraph" w:customStyle="1" w:styleId="FONTE">
    <w:name w:val="FONTE"/>
    <w:basedOn w:val="Normal"/>
    <w:autoRedefine/>
    <w:rsid w:val="00A603F5"/>
    <w:pPr>
      <w:keepNext/>
      <w:tabs>
        <w:tab w:val="left" w:pos="0"/>
      </w:tabs>
      <w:spacing w:before="120" w:after="120"/>
      <w:jc w:val="both"/>
    </w:pPr>
    <w:rPr>
      <w:sz w:val="20"/>
      <w:szCs w:val="20"/>
    </w:rPr>
  </w:style>
  <w:style w:type="paragraph" w:customStyle="1" w:styleId="referencia">
    <w:name w:val="referencia"/>
    <w:basedOn w:val="Normal"/>
    <w:autoRedefine/>
    <w:rsid w:val="00A603F5"/>
    <w:pPr>
      <w:keepNext/>
      <w:tabs>
        <w:tab w:val="left" w:pos="0"/>
      </w:tabs>
      <w:spacing w:before="240" w:after="240"/>
      <w:jc w:val="both"/>
    </w:pPr>
    <w:rPr>
      <w:szCs w:val="20"/>
      <w:lang w:val="en-US"/>
    </w:rPr>
  </w:style>
  <w:style w:type="paragraph" w:customStyle="1" w:styleId="letra">
    <w:name w:val="letra"/>
    <w:basedOn w:val="Normal"/>
    <w:next w:val="texto"/>
    <w:autoRedefine/>
    <w:rsid w:val="00A603F5"/>
    <w:pPr>
      <w:numPr>
        <w:numId w:val="1"/>
      </w:numPr>
      <w:spacing w:before="120" w:after="120" w:line="480" w:lineRule="auto"/>
      <w:ind w:left="1248" w:hanging="397"/>
      <w:jc w:val="both"/>
    </w:pPr>
    <w:rPr>
      <w:iCs/>
      <w:szCs w:val="20"/>
    </w:rPr>
  </w:style>
  <w:style w:type="paragraph" w:customStyle="1" w:styleId="citamarca">
    <w:name w:val="cita marca"/>
    <w:basedOn w:val="Normal"/>
    <w:autoRedefine/>
    <w:rsid w:val="00A603F5"/>
    <w:pPr>
      <w:numPr>
        <w:numId w:val="2"/>
      </w:numPr>
      <w:jc w:val="both"/>
    </w:pPr>
    <w:rPr>
      <w:iCs/>
      <w:sz w:val="20"/>
      <w:szCs w:val="20"/>
    </w:rPr>
  </w:style>
  <w:style w:type="character" w:styleId="Refdecomentrio">
    <w:name w:val="annotation reference"/>
    <w:semiHidden/>
    <w:rsid w:val="00A603F5"/>
    <w:rPr>
      <w:sz w:val="16"/>
      <w:szCs w:val="16"/>
    </w:rPr>
  </w:style>
  <w:style w:type="paragraph" w:styleId="Sumrio2">
    <w:name w:val="toc 2"/>
    <w:basedOn w:val="Normal"/>
    <w:next w:val="Normal"/>
    <w:autoRedefine/>
    <w:uiPriority w:val="39"/>
    <w:rsid w:val="001315D8"/>
    <w:pPr>
      <w:tabs>
        <w:tab w:val="left" w:pos="960"/>
        <w:tab w:val="right" w:leader="dot" w:pos="9072"/>
      </w:tabs>
      <w:spacing w:line="480" w:lineRule="auto"/>
      <w:ind w:left="900" w:hanging="900"/>
      <w:jc w:val="both"/>
    </w:pPr>
    <w:rPr>
      <w:caps/>
      <w:noProof/>
    </w:rPr>
  </w:style>
  <w:style w:type="paragraph" w:styleId="Sumrio1">
    <w:name w:val="toc 1"/>
    <w:basedOn w:val="Normal"/>
    <w:next w:val="Normal"/>
    <w:autoRedefine/>
    <w:uiPriority w:val="39"/>
    <w:rsid w:val="00A603F5"/>
    <w:pPr>
      <w:spacing w:line="480" w:lineRule="auto"/>
    </w:pPr>
    <w:rPr>
      <w:b/>
      <w:caps/>
    </w:rPr>
  </w:style>
  <w:style w:type="paragraph" w:styleId="Sumrio3">
    <w:name w:val="toc 3"/>
    <w:basedOn w:val="Normal"/>
    <w:next w:val="Normal"/>
    <w:autoRedefine/>
    <w:uiPriority w:val="39"/>
    <w:rsid w:val="001315D8"/>
    <w:pPr>
      <w:tabs>
        <w:tab w:val="left" w:pos="900"/>
        <w:tab w:val="right" w:leader="dot" w:pos="9062"/>
      </w:tabs>
      <w:spacing w:line="480" w:lineRule="auto"/>
    </w:pPr>
  </w:style>
  <w:style w:type="paragraph" w:styleId="Sumrio4">
    <w:name w:val="toc 4"/>
    <w:basedOn w:val="Normal"/>
    <w:next w:val="Normal"/>
    <w:autoRedefine/>
    <w:semiHidden/>
    <w:rsid w:val="00A603F5"/>
  </w:style>
  <w:style w:type="paragraph" w:styleId="Textodecomentrio">
    <w:name w:val="annotation text"/>
    <w:basedOn w:val="Normal"/>
    <w:link w:val="TextodecomentrioChar"/>
    <w:semiHidden/>
    <w:rsid w:val="00A603F5"/>
    <w:rPr>
      <w:sz w:val="20"/>
      <w:szCs w:val="20"/>
    </w:rPr>
  </w:style>
  <w:style w:type="character" w:customStyle="1" w:styleId="TextodecomentrioChar">
    <w:name w:val="Texto de comentário Char"/>
    <w:basedOn w:val="Fontepargpadro"/>
    <w:link w:val="Textodecomentrio"/>
    <w:semiHidden/>
    <w:rsid w:val="006369C5"/>
  </w:style>
  <w:style w:type="paragraph" w:styleId="Corpodetexto">
    <w:name w:val="Body Text"/>
    <w:basedOn w:val="Normal"/>
    <w:autoRedefine/>
    <w:rsid w:val="00A603F5"/>
    <w:pPr>
      <w:spacing w:line="360" w:lineRule="auto"/>
      <w:ind w:firstLine="567"/>
      <w:jc w:val="both"/>
    </w:pPr>
    <w:rPr>
      <w:bCs/>
      <w:color w:val="000000"/>
    </w:rPr>
  </w:style>
  <w:style w:type="paragraph" w:customStyle="1" w:styleId="Alinea">
    <w:name w:val="Alinea"/>
    <w:basedOn w:val="Normal"/>
    <w:rsid w:val="00A603F5"/>
    <w:pPr>
      <w:numPr>
        <w:numId w:val="4"/>
      </w:numPr>
    </w:pPr>
  </w:style>
  <w:style w:type="paragraph" w:customStyle="1" w:styleId="marcaletra6">
    <w:name w:val="marca letra 6"/>
    <w:basedOn w:val="marcaletra3"/>
    <w:rsid w:val="00A603F5"/>
  </w:style>
  <w:style w:type="paragraph" w:customStyle="1" w:styleId="MarcaEspao">
    <w:name w:val="MarcaEspaço"/>
    <w:basedOn w:val="marcaletra6"/>
    <w:autoRedefine/>
    <w:rsid w:val="00A603F5"/>
    <w:pPr>
      <w:numPr>
        <w:numId w:val="5"/>
      </w:numPr>
      <w:tabs>
        <w:tab w:val="clear" w:pos="1069"/>
        <w:tab w:val="num" w:pos="360"/>
      </w:tabs>
      <w:spacing w:before="240" w:after="240"/>
      <w:ind w:left="1327" w:hanging="363"/>
    </w:pPr>
  </w:style>
  <w:style w:type="paragraph" w:styleId="Sumrio5">
    <w:name w:val="toc 5"/>
    <w:basedOn w:val="Normal"/>
    <w:next w:val="Normal"/>
    <w:autoRedefine/>
    <w:semiHidden/>
    <w:rsid w:val="00A603F5"/>
    <w:pPr>
      <w:ind w:left="960"/>
    </w:pPr>
  </w:style>
  <w:style w:type="paragraph" w:styleId="Sumrio6">
    <w:name w:val="toc 6"/>
    <w:basedOn w:val="Normal"/>
    <w:next w:val="Normal"/>
    <w:autoRedefine/>
    <w:semiHidden/>
    <w:rsid w:val="00A603F5"/>
    <w:pPr>
      <w:ind w:left="1200"/>
    </w:pPr>
  </w:style>
  <w:style w:type="paragraph" w:styleId="Sumrio7">
    <w:name w:val="toc 7"/>
    <w:basedOn w:val="Normal"/>
    <w:next w:val="Normal"/>
    <w:autoRedefine/>
    <w:semiHidden/>
    <w:rsid w:val="00A603F5"/>
    <w:pPr>
      <w:ind w:left="1440"/>
    </w:pPr>
  </w:style>
  <w:style w:type="paragraph" w:styleId="Sumrio8">
    <w:name w:val="toc 8"/>
    <w:basedOn w:val="Normal"/>
    <w:next w:val="Normal"/>
    <w:autoRedefine/>
    <w:semiHidden/>
    <w:rsid w:val="00A603F5"/>
    <w:pPr>
      <w:ind w:left="1680"/>
    </w:pPr>
  </w:style>
  <w:style w:type="paragraph" w:styleId="Sumrio9">
    <w:name w:val="toc 9"/>
    <w:basedOn w:val="Normal"/>
    <w:next w:val="Normal"/>
    <w:autoRedefine/>
    <w:semiHidden/>
    <w:rsid w:val="00A603F5"/>
    <w:pPr>
      <w:ind w:left="1920"/>
    </w:pPr>
  </w:style>
  <w:style w:type="character" w:styleId="Hyperlink">
    <w:name w:val="Hyperlink"/>
    <w:uiPriority w:val="99"/>
    <w:rsid w:val="00A603F5"/>
    <w:rPr>
      <w:color w:val="0000FF"/>
      <w:u w:val="single"/>
    </w:rPr>
  </w:style>
  <w:style w:type="paragraph" w:styleId="Cabealho">
    <w:name w:val="header"/>
    <w:basedOn w:val="Normal"/>
    <w:link w:val="CabealhoChar"/>
    <w:uiPriority w:val="99"/>
    <w:rsid w:val="00A603F5"/>
    <w:pPr>
      <w:tabs>
        <w:tab w:val="center" w:pos="4419"/>
        <w:tab w:val="right" w:pos="8838"/>
      </w:tabs>
    </w:pPr>
  </w:style>
  <w:style w:type="character" w:customStyle="1" w:styleId="CabealhoChar">
    <w:name w:val="Cabeçalho Char"/>
    <w:link w:val="Cabealho"/>
    <w:uiPriority w:val="99"/>
    <w:rsid w:val="00D30D22"/>
    <w:rPr>
      <w:sz w:val="24"/>
      <w:szCs w:val="24"/>
    </w:rPr>
  </w:style>
  <w:style w:type="paragraph" w:styleId="Rodap">
    <w:name w:val="footer"/>
    <w:basedOn w:val="Normal"/>
    <w:link w:val="RodapChar"/>
    <w:uiPriority w:val="99"/>
    <w:rsid w:val="00A603F5"/>
    <w:pPr>
      <w:tabs>
        <w:tab w:val="center" w:pos="4419"/>
        <w:tab w:val="right" w:pos="8838"/>
      </w:tabs>
    </w:pPr>
  </w:style>
  <w:style w:type="character" w:styleId="Nmerodepgina">
    <w:name w:val="page number"/>
    <w:basedOn w:val="Fontepargpadro"/>
    <w:rsid w:val="00A603F5"/>
  </w:style>
  <w:style w:type="paragraph" w:styleId="Textodebalo">
    <w:name w:val="Balloon Text"/>
    <w:basedOn w:val="Normal"/>
    <w:semiHidden/>
    <w:rsid w:val="00404594"/>
    <w:rPr>
      <w:rFonts w:ascii="Tahoma" w:hAnsi="Tahoma" w:cs="Tahoma"/>
      <w:sz w:val="16"/>
      <w:szCs w:val="16"/>
    </w:rPr>
  </w:style>
  <w:style w:type="paragraph" w:customStyle="1" w:styleId="capa">
    <w:name w:val="capa"/>
    <w:basedOn w:val="Ttulo"/>
    <w:autoRedefine/>
    <w:rsid w:val="00454F7D"/>
    <w:pPr>
      <w:spacing w:before="0" w:after="0" w:line="240" w:lineRule="auto"/>
    </w:pPr>
    <w:rPr>
      <w:caps/>
      <w:kern w:val="0"/>
      <w:szCs w:val="24"/>
    </w:rPr>
  </w:style>
  <w:style w:type="paragraph" w:styleId="Citao0">
    <w:name w:val="Quote"/>
    <w:basedOn w:val="Normal"/>
    <w:next w:val="Normal"/>
    <w:link w:val="CitaoChar"/>
    <w:uiPriority w:val="29"/>
    <w:qFormat/>
    <w:rsid w:val="00FB490F"/>
    <w:pPr>
      <w:spacing w:before="200" w:after="160"/>
      <w:ind w:left="864" w:right="864"/>
      <w:jc w:val="center"/>
    </w:pPr>
    <w:rPr>
      <w:i/>
      <w:iCs/>
      <w:color w:val="404040"/>
    </w:rPr>
  </w:style>
  <w:style w:type="character" w:customStyle="1" w:styleId="CitaoChar">
    <w:name w:val="Citação Char"/>
    <w:link w:val="Citao0"/>
    <w:uiPriority w:val="29"/>
    <w:rsid w:val="00FB490F"/>
    <w:rPr>
      <w:i/>
      <w:iCs/>
      <w:color w:val="404040"/>
      <w:sz w:val="24"/>
      <w:szCs w:val="24"/>
    </w:rPr>
  </w:style>
  <w:style w:type="paragraph" w:styleId="Bibliografia">
    <w:name w:val="Bibliography"/>
    <w:basedOn w:val="Normal"/>
    <w:next w:val="Normal"/>
    <w:uiPriority w:val="37"/>
    <w:unhideWhenUsed/>
    <w:rsid w:val="00CC47A0"/>
    <w:pPr>
      <w:spacing w:line="480" w:lineRule="auto"/>
      <w:ind w:left="720" w:hanging="720"/>
    </w:pPr>
  </w:style>
  <w:style w:type="paragraph" w:styleId="NormalWeb">
    <w:name w:val="Normal (Web)"/>
    <w:basedOn w:val="Normal"/>
    <w:uiPriority w:val="99"/>
    <w:unhideWhenUsed/>
    <w:rsid w:val="00583AFF"/>
    <w:pPr>
      <w:spacing w:before="100" w:beforeAutospacing="1" w:after="100" w:afterAutospacing="1"/>
    </w:pPr>
  </w:style>
  <w:style w:type="character" w:customStyle="1" w:styleId="highlightword">
    <w:name w:val="highlight_word"/>
    <w:rsid w:val="001C27A9"/>
  </w:style>
  <w:style w:type="paragraph" w:styleId="Assuntodocomentrio">
    <w:name w:val="annotation subject"/>
    <w:basedOn w:val="Textodecomentrio"/>
    <w:next w:val="Textodecomentrio"/>
    <w:link w:val="AssuntodocomentrioChar"/>
    <w:rsid w:val="006369C5"/>
    <w:rPr>
      <w:b/>
      <w:bCs/>
    </w:rPr>
  </w:style>
  <w:style w:type="character" w:customStyle="1" w:styleId="AssuntodocomentrioChar">
    <w:name w:val="Assunto do comentário Char"/>
    <w:link w:val="Assuntodocomentrio"/>
    <w:rsid w:val="006369C5"/>
    <w:rPr>
      <w:b/>
      <w:bCs/>
    </w:rPr>
  </w:style>
  <w:style w:type="paragraph" w:styleId="Reviso">
    <w:name w:val="Revision"/>
    <w:hidden/>
    <w:uiPriority w:val="99"/>
    <w:semiHidden/>
    <w:rsid w:val="00522A85"/>
    <w:rPr>
      <w:sz w:val="24"/>
      <w:szCs w:val="24"/>
    </w:rPr>
  </w:style>
  <w:style w:type="character" w:styleId="Forte">
    <w:name w:val="Strong"/>
    <w:basedOn w:val="Fontepargpadro"/>
    <w:uiPriority w:val="22"/>
    <w:qFormat/>
    <w:rsid w:val="00D3426B"/>
    <w:rPr>
      <w:b/>
      <w:bCs/>
    </w:rPr>
  </w:style>
  <w:style w:type="paragraph" w:customStyle="1" w:styleId="TITULODISSERTACAO">
    <w:name w:val="TITULO DISSERTACAO"/>
    <w:basedOn w:val="Normal"/>
    <w:rsid w:val="00C96BFB"/>
    <w:pPr>
      <w:jc w:val="center"/>
    </w:pPr>
    <w:rPr>
      <w:b/>
      <w:bCs/>
      <w:caps/>
    </w:rPr>
  </w:style>
  <w:style w:type="paragraph" w:customStyle="1" w:styleId="SUMARIO">
    <w:name w:val="SUMARIO"/>
    <w:basedOn w:val="capa"/>
    <w:rsid w:val="00C96BFB"/>
    <w:pPr>
      <w:spacing w:after="360" w:line="360" w:lineRule="auto"/>
    </w:pPr>
    <w:rPr>
      <w:bCs w:val="0"/>
    </w:rPr>
  </w:style>
  <w:style w:type="paragraph" w:styleId="PargrafodaLista">
    <w:name w:val="List Paragraph"/>
    <w:basedOn w:val="Normal"/>
    <w:uiPriority w:val="34"/>
    <w:qFormat/>
    <w:rsid w:val="000A72AB"/>
    <w:pPr>
      <w:ind w:left="720"/>
      <w:contextualSpacing/>
    </w:pPr>
  </w:style>
  <w:style w:type="character" w:customStyle="1" w:styleId="descricao">
    <w:name w:val="descricao"/>
    <w:basedOn w:val="Fontepargpadro"/>
    <w:rsid w:val="00AC2ACA"/>
  </w:style>
  <w:style w:type="character" w:customStyle="1" w:styleId="RodapChar">
    <w:name w:val="Rodapé Char"/>
    <w:basedOn w:val="Fontepargpadro"/>
    <w:link w:val="Rodap"/>
    <w:uiPriority w:val="99"/>
    <w:rsid w:val="00142A46"/>
    <w:rPr>
      <w:sz w:val="24"/>
      <w:szCs w:val="24"/>
    </w:rPr>
  </w:style>
  <w:style w:type="paragraph" w:styleId="ndicedeilustraes">
    <w:name w:val="table of figures"/>
    <w:basedOn w:val="Normal"/>
    <w:next w:val="Normal"/>
    <w:uiPriority w:val="99"/>
    <w:unhideWhenUsed/>
    <w:rsid w:val="00FE4659"/>
  </w:style>
  <w:style w:type="paragraph" w:customStyle="1" w:styleId="vers">
    <w:name w:val="vers"/>
    <w:basedOn w:val="Normal"/>
    <w:rsid w:val="004725E1"/>
    <w:pPr>
      <w:spacing w:before="100" w:beforeAutospacing="1" w:after="100" w:afterAutospacing="1"/>
    </w:pPr>
  </w:style>
  <w:style w:type="character" w:customStyle="1" w:styleId="vers1text">
    <w:name w:val="vers_1__text"/>
    <w:basedOn w:val="Fontepargpadro"/>
    <w:rsid w:val="004725E1"/>
  </w:style>
  <w:style w:type="character" w:customStyle="1" w:styleId="tooltip">
    <w:name w:val="tooltip"/>
    <w:basedOn w:val="Fontepargpadro"/>
    <w:rsid w:val="004725E1"/>
  </w:style>
  <w:style w:type="character" w:customStyle="1" w:styleId="top">
    <w:name w:val="top"/>
    <w:basedOn w:val="Fontepargpadro"/>
    <w:rsid w:val="004725E1"/>
  </w:style>
  <w:style w:type="character" w:customStyle="1" w:styleId="counter">
    <w:name w:val="counter"/>
    <w:basedOn w:val="Fontepargpadro"/>
    <w:rsid w:val="004725E1"/>
  </w:style>
  <w:style w:type="character" w:customStyle="1" w:styleId="vers2text">
    <w:name w:val="vers_2__text"/>
    <w:basedOn w:val="Fontepargpadro"/>
    <w:rsid w:val="004725E1"/>
  </w:style>
  <w:style w:type="character" w:customStyle="1" w:styleId="vers3text">
    <w:name w:val="vers_3__text"/>
    <w:basedOn w:val="Fontepargpadro"/>
    <w:rsid w:val="004725E1"/>
  </w:style>
  <w:style w:type="character" w:customStyle="1" w:styleId="vers4text">
    <w:name w:val="vers_4__text"/>
    <w:basedOn w:val="Fontepargpadro"/>
    <w:rsid w:val="004725E1"/>
  </w:style>
  <w:style w:type="character" w:customStyle="1" w:styleId="vers5text">
    <w:name w:val="vers_5__text"/>
    <w:basedOn w:val="Fontepargpadro"/>
    <w:rsid w:val="004725E1"/>
  </w:style>
  <w:style w:type="character" w:customStyle="1" w:styleId="vers6text">
    <w:name w:val="vers_6__text"/>
    <w:basedOn w:val="Fontepargpadro"/>
    <w:rsid w:val="004725E1"/>
  </w:style>
  <w:style w:type="character" w:customStyle="1" w:styleId="vers13text">
    <w:name w:val="vers_13__text"/>
    <w:basedOn w:val="Fontepargpadro"/>
    <w:rsid w:val="008A2EE4"/>
  </w:style>
  <w:style w:type="character" w:customStyle="1" w:styleId="vers14text">
    <w:name w:val="vers_14__text"/>
    <w:basedOn w:val="Fontepargpadro"/>
    <w:rsid w:val="008A2EE4"/>
  </w:style>
  <w:style w:type="character" w:customStyle="1" w:styleId="vers15text">
    <w:name w:val="vers_15__text"/>
    <w:basedOn w:val="Fontepargpadro"/>
    <w:rsid w:val="008A2EE4"/>
  </w:style>
  <w:style w:type="character" w:customStyle="1" w:styleId="vers16text">
    <w:name w:val="vers_16__text"/>
    <w:basedOn w:val="Fontepargpadro"/>
    <w:rsid w:val="008A2EE4"/>
  </w:style>
  <w:style w:type="character" w:customStyle="1" w:styleId="vers17text">
    <w:name w:val="vers_17__text"/>
    <w:basedOn w:val="Fontepargpadro"/>
    <w:rsid w:val="008A2EE4"/>
  </w:style>
  <w:style w:type="character" w:customStyle="1" w:styleId="Ttulo3Char">
    <w:name w:val="Título 3 Char"/>
    <w:basedOn w:val="Fontepargpadro"/>
    <w:link w:val="Ttulo3"/>
    <w:rsid w:val="00A032AC"/>
    <w:rPr>
      <w:iCs/>
      <w:sz w:val="24"/>
    </w:rPr>
  </w:style>
  <w:style w:type="character" w:customStyle="1" w:styleId="apple-converted-space">
    <w:name w:val="apple-converted-space"/>
    <w:basedOn w:val="Fontepargpadro"/>
    <w:rsid w:val="00BD1E52"/>
  </w:style>
  <w:style w:type="character" w:styleId="nfase">
    <w:name w:val="Emphasis"/>
    <w:basedOn w:val="Fontepargpadro"/>
    <w:uiPriority w:val="20"/>
    <w:qFormat/>
    <w:rsid w:val="00BD1E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6685">
      <w:bodyDiv w:val="1"/>
      <w:marLeft w:val="0"/>
      <w:marRight w:val="0"/>
      <w:marTop w:val="0"/>
      <w:marBottom w:val="0"/>
      <w:divBdr>
        <w:top w:val="none" w:sz="0" w:space="0" w:color="auto"/>
        <w:left w:val="none" w:sz="0" w:space="0" w:color="auto"/>
        <w:bottom w:val="none" w:sz="0" w:space="0" w:color="auto"/>
        <w:right w:val="none" w:sz="0" w:space="0" w:color="auto"/>
      </w:divBdr>
    </w:div>
    <w:div w:id="47455118">
      <w:bodyDiv w:val="1"/>
      <w:marLeft w:val="0"/>
      <w:marRight w:val="0"/>
      <w:marTop w:val="0"/>
      <w:marBottom w:val="0"/>
      <w:divBdr>
        <w:top w:val="none" w:sz="0" w:space="0" w:color="auto"/>
        <w:left w:val="none" w:sz="0" w:space="0" w:color="auto"/>
        <w:bottom w:val="none" w:sz="0" w:space="0" w:color="auto"/>
        <w:right w:val="none" w:sz="0" w:space="0" w:color="auto"/>
      </w:divBdr>
      <w:divsChild>
        <w:div w:id="1258102459">
          <w:marLeft w:val="0"/>
          <w:marRight w:val="0"/>
          <w:marTop w:val="0"/>
          <w:marBottom w:val="0"/>
          <w:divBdr>
            <w:top w:val="none" w:sz="0" w:space="0" w:color="auto"/>
            <w:left w:val="none" w:sz="0" w:space="0" w:color="auto"/>
            <w:bottom w:val="none" w:sz="0" w:space="0" w:color="auto"/>
            <w:right w:val="none" w:sz="0" w:space="0" w:color="auto"/>
          </w:divBdr>
        </w:div>
        <w:div w:id="124588301">
          <w:marLeft w:val="0"/>
          <w:marRight w:val="0"/>
          <w:marTop w:val="0"/>
          <w:marBottom w:val="0"/>
          <w:divBdr>
            <w:top w:val="none" w:sz="0" w:space="0" w:color="auto"/>
            <w:left w:val="none" w:sz="0" w:space="0" w:color="auto"/>
            <w:bottom w:val="none" w:sz="0" w:space="0" w:color="auto"/>
            <w:right w:val="none" w:sz="0" w:space="0" w:color="auto"/>
          </w:divBdr>
        </w:div>
        <w:div w:id="495344944">
          <w:marLeft w:val="0"/>
          <w:marRight w:val="0"/>
          <w:marTop w:val="0"/>
          <w:marBottom w:val="0"/>
          <w:divBdr>
            <w:top w:val="none" w:sz="0" w:space="0" w:color="auto"/>
            <w:left w:val="none" w:sz="0" w:space="0" w:color="auto"/>
            <w:bottom w:val="none" w:sz="0" w:space="0" w:color="auto"/>
            <w:right w:val="none" w:sz="0" w:space="0" w:color="auto"/>
          </w:divBdr>
        </w:div>
        <w:div w:id="746994080">
          <w:marLeft w:val="0"/>
          <w:marRight w:val="0"/>
          <w:marTop w:val="0"/>
          <w:marBottom w:val="0"/>
          <w:divBdr>
            <w:top w:val="none" w:sz="0" w:space="0" w:color="auto"/>
            <w:left w:val="none" w:sz="0" w:space="0" w:color="auto"/>
            <w:bottom w:val="none" w:sz="0" w:space="0" w:color="auto"/>
            <w:right w:val="none" w:sz="0" w:space="0" w:color="auto"/>
          </w:divBdr>
        </w:div>
        <w:div w:id="1191912586">
          <w:marLeft w:val="0"/>
          <w:marRight w:val="0"/>
          <w:marTop w:val="0"/>
          <w:marBottom w:val="0"/>
          <w:divBdr>
            <w:top w:val="none" w:sz="0" w:space="0" w:color="auto"/>
            <w:left w:val="none" w:sz="0" w:space="0" w:color="auto"/>
            <w:bottom w:val="none" w:sz="0" w:space="0" w:color="auto"/>
            <w:right w:val="none" w:sz="0" w:space="0" w:color="auto"/>
          </w:divBdr>
        </w:div>
        <w:div w:id="1327902706">
          <w:marLeft w:val="0"/>
          <w:marRight w:val="0"/>
          <w:marTop w:val="0"/>
          <w:marBottom w:val="0"/>
          <w:divBdr>
            <w:top w:val="none" w:sz="0" w:space="0" w:color="auto"/>
            <w:left w:val="none" w:sz="0" w:space="0" w:color="auto"/>
            <w:bottom w:val="none" w:sz="0" w:space="0" w:color="auto"/>
            <w:right w:val="none" w:sz="0" w:space="0" w:color="auto"/>
          </w:divBdr>
        </w:div>
        <w:div w:id="1638758745">
          <w:marLeft w:val="0"/>
          <w:marRight w:val="0"/>
          <w:marTop w:val="0"/>
          <w:marBottom w:val="0"/>
          <w:divBdr>
            <w:top w:val="none" w:sz="0" w:space="0" w:color="auto"/>
            <w:left w:val="none" w:sz="0" w:space="0" w:color="auto"/>
            <w:bottom w:val="none" w:sz="0" w:space="0" w:color="auto"/>
            <w:right w:val="none" w:sz="0" w:space="0" w:color="auto"/>
          </w:divBdr>
        </w:div>
        <w:div w:id="1736079745">
          <w:marLeft w:val="0"/>
          <w:marRight w:val="0"/>
          <w:marTop w:val="0"/>
          <w:marBottom w:val="0"/>
          <w:divBdr>
            <w:top w:val="none" w:sz="0" w:space="0" w:color="auto"/>
            <w:left w:val="none" w:sz="0" w:space="0" w:color="auto"/>
            <w:bottom w:val="none" w:sz="0" w:space="0" w:color="auto"/>
            <w:right w:val="none" w:sz="0" w:space="0" w:color="auto"/>
          </w:divBdr>
        </w:div>
        <w:div w:id="2027094702">
          <w:marLeft w:val="0"/>
          <w:marRight w:val="0"/>
          <w:marTop w:val="0"/>
          <w:marBottom w:val="0"/>
          <w:divBdr>
            <w:top w:val="none" w:sz="0" w:space="0" w:color="auto"/>
            <w:left w:val="none" w:sz="0" w:space="0" w:color="auto"/>
            <w:bottom w:val="none" w:sz="0" w:space="0" w:color="auto"/>
            <w:right w:val="none" w:sz="0" w:space="0" w:color="auto"/>
          </w:divBdr>
        </w:div>
        <w:div w:id="1515459075">
          <w:marLeft w:val="0"/>
          <w:marRight w:val="0"/>
          <w:marTop w:val="0"/>
          <w:marBottom w:val="0"/>
          <w:divBdr>
            <w:top w:val="none" w:sz="0" w:space="0" w:color="auto"/>
            <w:left w:val="none" w:sz="0" w:space="0" w:color="auto"/>
            <w:bottom w:val="none" w:sz="0" w:space="0" w:color="auto"/>
            <w:right w:val="none" w:sz="0" w:space="0" w:color="auto"/>
          </w:divBdr>
        </w:div>
        <w:div w:id="2004508692">
          <w:marLeft w:val="0"/>
          <w:marRight w:val="0"/>
          <w:marTop w:val="0"/>
          <w:marBottom w:val="0"/>
          <w:divBdr>
            <w:top w:val="none" w:sz="0" w:space="0" w:color="auto"/>
            <w:left w:val="none" w:sz="0" w:space="0" w:color="auto"/>
            <w:bottom w:val="none" w:sz="0" w:space="0" w:color="auto"/>
            <w:right w:val="none" w:sz="0" w:space="0" w:color="auto"/>
          </w:divBdr>
        </w:div>
        <w:div w:id="1926261124">
          <w:marLeft w:val="0"/>
          <w:marRight w:val="0"/>
          <w:marTop w:val="0"/>
          <w:marBottom w:val="0"/>
          <w:divBdr>
            <w:top w:val="none" w:sz="0" w:space="0" w:color="auto"/>
            <w:left w:val="none" w:sz="0" w:space="0" w:color="auto"/>
            <w:bottom w:val="none" w:sz="0" w:space="0" w:color="auto"/>
            <w:right w:val="none" w:sz="0" w:space="0" w:color="auto"/>
          </w:divBdr>
        </w:div>
        <w:div w:id="578172445">
          <w:marLeft w:val="0"/>
          <w:marRight w:val="0"/>
          <w:marTop w:val="0"/>
          <w:marBottom w:val="0"/>
          <w:divBdr>
            <w:top w:val="none" w:sz="0" w:space="0" w:color="auto"/>
            <w:left w:val="none" w:sz="0" w:space="0" w:color="auto"/>
            <w:bottom w:val="none" w:sz="0" w:space="0" w:color="auto"/>
            <w:right w:val="none" w:sz="0" w:space="0" w:color="auto"/>
          </w:divBdr>
        </w:div>
        <w:div w:id="377363123">
          <w:marLeft w:val="0"/>
          <w:marRight w:val="0"/>
          <w:marTop w:val="0"/>
          <w:marBottom w:val="0"/>
          <w:divBdr>
            <w:top w:val="none" w:sz="0" w:space="0" w:color="auto"/>
            <w:left w:val="none" w:sz="0" w:space="0" w:color="auto"/>
            <w:bottom w:val="none" w:sz="0" w:space="0" w:color="auto"/>
            <w:right w:val="none" w:sz="0" w:space="0" w:color="auto"/>
          </w:divBdr>
        </w:div>
        <w:div w:id="1340737791">
          <w:marLeft w:val="0"/>
          <w:marRight w:val="0"/>
          <w:marTop w:val="0"/>
          <w:marBottom w:val="0"/>
          <w:divBdr>
            <w:top w:val="none" w:sz="0" w:space="0" w:color="auto"/>
            <w:left w:val="none" w:sz="0" w:space="0" w:color="auto"/>
            <w:bottom w:val="none" w:sz="0" w:space="0" w:color="auto"/>
            <w:right w:val="none" w:sz="0" w:space="0" w:color="auto"/>
          </w:divBdr>
        </w:div>
        <w:div w:id="900022654">
          <w:marLeft w:val="0"/>
          <w:marRight w:val="0"/>
          <w:marTop w:val="0"/>
          <w:marBottom w:val="0"/>
          <w:divBdr>
            <w:top w:val="none" w:sz="0" w:space="0" w:color="auto"/>
            <w:left w:val="none" w:sz="0" w:space="0" w:color="auto"/>
            <w:bottom w:val="none" w:sz="0" w:space="0" w:color="auto"/>
            <w:right w:val="none" w:sz="0" w:space="0" w:color="auto"/>
          </w:divBdr>
        </w:div>
        <w:div w:id="311565893">
          <w:marLeft w:val="0"/>
          <w:marRight w:val="0"/>
          <w:marTop w:val="0"/>
          <w:marBottom w:val="0"/>
          <w:divBdr>
            <w:top w:val="none" w:sz="0" w:space="0" w:color="auto"/>
            <w:left w:val="none" w:sz="0" w:space="0" w:color="auto"/>
            <w:bottom w:val="none" w:sz="0" w:space="0" w:color="auto"/>
            <w:right w:val="none" w:sz="0" w:space="0" w:color="auto"/>
          </w:divBdr>
        </w:div>
        <w:div w:id="1605921241">
          <w:marLeft w:val="0"/>
          <w:marRight w:val="0"/>
          <w:marTop w:val="0"/>
          <w:marBottom w:val="0"/>
          <w:divBdr>
            <w:top w:val="none" w:sz="0" w:space="0" w:color="auto"/>
            <w:left w:val="none" w:sz="0" w:space="0" w:color="auto"/>
            <w:bottom w:val="none" w:sz="0" w:space="0" w:color="auto"/>
            <w:right w:val="none" w:sz="0" w:space="0" w:color="auto"/>
          </w:divBdr>
        </w:div>
        <w:div w:id="1486126542">
          <w:marLeft w:val="0"/>
          <w:marRight w:val="0"/>
          <w:marTop w:val="0"/>
          <w:marBottom w:val="0"/>
          <w:divBdr>
            <w:top w:val="none" w:sz="0" w:space="0" w:color="auto"/>
            <w:left w:val="none" w:sz="0" w:space="0" w:color="auto"/>
            <w:bottom w:val="none" w:sz="0" w:space="0" w:color="auto"/>
            <w:right w:val="none" w:sz="0" w:space="0" w:color="auto"/>
          </w:divBdr>
        </w:div>
        <w:div w:id="1916744350">
          <w:marLeft w:val="0"/>
          <w:marRight w:val="0"/>
          <w:marTop w:val="0"/>
          <w:marBottom w:val="0"/>
          <w:divBdr>
            <w:top w:val="none" w:sz="0" w:space="0" w:color="auto"/>
            <w:left w:val="none" w:sz="0" w:space="0" w:color="auto"/>
            <w:bottom w:val="none" w:sz="0" w:space="0" w:color="auto"/>
            <w:right w:val="none" w:sz="0" w:space="0" w:color="auto"/>
          </w:divBdr>
        </w:div>
        <w:div w:id="1932660467">
          <w:marLeft w:val="0"/>
          <w:marRight w:val="0"/>
          <w:marTop w:val="0"/>
          <w:marBottom w:val="0"/>
          <w:divBdr>
            <w:top w:val="none" w:sz="0" w:space="0" w:color="auto"/>
            <w:left w:val="none" w:sz="0" w:space="0" w:color="auto"/>
            <w:bottom w:val="none" w:sz="0" w:space="0" w:color="auto"/>
            <w:right w:val="none" w:sz="0" w:space="0" w:color="auto"/>
          </w:divBdr>
        </w:div>
        <w:div w:id="197938653">
          <w:marLeft w:val="0"/>
          <w:marRight w:val="0"/>
          <w:marTop w:val="0"/>
          <w:marBottom w:val="0"/>
          <w:divBdr>
            <w:top w:val="none" w:sz="0" w:space="0" w:color="auto"/>
            <w:left w:val="none" w:sz="0" w:space="0" w:color="auto"/>
            <w:bottom w:val="none" w:sz="0" w:space="0" w:color="auto"/>
            <w:right w:val="none" w:sz="0" w:space="0" w:color="auto"/>
          </w:divBdr>
        </w:div>
        <w:div w:id="943533476">
          <w:marLeft w:val="0"/>
          <w:marRight w:val="0"/>
          <w:marTop w:val="0"/>
          <w:marBottom w:val="0"/>
          <w:divBdr>
            <w:top w:val="none" w:sz="0" w:space="0" w:color="auto"/>
            <w:left w:val="none" w:sz="0" w:space="0" w:color="auto"/>
            <w:bottom w:val="none" w:sz="0" w:space="0" w:color="auto"/>
            <w:right w:val="none" w:sz="0" w:space="0" w:color="auto"/>
          </w:divBdr>
        </w:div>
      </w:divsChild>
    </w:div>
    <w:div w:id="54551101">
      <w:bodyDiv w:val="1"/>
      <w:marLeft w:val="0"/>
      <w:marRight w:val="0"/>
      <w:marTop w:val="0"/>
      <w:marBottom w:val="0"/>
      <w:divBdr>
        <w:top w:val="none" w:sz="0" w:space="0" w:color="auto"/>
        <w:left w:val="none" w:sz="0" w:space="0" w:color="auto"/>
        <w:bottom w:val="none" w:sz="0" w:space="0" w:color="auto"/>
        <w:right w:val="none" w:sz="0" w:space="0" w:color="auto"/>
      </w:divBdr>
      <w:divsChild>
        <w:div w:id="284430525">
          <w:marLeft w:val="0"/>
          <w:marRight w:val="0"/>
          <w:marTop w:val="0"/>
          <w:marBottom w:val="0"/>
          <w:divBdr>
            <w:top w:val="none" w:sz="0" w:space="0" w:color="auto"/>
            <w:left w:val="none" w:sz="0" w:space="0" w:color="auto"/>
            <w:bottom w:val="none" w:sz="0" w:space="0" w:color="auto"/>
            <w:right w:val="none" w:sz="0" w:space="0" w:color="auto"/>
          </w:divBdr>
        </w:div>
        <w:div w:id="482234547">
          <w:marLeft w:val="0"/>
          <w:marRight w:val="0"/>
          <w:marTop w:val="0"/>
          <w:marBottom w:val="0"/>
          <w:divBdr>
            <w:top w:val="none" w:sz="0" w:space="0" w:color="auto"/>
            <w:left w:val="none" w:sz="0" w:space="0" w:color="auto"/>
            <w:bottom w:val="none" w:sz="0" w:space="0" w:color="auto"/>
            <w:right w:val="none" w:sz="0" w:space="0" w:color="auto"/>
          </w:divBdr>
        </w:div>
        <w:div w:id="2044597896">
          <w:marLeft w:val="0"/>
          <w:marRight w:val="0"/>
          <w:marTop w:val="0"/>
          <w:marBottom w:val="0"/>
          <w:divBdr>
            <w:top w:val="none" w:sz="0" w:space="0" w:color="auto"/>
            <w:left w:val="none" w:sz="0" w:space="0" w:color="auto"/>
            <w:bottom w:val="none" w:sz="0" w:space="0" w:color="auto"/>
            <w:right w:val="none" w:sz="0" w:space="0" w:color="auto"/>
          </w:divBdr>
        </w:div>
        <w:div w:id="1828551492">
          <w:marLeft w:val="0"/>
          <w:marRight w:val="0"/>
          <w:marTop w:val="0"/>
          <w:marBottom w:val="0"/>
          <w:divBdr>
            <w:top w:val="none" w:sz="0" w:space="0" w:color="auto"/>
            <w:left w:val="none" w:sz="0" w:space="0" w:color="auto"/>
            <w:bottom w:val="none" w:sz="0" w:space="0" w:color="auto"/>
            <w:right w:val="none" w:sz="0" w:space="0" w:color="auto"/>
          </w:divBdr>
        </w:div>
      </w:divsChild>
    </w:div>
    <w:div w:id="57409692">
      <w:bodyDiv w:val="1"/>
      <w:marLeft w:val="0"/>
      <w:marRight w:val="0"/>
      <w:marTop w:val="0"/>
      <w:marBottom w:val="0"/>
      <w:divBdr>
        <w:top w:val="none" w:sz="0" w:space="0" w:color="auto"/>
        <w:left w:val="none" w:sz="0" w:space="0" w:color="auto"/>
        <w:bottom w:val="none" w:sz="0" w:space="0" w:color="auto"/>
        <w:right w:val="none" w:sz="0" w:space="0" w:color="auto"/>
      </w:divBdr>
    </w:div>
    <w:div w:id="74405031">
      <w:bodyDiv w:val="1"/>
      <w:marLeft w:val="0"/>
      <w:marRight w:val="0"/>
      <w:marTop w:val="0"/>
      <w:marBottom w:val="0"/>
      <w:divBdr>
        <w:top w:val="none" w:sz="0" w:space="0" w:color="auto"/>
        <w:left w:val="none" w:sz="0" w:space="0" w:color="auto"/>
        <w:bottom w:val="none" w:sz="0" w:space="0" w:color="auto"/>
        <w:right w:val="none" w:sz="0" w:space="0" w:color="auto"/>
      </w:divBdr>
    </w:div>
    <w:div w:id="105008044">
      <w:bodyDiv w:val="1"/>
      <w:marLeft w:val="0"/>
      <w:marRight w:val="0"/>
      <w:marTop w:val="0"/>
      <w:marBottom w:val="0"/>
      <w:divBdr>
        <w:top w:val="none" w:sz="0" w:space="0" w:color="auto"/>
        <w:left w:val="none" w:sz="0" w:space="0" w:color="auto"/>
        <w:bottom w:val="none" w:sz="0" w:space="0" w:color="auto"/>
        <w:right w:val="none" w:sz="0" w:space="0" w:color="auto"/>
      </w:divBdr>
    </w:div>
    <w:div w:id="107703556">
      <w:bodyDiv w:val="1"/>
      <w:marLeft w:val="0"/>
      <w:marRight w:val="0"/>
      <w:marTop w:val="0"/>
      <w:marBottom w:val="0"/>
      <w:divBdr>
        <w:top w:val="none" w:sz="0" w:space="0" w:color="auto"/>
        <w:left w:val="none" w:sz="0" w:space="0" w:color="auto"/>
        <w:bottom w:val="none" w:sz="0" w:space="0" w:color="auto"/>
        <w:right w:val="none" w:sz="0" w:space="0" w:color="auto"/>
      </w:divBdr>
    </w:div>
    <w:div w:id="117073466">
      <w:bodyDiv w:val="1"/>
      <w:marLeft w:val="0"/>
      <w:marRight w:val="0"/>
      <w:marTop w:val="0"/>
      <w:marBottom w:val="0"/>
      <w:divBdr>
        <w:top w:val="none" w:sz="0" w:space="0" w:color="auto"/>
        <w:left w:val="none" w:sz="0" w:space="0" w:color="auto"/>
        <w:bottom w:val="none" w:sz="0" w:space="0" w:color="auto"/>
        <w:right w:val="none" w:sz="0" w:space="0" w:color="auto"/>
      </w:divBdr>
    </w:div>
    <w:div w:id="123738647">
      <w:bodyDiv w:val="1"/>
      <w:marLeft w:val="0"/>
      <w:marRight w:val="0"/>
      <w:marTop w:val="0"/>
      <w:marBottom w:val="0"/>
      <w:divBdr>
        <w:top w:val="none" w:sz="0" w:space="0" w:color="auto"/>
        <w:left w:val="none" w:sz="0" w:space="0" w:color="auto"/>
        <w:bottom w:val="none" w:sz="0" w:space="0" w:color="auto"/>
        <w:right w:val="none" w:sz="0" w:space="0" w:color="auto"/>
      </w:divBdr>
    </w:div>
    <w:div w:id="135531355">
      <w:bodyDiv w:val="1"/>
      <w:marLeft w:val="0"/>
      <w:marRight w:val="0"/>
      <w:marTop w:val="0"/>
      <w:marBottom w:val="0"/>
      <w:divBdr>
        <w:top w:val="none" w:sz="0" w:space="0" w:color="auto"/>
        <w:left w:val="none" w:sz="0" w:space="0" w:color="auto"/>
        <w:bottom w:val="none" w:sz="0" w:space="0" w:color="auto"/>
        <w:right w:val="none" w:sz="0" w:space="0" w:color="auto"/>
      </w:divBdr>
      <w:divsChild>
        <w:div w:id="521431949">
          <w:marLeft w:val="0"/>
          <w:marRight w:val="0"/>
          <w:marTop w:val="0"/>
          <w:marBottom w:val="0"/>
          <w:divBdr>
            <w:top w:val="none" w:sz="0" w:space="0" w:color="auto"/>
            <w:left w:val="none" w:sz="0" w:space="0" w:color="auto"/>
            <w:bottom w:val="none" w:sz="0" w:space="0" w:color="auto"/>
            <w:right w:val="none" w:sz="0" w:space="0" w:color="auto"/>
          </w:divBdr>
        </w:div>
        <w:div w:id="573779377">
          <w:marLeft w:val="0"/>
          <w:marRight w:val="0"/>
          <w:marTop w:val="0"/>
          <w:marBottom w:val="0"/>
          <w:divBdr>
            <w:top w:val="none" w:sz="0" w:space="0" w:color="auto"/>
            <w:left w:val="none" w:sz="0" w:space="0" w:color="auto"/>
            <w:bottom w:val="none" w:sz="0" w:space="0" w:color="auto"/>
            <w:right w:val="none" w:sz="0" w:space="0" w:color="auto"/>
          </w:divBdr>
        </w:div>
        <w:div w:id="1983996588">
          <w:marLeft w:val="0"/>
          <w:marRight w:val="0"/>
          <w:marTop w:val="0"/>
          <w:marBottom w:val="0"/>
          <w:divBdr>
            <w:top w:val="none" w:sz="0" w:space="0" w:color="auto"/>
            <w:left w:val="none" w:sz="0" w:space="0" w:color="auto"/>
            <w:bottom w:val="none" w:sz="0" w:space="0" w:color="auto"/>
            <w:right w:val="none" w:sz="0" w:space="0" w:color="auto"/>
          </w:divBdr>
        </w:div>
      </w:divsChild>
    </w:div>
    <w:div w:id="154998777">
      <w:bodyDiv w:val="1"/>
      <w:marLeft w:val="0"/>
      <w:marRight w:val="0"/>
      <w:marTop w:val="0"/>
      <w:marBottom w:val="0"/>
      <w:divBdr>
        <w:top w:val="none" w:sz="0" w:space="0" w:color="auto"/>
        <w:left w:val="none" w:sz="0" w:space="0" w:color="auto"/>
        <w:bottom w:val="none" w:sz="0" w:space="0" w:color="auto"/>
        <w:right w:val="none" w:sz="0" w:space="0" w:color="auto"/>
      </w:divBdr>
    </w:div>
    <w:div w:id="174194882">
      <w:bodyDiv w:val="1"/>
      <w:marLeft w:val="0"/>
      <w:marRight w:val="0"/>
      <w:marTop w:val="0"/>
      <w:marBottom w:val="0"/>
      <w:divBdr>
        <w:top w:val="none" w:sz="0" w:space="0" w:color="auto"/>
        <w:left w:val="none" w:sz="0" w:space="0" w:color="auto"/>
        <w:bottom w:val="none" w:sz="0" w:space="0" w:color="auto"/>
        <w:right w:val="none" w:sz="0" w:space="0" w:color="auto"/>
      </w:divBdr>
    </w:div>
    <w:div w:id="221671498">
      <w:bodyDiv w:val="1"/>
      <w:marLeft w:val="0"/>
      <w:marRight w:val="0"/>
      <w:marTop w:val="0"/>
      <w:marBottom w:val="0"/>
      <w:divBdr>
        <w:top w:val="none" w:sz="0" w:space="0" w:color="auto"/>
        <w:left w:val="none" w:sz="0" w:space="0" w:color="auto"/>
        <w:bottom w:val="none" w:sz="0" w:space="0" w:color="auto"/>
        <w:right w:val="none" w:sz="0" w:space="0" w:color="auto"/>
      </w:divBdr>
    </w:div>
    <w:div w:id="245304234">
      <w:bodyDiv w:val="1"/>
      <w:marLeft w:val="0"/>
      <w:marRight w:val="0"/>
      <w:marTop w:val="0"/>
      <w:marBottom w:val="0"/>
      <w:divBdr>
        <w:top w:val="none" w:sz="0" w:space="0" w:color="auto"/>
        <w:left w:val="none" w:sz="0" w:space="0" w:color="auto"/>
        <w:bottom w:val="none" w:sz="0" w:space="0" w:color="auto"/>
        <w:right w:val="none" w:sz="0" w:space="0" w:color="auto"/>
      </w:divBdr>
    </w:div>
    <w:div w:id="245462617">
      <w:bodyDiv w:val="1"/>
      <w:marLeft w:val="0"/>
      <w:marRight w:val="0"/>
      <w:marTop w:val="0"/>
      <w:marBottom w:val="0"/>
      <w:divBdr>
        <w:top w:val="none" w:sz="0" w:space="0" w:color="auto"/>
        <w:left w:val="none" w:sz="0" w:space="0" w:color="auto"/>
        <w:bottom w:val="none" w:sz="0" w:space="0" w:color="auto"/>
        <w:right w:val="none" w:sz="0" w:space="0" w:color="auto"/>
      </w:divBdr>
    </w:div>
    <w:div w:id="277418198">
      <w:bodyDiv w:val="1"/>
      <w:marLeft w:val="0"/>
      <w:marRight w:val="0"/>
      <w:marTop w:val="0"/>
      <w:marBottom w:val="0"/>
      <w:divBdr>
        <w:top w:val="none" w:sz="0" w:space="0" w:color="auto"/>
        <w:left w:val="none" w:sz="0" w:space="0" w:color="auto"/>
        <w:bottom w:val="none" w:sz="0" w:space="0" w:color="auto"/>
        <w:right w:val="none" w:sz="0" w:space="0" w:color="auto"/>
      </w:divBdr>
    </w:div>
    <w:div w:id="282884533">
      <w:bodyDiv w:val="1"/>
      <w:marLeft w:val="0"/>
      <w:marRight w:val="0"/>
      <w:marTop w:val="0"/>
      <w:marBottom w:val="0"/>
      <w:divBdr>
        <w:top w:val="none" w:sz="0" w:space="0" w:color="auto"/>
        <w:left w:val="none" w:sz="0" w:space="0" w:color="auto"/>
        <w:bottom w:val="none" w:sz="0" w:space="0" w:color="auto"/>
        <w:right w:val="none" w:sz="0" w:space="0" w:color="auto"/>
      </w:divBdr>
    </w:div>
    <w:div w:id="314723970">
      <w:bodyDiv w:val="1"/>
      <w:marLeft w:val="0"/>
      <w:marRight w:val="0"/>
      <w:marTop w:val="0"/>
      <w:marBottom w:val="0"/>
      <w:divBdr>
        <w:top w:val="none" w:sz="0" w:space="0" w:color="auto"/>
        <w:left w:val="none" w:sz="0" w:space="0" w:color="auto"/>
        <w:bottom w:val="none" w:sz="0" w:space="0" w:color="auto"/>
        <w:right w:val="none" w:sz="0" w:space="0" w:color="auto"/>
      </w:divBdr>
    </w:div>
    <w:div w:id="329409678">
      <w:bodyDiv w:val="1"/>
      <w:marLeft w:val="0"/>
      <w:marRight w:val="0"/>
      <w:marTop w:val="0"/>
      <w:marBottom w:val="0"/>
      <w:divBdr>
        <w:top w:val="none" w:sz="0" w:space="0" w:color="auto"/>
        <w:left w:val="none" w:sz="0" w:space="0" w:color="auto"/>
        <w:bottom w:val="none" w:sz="0" w:space="0" w:color="auto"/>
        <w:right w:val="none" w:sz="0" w:space="0" w:color="auto"/>
      </w:divBdr>
    </w:div>
    <w:div w:id="335813513">
      <w:bodyDiv w:val="1"/>
      <w:marLeft w:val="0"/>
      <w:marRight w:val="0"/>
      <w:marTop w:val="0"/>
      <w:marBottom w:val="0"/>
      <w:divBdr>
        <w:top w:val="none" w:sz="0" w:space="0" w:color="auto"/>
        <w:left w:val="none" w:sz="0" w:space="0" w:color="auto"/>
        <w:bottom w:val="none" w:sz="0" w:space="0" w:color="auto"/>
        <w:right w:val="none" w:sz="0" w:space="0" w:color="auto"/>
      </w:divBdr>
    </w:div>
    <w:div w:id="348607916">
      <w:bodyDiv w:val="1"/>
      <w:marLeft w:val="0"/>
      <w:marRight w:val="0"/>
      <w:marTop w:val="0"/>
      <w:marBottom w:val="0"/>
      <w:divBdr>
        <w:top w:val="none" w:sz="0" w:space="0" w:color="auto"/>
        <w:left w:val="none" w:sz="0" w:space="0" w:color="auto"/>
        <w:bottom w:val="none" w:sz="0" w:space="0" w:color="auto"/>
        <w:right w:val="none" w:sz="0" w:space="0" w:color="auto"/>
      </w:divBdr>
    </w:div>
    <w:div w:id="353463310">
      <w:bodyDiv w:val="1"/>
      <w:marLeft w:val="0"/>
      <w:marRight w:val="0"/>
      <w:marTop w:val="0"/>
      <w:marBottom w:val="0"/>
      <w:divBdr>
        <w:top w:val="none" w:sz="0" w:space="0" w:color="auto"/>
        <w:left w:val="none" w:sz="0" w:space="0" w:color="auto"/>
        <w:bottom w:val="none" w:sz="0" w:space="0" w:color="auto"/>
        <w:right w:val="none" w:sz="0" w:space="0" w:color="auto"/>
      </w:divBdr>
      <w:divsChild>
        <w:div w:id="16005612">
          <w:marLeft w:val="0"/>
          <w:marRight w:val="0"/>
          <w:marTop w:val="0"/>
          <w:marBottom w:val="0"/>
          <w:divBdr>
            <w:top w:val="none" w:sz="0" w:space="0" w:color="auto"/>
            <w:left w:val="none" w:sz="0" w:space="0" w:color="auto"/>
            <w:bottom w:val="none" w:sz="0" w:space="0" w:color="auto"/>
            <w:right w:val="none" w:sz="0" w:space="0" w:color="auto"/>
          </w:divBdr>
        </w:div>
        <w:div w:id="25445431">
          <w:marLeft w:val="0"/>
          <w:marRight w:val="0"/>
          <w:marTop w:val="0"/>
          <w:marBottom w:val="0"/>
          <w:divBdr>
            <w:top w:val="none" w:sz="0" w:space="0" w:color="auto"/>
            <w:left w:val="none" w:sz="0" w:space="0" w:color="auto"/>
            <w:bottom w:val="none" w:sz="0" w:space="0" w:color="auto"/>
            <w:right w:val="none" w:sz="0" w:space="0" w:color="auto"/>
          </w:divBdr>
        </w:div>
        <w:div w:id="60562842">
          <w:marLeft w:val="0"/>
          <w:marRight w:val="0"/>
          <w:marTop w:val="0"/>
          <w:marBottom w:val="0"/>
          <w:divBdr>
            <w:top w:val="none" w:sz="0" w:space="0" w:color="auto"/>
            <w:left w:val="none" w:sz="0" w:space="0" w:color="auto"/>
            <w:bottom w:val="none" w:sz="0" w:space="0" w:color="auto"/>
            <w:right w:val="none" w:sz="0" w:space="0" w:color="auto"/>
          </w:divBdr>
        </w:div>
        <w:div w:id="80180079">
          <w:marLeft w:val="0"/>
          <w:marRight w:val="0"/>
          <w:marTop w:val="0"/>
          <w:marBottom w:val="0"/>
          <w:divBdr>
            <w:top w:val="none" w:sz="0" w:space="0" w:color="auto"/>
            <w:left w:val="none" w:sz="0" w:space="0" w:color="auto"/>
            <w:bottom w:val="none" w:sz="0" w:space="0" w:color="auto"/>
            <w:right w:val="none" w:sz="0" w:space="0" w:color="auto"/>
          </w:divBdr>
        </w:div>
        <w:div w:id="80764746">
          <w:marLeft w:val="0"/>
          <w:marRight w:val="0"/>
          <w:marTop w:val="0"/>
          <w:marBottom w:val="0"/>
          <w:divBdr>
            <w:top w:val="none" w:sz="0" w:space="0" w:color="auto"/>
            <w:left w:val="none" w:sz="0" w:space="0" w:color="auto"/>
            <w:bottom w:val="none" w:sz="0" w:space="0" w:color="auto"/>
            <w:right w:val="none" w:sz="0" w:space="0" w:color="auto"/>
          </w:divBdr>
        </w:div>
        <w:div w:id="90783881">
          <w:marLeft w:val="0"/>
          <w:marRight w:val="0"/>
          <w:marTop w:val="0"/>
          <w:marBottom w:val="0"/>
          <w:divBdr>
            <w:top w:val="none" w:sz="0" w:space="0" w:color="auto"/>
            <w:left w:val="none" w:sz="0" w:space="0" w:color="auto"/>
            <w:bottom w:val="none" w:sz="0" w:space="0" w:color="auto"/>
            <w:right w:val="none" w:sz="0" w:space="0" w:color="auto"/>
          </w:divBdr>
        </w:div>
        <w:div w:id="144781570">
          <w:marLeft w:val="0"/>
          <w:marRight w:val="0"/>
          <w:marTop w:val="0"/>
          <w:marBottom w:val="0"/>
          <w:divBdr>
            <w:top w:val="none" w:sz="0" w:space="0" w:color="auto"/>
            <w:left w:val="none" w:sz="0" w:space="0" w:color="auto"/>
            <w:bottom w:val="none" w:sz="0" w:space="0" w:color="auto"/>
            <w:right w:val="none" w:sz="0" w:space="0" w:color="auto"/>
          </w:divBdr>
        </w:div>
        <w:div w:id="146628225">
          <w:marLeft w:val="0"/>
          <w:marRight w:val="0"/>
          <w:marTop w:val="0"/>
          <w:marBottom w:val="0"/>
          <w:divBdr>
            <w:top w:val="none" w:sz="0" w:space="0" w:color="auto"/>
            <w:left w:val="none" w:sz="0" w:space="0" w:color="auto"/>
            <w:bottom w:val="none" w:sz="0" w:space="0" w:color="auto"/>
            <w:right w:val="none" w:sz="0" w:space="0" w:color="auto"/>
          </w:divBdr>
        </w:div>
        <w:div w:id="178668037">
          <w:marLeft w:val="0"/>
          <w:marRight w:val="0"/>
          <w:marTop w:val="0"/>
          <w:marBottom w:val="0"/>
          <w:divBdr>
            <w:top w:val="none" w:sz="0" w:space="0" w:color="auto"/>
            <w:left w:val="none" w:sz="0" w:space="0" w:color="auto"/>
            <w:bottom w:val="none" w:sz="0" w:space="0" w:color="auto"/>
            <w:right w:val="none" w:sz="0" w:space="0" w:color="auto"/>
          </w:divBdr>
        </w:div>
        <w:div w:id="183984902">
          <w:marLeft w:val="0"/>
          <w:marRight w:val="0"/>
          <w:marTop w:val="0"/>
          <w:marBottom w:val="0"/>
          <w:divBdr>
            <w:top w:val="none" w:sz="0" w:space="0" w:color="auto"/>
            <w:left w:val="none" w:sz="0" w:space="0" w:color="auto"/>
            <w:bottom w:val="none" w:sz="0" w:space="0" w:color="auto"/>
            <w:right w:val="none" w:sz="0" w:space="0" w:color="auto"/>
          </w:divBdr>
        </w:div>
        <w:div w:id="185143233">
          <w:marLeft w:val="0"/>
          <w:marRight w:val="0"/>
          <w:marTop w:val="0"/>
          <w:marBottom w:val="0"/>
          <w:divBdr>
            <w:top w:val="none" w:sz="0" w:space="0" w:color="auto"/>
            <w:left w:val="none" w:sz="0" w:space="0" w:color="auto"/>
            <w:bottom w:val="none" w:sz="0" w:space="0" w:color="auto"/>
            <w:right w:val="none" w:sz="0" w:space="0" w:color="auto"/>
          </w:divBdr>
        </w:div>
        <w:div w:id="205143535">
          <w:marLeft w:val="0"/>
          <w:marRight w:val="0"/>
          <w:marTop w:val="0"/>
          <w:marBottom w:val="0"/>
          <w:divBdr>
            <w:top w:val="none" w:sz="0" w:space="0" w:color="auto"/>
            <w:left w:val="none" w:sz="0" w:space="0" w:color="auto"/>
            <w:bottom w:val="none" w:sz="0" w:space="0" w:color="auto"/>
            <w:right w:val="none" w:sz="0" w:space="0" w:color="auto"/>
          </w:divBdr>
        </w:div>
        <w:div w:id="216094530">
          <w:marLeft w:val="0"/>
          <w:marRight w:val="0"/>
          <w:marTop w:val="0"/>
          <w:marBottom w:val="0"/>
          <w:divBdr>
            <w:top w:val="none" w:sz="0" w:space="0" w:color="auto"/>
            <w:left w:val="none" w:sz="0" w:space="0" w:color="auto"/>
            <w:bottom w:val="none" w:sz="0" w:space="0" w:color="auto"/>
            <w:right w:val="none" w:sz="0" w:space="0" w:color="auto"/>
          </w:divBdr>
        </w:div>
        <w:div w:id="233005801">
          <w:marLeft w:val="0"/>
          <w:marRight w:val="0"/>
          <w:marTop w:val="0"/>
          <w:marBottom w:val="0"/>
          <w:divBdr>
            <w:top w:val="none" w:sz="0" w:space="0" w:color="auto"/>
            <w:left w:val="none" w:sz="0" w:space="0" w:color="auto"/>
            <w:bottom w:val="none" w:sz="0" w:space="0" w:color="auto"/>
            <w:right w:val="none" w:sz="0" w:space="0" w:color="auto"/>
          </w:divBdr>
        </w:div>
        <w:div w:id="287708031">
          <w:marLeft w:val="0"/>
          <w:marRight w:val="0"/>
          <w:marTop w:val="0"/>
          <w:marBottom w:val="0"/>
          <w:divBdr>
            <w:top w:val="none" w:sz="0" w:space="0" w:color="auto"/>
            <w:left w:val="none" w:sz="0" w:space="0" w:color="auto"/>
            <w:bottom w:val="none" w:sz="0" w:space="0" w:color="auto"/>
            <w:right w:val="none" w:sz="0" w:space="0" w:color="auto"/>
          </w:divBdr>
        </w:div>
        <w:div w:id="297996884">
          <w:marLeft w:val="0"/>
          <w:marRight w:val="0"/>
          <w:marTop w:val="0"/>
          <w:marBottom w:val="0"/>
          <w:divBdr>
            <w:top w:val="none" w:sz="0" w:space="0" w:color="auto"/>
            <w:left w:val="none" w:sz="0" w:space="0" w:color="auto"/>
            <w:bottom w:val="none" w:sz="0" w:space="0" w:color="auto"/>
            <w:right w:val="none" w:sz="0" w:space="0" w:color="auto"/>
          </w:divBdr>
        </w:div>
        <w:div w:id="308216782">
          <w:marLeft w:val="0"/>
          <w:marRight w:val="0"/>
          <w:marTop w:val="0"/>
          <w:marBottom w:val="0"/>
          <w:divBdr>
            <w:top w:val="none" w:sz="0" w:space="0" w:color="auto"/>
            <w:left w:val="none" w:sz="0" w:space="0" w:color="auto"/>
            <w:bottom w:val="none" w:sz="0" w:space="0" w:color="auto"/>
            <w:right w:val="none" w:sz="0" w:space="0" w:color="auto"/>
          </w:divBdr>
        </w:div>
        <w:div w:id="309559001">
          <w:marLeft w:val="0"/>
          <w:marRight w:val="0"/>
          <w:marTop w:val="0"/>
          <w:marBottom w:val="0"/>
          <w:divBdr>
            <w:top w:val="none" w:sz="0" w:space="0" w:color="auto"/>
            <w:left w:val="none" w:sz="0" w:space="0" w:color="auto"/>
            <w:bottom w:val="none" w:sz="0" w:space="0" w:color="auto"/>
            <w:right w:val="none" w:sz="0" w:space="0" w:color="auto"/>
          </w:divBdr>
        </w:div>
        <w:div w:id="328289191">
          <w:marLeft w:val="0"/>
          <w:marRight w:val="0"/>
          <w:marTop w:val="0"/>
          <w:marBottom w:val="0"/>
          <w:divBdr>
            <w:top w:val="none" w:sz="0" w:space="0" w:color="auto"/>
            <w:left w:val="none" w:sz="0" w:space="0" w:color="auto"/>
            <w:bottom w:val="none" w:sz="0" w:space="0" w:color="auto"/>
            <w:right w:val="none" w:sz="0" w:space="0" w:color="auto"/>
          </w:divBdr>
        </w:div>
        <w:div w:id="330524042">
          <w:marLeft w:val="0"/>
          <w:marRight w:val="0"/>
          <w:marTop w:val="0"/>
          <w:marBottom w:val="0"/>
          <w:divBdr>
            <w:top w:val="none" w:sz="0" w:space="0" w:color="auto"/>
            <w:left w:val="none" w:sz="0" w:space="0" w:color="auto"/>
            <w:bottom w:val="none" w:sz="0" w:space="0" w:color="auto"/>
            <w:right w:val="none" w:sz="0" w:space="0" w:color="auto"/>
          </w:divBdr>
        </w:div>
        <w:div w:id="344089887">
          <w:marLeft w:val="0"/>
          <w:marRight w:val="0"/>
          <w:marTop w:val="0"/>
          <w:marBottom w:val="0"/>
          <w:divBdr>
            <w:top w:val="none" w:sz="0" w:space="0" w:color="auto"/>
            <w:left w:val="none" w:sz="0" w:space="0" w:color="auto"/>
            <w:bottom w:val="none" w:sz="0" w:space="0" w:color="auto"/>
            <w:right w:val="none" w:sz="0" w:space="0" w:color="auto"/>
          </w:divBdr>
        </w:div>
        <w:div w:id="346834841">
          <w:marLeft w:val="0"/>
          <w:marRight w:val="0"/>
          <w:marTop w:val="0"/>
          <w:marBottom w:val="0"/>
          <w:divBdr>
            <w:top w:val="none" w:sz="0" w:space="0" w:color="auto"/>
            <w:left w:val="none" w:sz="0" w:space="0" w:color="auto"/>
            <w:bottom w:val="none" w:sz="0" w:space="0" w:color="auto"/>
            <w:right w:val="none" w:sz="0" w:space="0" w:color="auto"/>
          </w:divBdr>
        </w:div>
        <w:div w:id="391394160">
          <w:marLeft w:val="0"/>
          <w:marRight w:val="0"/>
          <w:marTop w:val="0"/>
          <w:marBottom w:val="0"/>
          <w:divBdr>
            <w:top w:val="none" w:sz="0" w:space="0" w:color="auto"/>
            <w:left w:val="none" w:sz="0" w:space="0" w:color="auto"/>
            <w:bottom w:val="none" w:sz="0" w:space="0" w:color="auto"/>
            <w:right w:val="none" w:sz="0" w:space="0" w:color="auto"/>
          </w:divBdr>
        </w:div>
        <w:div w:id="402721241">
          <w:marLeft w:val="0"/>
          <w:marRight w:val="0"/>
          <w:marTop w:val="0"/>
          <w:marBottom w:val="0"/>
          <w:divBdr>
            <w:top w:val="none" w:sz="0" w:space="0" w:color="auto"/>
            <w:left w:val="none" w:sz="0" w:space="0" w:color="auto"/>
            <w:bottom w:val="none" w:sz="0" w:space="0" w:color="auto"/>
            <w:right w:val="none" w:sz="0" w:space="0" w:color="auto"/>
          </w:divBdr>
        </w:div>
        <w:div w:id="403718786">
          <w:marLeft w:val="0"/>
          <w:marRight w:val="0"/>
          <w:marTop w:val="0"/>
          <w:marBottom w:val="0"/>
          <w:divBdr>
            <w:top w:val="none" w:sz="0" w:space="0" w:color="auto"/>
            <w:left w:val="none" w:sz="0" w:space="0" w:color="auto"/>
            <w:bottom w:val="none" w:sz="0" w:space="0" w:color="auto"/>
            <w:right w:val="none" w:sz="0" w:space="0" w:color="auto"/>
          </w:divBdr>
        </w:div>
        <w:div w:id="410156744">
          <w:marLeft w:val="0"/>
          <w:marRight w:val="0"/>
          <w:marTop w:val="0"/>
          <w:marBottom w:val="0"/>
          <w:divBdr>
            <w:top w:val="none" w:sz="0" w:space="0" w:color="auto"/>
            <w:left w:val="none" w:sz="0" w:space="0" w:color="auto"/>
            <w:bottom w:val="none" w:sz="0" w:space="0" w:color="auto"/>
            <w:right w:val="none" w:sz="0" w:space="0" w:color="auto"/>
          </w:divBdr>
        </w:div>
        <w:div w:id="411128232">
          <w:marLeft w:val="0"/>
          <w:marRight w:val="0"/>
          <w:marTop w:val="0"/>
          <w:marBottom w:val="0"/>
          <w:divBdr>
            <w:top w:val="none" w:sz="0" w:space="0" w:color="auto"/>
            <w:left w:val="none" w:sz="0" w:space="0" w:color="auto"/>
            <w:bottom w:val="none" w:sz="0" w:space="0" w:color="auto"/>
            <w:right w:val="none" w:sz="0" w:space="0" w:color="auto"/>
          </w:divBdr>
        </w:div>
        <w:div w:id="433094354">
          <w:marLeft w:val="0"/>
          <w:marRight w:val="0"/>
          <w:marTop w:val="0"/>
          <w:marBottom w:val="0"/>
          <w:divBdr>
            <w:top w:val="none" w:sz="0" w:space="0" w:color="auto"/>
            <w:left w:val="none" w:sz="0" w:space="0" w:color="auto"/>
            <w:bottom w:val="none" w:sz="0" w:space="0" w:color="auto"/>
            <w:right w:val="none" w:sz="0" w:space="0" w:color="auto"/>
          </w:divBdr>
        </w:div>
        <w:div w:id="446311808">
          <w:marLeft w:val="0"/>
          <w:marRight w:val="0"/>
          <w:marTop w:val="0"/>
          <w:marBottom w:val="0"/>
          <w:divBdr>
            <w:top w:val="none" w:sz="0" w:space="0" w:color="auto"/>
            <w:left w:val="none" w:sz="0" w:space="0" w:color="auto"/>
            <w:bottom w:val="none" w:sz="0" w:space="0" w:color="auto"/>
            <w:right w:val="none" w:sz="0" w:space="0" w:color="auto"/>
          </w:divBdr>
        </w:div>
        <w:div w:id="454711516">
          <w:marLeft w:val="0"/>
          <w:marRight w:val="0"/>
          <w:marTop w:val="0"/>
          <w:marBottom w:val="0"/>
          <w:divBdr>
            <w:top w:val="none" w:sz="0" w:space="0" w:color="auto"/>
            <w:left w:val="none" w:sz="0" w:space="0" w:color="auto"/>
            <w:bottom w:val="none" w:sz="0" w:space="0" w:color="auto"/>
            <w:right w:val="none" w:sz="0" w:space="0" w:color="auto"/>
          </w:divBdr>
        </w:div>
        <w:div w:id="555243335">
          <w:marLeft w:val="0"/>
          <w:marRight w:val="0"/>
          <w:marTop w:val="0"/>
          <w:marBottom w:val="0"/>
          <w:divBdr>
            <w:top w:val="none" w:sz="0" w:space="0" w:color="auto"/>
            <w:left w:val="none" w:sz="0" w:space="0" w:color="auto"/>
            <w:bottom w:val="none" w:sz="0" w:space="0" w:color="auto"/>
            <w:right w:val="none" w:sz="0" w:space="0" w:color="auto"/>
          </w:divBdr>
        </w:div>
        <w:div w:id="563221941">
          <w:marLeft w:val="0"/>
          <w:marRight w:val="0"/>
          <w:marTop w:val="0"/>
          <w:marBottom w:val="0"/>
          <w:divBdr>
            <w:top w:val="none" w:sz="0" w:space="0" w:color="auto"/>
            <w:left w:val="none" w:sz="0" w:space="0" w:color="auto"/>
            <w:bottom w:val="none" w:sz="0" w:space="0" w:color="auto"/>
            <w:right w:val="none" w:sz="0" w:space="0" w:color="auto"/>
          </w:divBdr>
        </w:div>
        <w:div w:id="575163353">
          <w:marLeft w:val="0"/>
          <w:marRight w:val="0"/>
          <w:marTop w:val="0"/>
          <w:marBottom w:val="0"/>
          <w:divBdr>
            <w:top w:val="none" w:sz="0" w:space="0" w:color="auto"/>
            <w:left w:val="none" w:sz="0" w:space="0" w:color="auto"/>
            <w:bottom w:val="none" w:sz="0" w:space="0" w:color="auto"/>
            <w:right w:val="none" w:sz="0" w:space="0" w:color="auto"/>
          </w:divBdr>
        </w:div>
        <w:div w:id="576136744">
          <w:marLeft w:val="0"/>
          <w:marRight w:val="0"/>
          <w:marTop w:val="0"/>
          <w:marBottom w:val="0"/>
          <w:divBdr>
            <w:top w:val="none" w:sz="0" w:space="0" w:color="auto"/>
            <w:left w:val="none" w:sz="0" w:space="0" w:color="auto"/>
            <w:bottom w:val="none" w:sz="0" w:space="0" w:color="auto"/>
            <w:right w:val="none" w:sz="0" w:space="0" w:color="auto"/>
          </w:divBdr>
        </w:div>
        <w:div w:id="622736873">
          <w:marLeft w:val="0"/>
          <w:marRight w:val="0"/>
          <w:marTop w:val="0"/>
          <w:marBottom w:val="0"/>
          <w:divBdr>
            <w:top w:val="none" w:sz="0" w:space="0" w:color="auto"/>
            <w:left w:val="none" w:sz="0" w:space="0" w:color="auto"/>
            <w:bottom w:val="none" w:sz="0" w:space="0" w:color="auto"/>
            <w:right w:val="none" w:sz="0" w:space="0" w:color="auto"/>
          </w:divBdr>
        </w:div>
        <w:div w:id="625811821">
          <w:marLeft w:val="0"/>
          <w:marRight w:val="0"/>
          <w:marTop w:val="0"/>
          <w:marBottom w:val="0"/>
          <w:divBdr>
            <w:top w:val="none" w:sz="0" w:space="0" w:color="auto"/>
            <w:left w:val="none" w:sz="0" w:space="0" w:color="auto"/>
            <w:bottom w:val="none" w:sz="0" w:space="0" w:color="auto"/>
            <w:right w:val="none" w:sz="0" w:space="0" w:color="auto"/>
          </w:divBdr>
        </w:div>
        <w:div w:id="637956401">
          <w:marLeft w:val="0"/>
          <w:marRight w:val="0"/>
          <w:marTop w:val="0"/>
          <w:marBottom w:val="0"/>
          <w:divBdr>
            <w:top w:val="none" w:sz="0" w:space="0" w:color="auto"/>
            <w:left w:val="none" w:sz="0" w:space="0" w:color="auto"/>
            <w:bottom w:val="none" w:sz="0" w:space="0" w:color="auto"/>
            <w:right w:val="none" w:sz="0" w:space="0" w:color="auto"/>
          </w:divBdr>
        </w:div>
        <w:div w:id="646058406">
          <w:marLeft w:val="0"/>
          <w:marRight w:val="0"/>
          <w:marTop w:val="0"/>
          <w:marBottom w:val="0"/>
          <w:divBdr>
            <w:top w:val="none" w:sz="0" w:space="0" w:color="auto"/>
            <w:left w:val="none" w:sz="0" w:space="0" w:color="auto"/>
            <w:bottom w:val="none" w:sz="0" w:space="0" w:color="auto"/>
            <w:right w:val="none" w:sz="0" w:space="0" w:color="auto"/>
          </w:divBdr>
        </w:div>
        <w:div w:id="656760866">
          <w:marLeft w:val="0"/>
          <w:marRight w:val="0"/>
          <w:marTop w:val="0"/>
          <w:marBottom w:val="0"/>
          <w:divBdr>
            <w:top w:val="none" w:sz="0" w:space="0" w:color="auto"/>
            <w:left w:val="none" w:sz="0" w:space="0" w:color="auto"/>
            <w:bottom w:val="none" w:sz="0" w:space="0" w:color="auto"/>
            <w:right w:val="none" w:sz="0" w:space="0" w:color="auto"/>
          </w:divBdr>
        </w:div>
        <w:div w:id="659768542">
          <w:marLeft w:val="0"/>
          <w:marRight w:val="0"/>
          <w:marTop w:val="0"/>
          <w:marBottom w:val="0"/>
          <w:divBdr>
            <w:top w:val="none" w:sz="0" w:space="0" w:color="auto"/>
            <w:left w:val="none" w:sz="0" w:space="0" w:color="auto"/>
            <w:bottom w:val="none" w:sz="0" w:space="0" w:color="auto"/>
            <w:right w:val="none" w:sz="0" w:space="0" w:color="auto"/>
          </w:divBdr>
        </w:div>
        <w:div w:id="663358360">
          <w:marLeft w:val="0"/>
          <w:marRight w:val="0"/>
          <w:marTop w:val="0"/>
          <w:marBottom w:val="0"/>
          <w:divBdr>
            <w:top w:val="none" w:sz="0" w:space="0" w:color="auto"/>
            <w:left w:val="none" w:sz="0" w:space="0" w:color="auto"/>
            <w:bottom w:val="none" w:sz="0" w:space="0" w:color="auto"/>
            <w:right w:val="none" w:sz="0" w:space="0" w:color="auto"/>
          </w:divBdr>
        </w:div>
        <w:div w:id="682438294">
          <w:marLeft w:val="0"/>
          <w:marRight w:val="0"/>
          <w:marTop w:val="0"/>
          <w:marBottom w:val="0"/>
          <w:divBdr>
            <w:top w:val="none" w:sz="0" w:space="0" w:color="auto"/>
            <w:left w:val="none" w:sz="0" w:space="0" w:color="auto"/>
            <w:bottom w:val="none" w:sz="0" w:space="0" w:color="auto"/>
            <w:right w:val="none" w:sz="0" w:space="0" w:color="auto"/>
          </w:divBdr>
        </w:div>
        <w:div w:id="683170768">
          <w:marLeft w:val="0"/>
          <w:marRight w:val="0"/>
          <w:marTop w:val="0"/>
          <w:marBottom w:val="0"/>
          <w:divBdr>
            <w:top w:val="none" w:sz="0" w:space="0" w:color="auto"/>
            <w:left w:val="none" w:sz="0" w:space="0" w:color="auto"/>
            <w:bottom w:val="none" w:sz="0" w:space="0" w:color="auto"/>
            <w:right w:val="none" w:sz="0" w:space="0" w:color="auto"/>
          </w:divBdr>
        </w:div>
        <w:div w:id="684213381">
          <w:marLeft w:val="0"/>
          <w:marRight w:val="0"/>
          <w:marTop w:val="0"/>
          <w:marBottom w:val="0"/>
          <w:divBdr>
            <w:top w:val="none" w:sz="0" w:space="0" w:color="auto"/>
            <w:left w:val="none" w:sz="0" w:space="0" w:color="auto"/>
            <w:bottom w:val="none" w:sz="0" w:space="0" w:color="auto"/>
            <w:right w:val="none" w:sz="0" w:space="0" w:color="auto"/>
          </w:divBdr>
        </w:div>
        <w:div w:id="693002874">
          <w:marLeft w:val="0"/>
          <w:marRight w:val="0"/>
          <w:marTop w:val="0"/>
          <w:marBottom w:val="0"/>
          <w:divBdr>
            <w:top w:val="none" w:sz="0" w:space="0" w:color="auto"/>
            <w:left w:val="none" w:sz="0" w:space="0" w:color="auto"/>
            <w:bottom w:val="none" w:sz="0" w:space="0" w:color="auto"/>
            <w:right w:val="none" w:sz="0" w:space="0" w:color="auto"/>
          </w:divBdr>
        </w:div>
        <w:div w:id="698815636">
          <w:marLeft w:val="0"/>
          <w:marRight w:val="0"/>
          <w:marTop w:val="0"/>
          <w:marBottom w:val="0"/>
          <w:divBdr>
            <w:top w:val="none" w:sz="0" w:space="0" w:color="auto"/>
            <w:left w:val="none" w:sz="0" w:space="0" w:color="auto"/>
            <w:bottom w:val="none" w:sz="0" w:space="0" w:color="auto"/>
            <w:right w:val="none" w:sz="0" w:space="0" w:color="auto"/>
          </w:divBdr>
        </w:div>
        <w:div w:id="733354144">
          <w:marLeft w:val="0"/>
          <w:marRight w:val="0"/>
          <w:marTop w:val="0"/>
          <w:marBottom w:val="0"/>
          <w:divBdr>
            <w:top w:val="none" w:sz="0" w:space="0" w:color="auto"/>
            <w:left w:val="none" w:sz="0" w:space="0" w:color="auto"/>
            <w:bottom w:val="none" w:sz="0" w:space="0" w:color="auto"/>
            <w:right w:val="none" w:sz="0" w:space="0" w:color="auto"/>
          </w:divBdr>
        </w:div>
        <w:div w:id="753169480">
          <w:marLeft w:val="0"/>
          <w:marRight w:val="0"/>
          <w:marTop w:val="0"/>
          <w:marBottom w:val="0"/>
          <w:divBdr>
            <w:top w:val="none" w:sz="0" w:space="0" w:color="auto"/>
            <w:left w:val="none" w:sz="0" w:space="0" w:color="auto"/>
            <w:bottom w:val="none" w:sz="0" w:space="0" w:color="auto"/>
            <w:right w:val="none" w:sz="0" w:space="0" w:color="auto"/>
          </w:divBdr>
        </w:div>
        <w:div w:id="813987654">
          <w:marLeft w:val="0"/>
          <w:marRight w:val="0"/>
          <w:marTop w:val="0"/>
          <w:marBottom w:val="0"/>
          <w:divBdr>
            <w:top w:val="none" w:sz="0" w:space="0" w:color="auto"/>
            <w:left w:val="none" w:sz="0" w:space="0" w:color="auto"/>
            <w:bottom w:val="none" w:sz="0" w:space="0" w:color="auto"/>
            <w:right w:val="none" w:sz="0" w:space="0" w:color="auto"/>
          </w:divBdr>
        </w:div>
        <w:div w:id="827136140">
          <w:marLeft w:val="0"/>
          <w:marRight w:val="0"/>
          <w:marTop w:val="0"/>
          <w:marBottom w:val="0"/>
          <w:divBdr>
            <w:top w:val="none" w:sz="0" w:space="0" w:color="auto"/>
            <w:left w:val="none" w:sz="0" w:space="0" w:color="auto"/>
            <w:bottom w:val="none" w:sz="0" w:space="0" w:color="auto"/>
            <w:right w:val="none" w:sz="0" w:space="0" w:color="auto"/>
          </w:divBdr>
        </w:div>
        <w:div w:id="855576070">
          <w:marLeft w:val="0"/>
          <w:marRight w:val="0"/>
          <w:marTop w:val="0"/>
          <w:marBottom w:val="0"/>
          <w:divBdr>
            <w:top w:val="none" w:sz="0" w:space="0" w:color="auto"/>
            <w:left w:val="none" w:sz="0" w:space="0" w:color="auto"/>
            <w:bottom w:val="none" w:sz="0" w:space="0" w:color="auto"/>
            <w:right w:val="none" w:sz="0" w:space="0" w:color="auto"/>
          </w:divBdr>
        </w:div>
        <w:div w:id="876311759">
          <w:marLeft w:val="0"/>
          <w:marRight w:val="0"/>
          <w:marTop w:val="0"/>
          <w:marBottom w:val="0"/>
          <w:divBdr>
            <w:top w:val="none" w:sz="0" w:space="0" w:color="auto"/>
            <w:left w:val="none" w:sz="0" w:space="0" w:color="auto"/>
            <w:bottom w:val="none" w:sz="0" w:space="0" w:color="auto"/>
            <w:right w:val="none" w:sz="0" w:space="0" w:color="auto"/>
          </w:divBdr>
        </w:div>
        <w:div w:id="897280788">
          <w:marLeft w:val="0"/>
          <w:marRight w:val="0"/>
          <w:marTop w:val="0"/>
          <w:marBottom w:val="0"/>
          <w:divBdr>
            <w:top w:val="none" w:sz="0" w:space="0" w:color="auto"/>
            <w:left w:val="none" w:sz="0" w:space="0" w:color="auto"/>
            <w:bottom w:val="none" w:sz="0" w:space="0" w:color="auto"/>
            <w:right w:val="none" w:sz="0" w:space="0" w:color="auto"/>
          </w:divBdr>
        </w:div>
        <w:div w:id="914516730">
          <w:marLeft w:val="0"/>
          <w:marRight w:val="0"/>
          <w:marTop w:val="0"/>
          <w:marBottom w:val="0"/>
          <w:divBdr>
            <w:top w:val="none" w:sz="0" w:space="0" w:color="auto"/>
            <w:left w:val="none" w:sz="0" w:space="0" w:color="auto"/>
            <w:bottom w:val="none" w:sz="0" w:space="0" w:color="auto"/>
            <w:right w:val="none" w:sz="0" w:space="0" w:color="auto"/>
          </w:divBdr>
        </w:div>
        <w:div w:id="927227293">
          <w:marLeft w:val="0"/>
          <w:marRight w:val="0"/>
          <w:marTop w:val="0"/>
          <w:marBottom w:val="0"/>
          <w:divBdr>
            <w:top w:val="none" w:sz="0" w:space="0" w:color="auto"/>
            <w:left w:val="none" w:sz="0" w:space="0" w:color="auto"/>
            <w:bottom w:val="none" w:sz="0" w:space="0" w:color="auto"/>
            <w:right w:val="none" w:sz="0" w:space="0" w:color="auto"/>
          </w:divBdr>
        </w:div>
        <w:div w:id="955602896">
          <w:marLeft w:val="0"/>
          <w:marRight w:val="0"/>
          <w:marTop w:val="0"/>
          <w:marBottom w:val="0"/>
          <w:divBdr>
            <w:top w:val="none" w:sz="0" w:space="0" w:color="auto"/>
            <w:left w:val="none" w:sz="0" w:space="0" w:color="auto"/>
            <w:bottom w:val="none" w:sz="0" w:space="0" w:color="auto"/>
            <w:right w:val="none" w:sz="0" w:space="0" w:color="auto"/>
          </w:divBdr>
        </w:div>
        <w:div w:id="988828582">
          <w:marLeft w:val="0"/>
          <w:marRight w:val="0"/>
          <w:marTop w:val="0"/>
          <w:marBottom w:val="0"/>
          <w:divBdr>
            <w:top w:val="none" w:sz="0" w:space="0" w:color="auto"/>
            <w:left w:val="none" w:sz="0" w:space="0" w:color="auto"/>
            <w:bottom w:val="none" w:sz="0" w:space="0" w:color="auto"/>
            <w:right w:val="none" w:sz="0" w:space="0" w:color="auto"/>
          </w:divBdr>
        </w:div>
        <w:div w:id="990255690">
          <w:marLeft w:val="0"/>
          <w:marRight w:val="0"/>
          <w:marTop w:val="0"/>
          <w:marBottom w:val="0"/>
          <w:divBdr>
            <w:top w:val="none" w:sz="0" w:space="0" w:color="auto"/>
            <w:left w:val="none" w:sz="0" w:space="0" w:color="auto"/>
            <w:bottom w:val="none" w:sz="0" w:space="0" w:color="auto"/>
            <w:right w:val="none" w:sz="0" w:space="0" w:color="auto"/>
          </w:divBdr>
        </w:div>
        <w:div w:id="1009409591">
          <w:marLeft w:val="0"/>
          <w:marRight w:val="0"/>
          <w:marTop w:val="0"/>
          <w:marBottom w:val="0"/>
          <w:divBdr>
            <w:top w:val="none" w:sz="0" w:space="0" w:color="auto"/>
            <w:left w:val="none" w:sz="0" w:space="0" w:color="auto"/>
            <w:bottom w:val="none" w:sz="0" w:space="0" w:color="auto"/>
            <w:right w:val="none" w:sz="0" w:space="0" w:color="auto"/>
          </w:divBdr>
        </w:div>
        <w:div w:id="1010911380">
          <w:marLeft w:val="0"/>
          <w:marRight w:val="0"/>
          <w:marTop w:val="0"/>
          <w:marBottom w:val="0"/>
          <w:divBdr>
            <w:top w:val="none" w:sz="0" w:space="0" w:color="auto"/>
            <w:left w:val="none" w:sz="0" w:space="0" w:color="auto"/>
            <w:bottom w:val="none" w:sz="0" w:space="0" w:color="auto"/>
            <w:right w:val="none" w:sz="0" w:space="0" w:color="auto"/>
          </w:divBdr>
        </w:div>
        <w:div w:id="1017736691">
          <w:marLeft w:val="0"/>
          <w:marRight w:val="0"/>
          <w:marTop w:val="0"/>
          <w:marBottom w:val="0"/>
          <w:divBdr>
            <w:top w:val="none" w:sz="0" w:space="0" w:color="auto"/>
            <w:left w:val="none" w:sz="0" w:space="0" w:color="auto"/>
            <w:bottom w:val="none" w:sz="0" w:space="0" w:color="auto"/>
            <w:right w:val="none" w:sz="0" w:space="0" w:color="auto"/>
          </w:divBdr>
        </w:div>
        <w:div w:id="1022559101">
          <w:marLeft w:val="0"/>
          <w:marRight w:val="0"/>
          <w:marTop w:val="0"/>
          <w:marBottom w:val="0"/>
          <w:divBdr>
            <w:top w:val="none" w:sz="0" w:space="0" w:color="auto"/>
            <w:left w:val="none" w:sz="0" w:space="0" w:color="auto"/>
            <w:bottom w:val="none" w:sz="0" w:space="0" w:color="auto"/>
            <w:right w:val="none" w:sz="0" w:space="0" w:color="auto"/>
          </w:divBdr>
        </w:div>
        <w:div w:id="1151364034">
          <w:marLeft w:val="0"/>
          <w:marRight w:val="0"/>
          <w:marTop w:val="0"/>
          <w:marBottom w:val="0"/>
          <w:divBdr>
            <w:top w:val="none" w:sz="0" w:space="0" w:color="auto"/>
            <w:left w:val="none" w:sz="0" w:space="0" w:color="auto"/>
            <w:bottom w:val="none" w:sz="0" w:space="0" w:color="auto"/>
            <w:right w:val="none" w:sz="0" w:space="0" w:color="auto"/>
          </w:divBdr>
        </w:div>
        <w:div w:id="1162039969">
          <w:marLeft w:val="0"/>
          <w:marRight w:val="0"/>
          <w:marTop w:val="0"/>
          <w:marBottom w:val="0"/>
          <w:divBdr>
            <w:top w:val="none" w:sz="0" w:space="0" w:color="auto"/>
            <w:left w:val="none" w:sz="0" w:space="0" w:color="auto"/>
            <w:bottom w:val="none" w:sz="0" w:space="0" w:color="auto"/>
            <w:right w:val="none" w:sz="0" w:space="0" w:color="auto"/>
          </w:divBdr>
        </w:div>
        <w:div w:id="1184854770">
          <w:marLeft w:val="0"/>
          <w:marRight w:val="0"/>
          <w:marTop w:val="0"/>
          <w:marBottom w:val="0"/>
          <w:divBdr>
            <w:top w:val="none" w:sz="0" w:space="0" w:color="auto"/>
            <w:left w:val="none" w:sz="0" w:space="0" w:color="auto"/>
            <w:bottom w:val="none" w:sz="0" w:space="0" w:color="auto"/>
            <w:right w:val="none" w:sz="0" w:space="0" w:color="auto"/>
          </w:divBdr>
        </w:div>
        <w:div w:id="1196887493">
          <w:marLeft w:val="0"/>
          <w:marRight w:val="0"/>
          <w:marTop w:val="0"/>
          <w:marBottom w:val="0"/>
          <w:divBdr>
            <w:top w:val="none" w:sz="0" w:space="0" w:color="auto"/>
            <w:left w:val="none" w:sz="0" w:space="0" w:color="auto"/>
            <w:bottom w:val="none" w:sz="0" w:space="0" w:color="auto"/>
            <w:right w:val="none" w:sz="0" w:space="0" w:color="auto"/>
          </w:divBdr>
        </w:div>
        <w:div w:id="1217088762">
          <w:marLeft w:val="0"/>
          <w:marRight w:val="0"/>
          <w:marTop w:val="0"/>
          <w:marBottom w:val="0"/>
          <w:divBdr>
            <w:top w:val="none" w:sz="0" w:space="0" w:color="auto"/>
            <w:left w:val="none" w:sz="0" w:space="0" w:color="auto"/>
            <w:bottom w:val="none" w:sz="0" w:space="0" w:color="auto"/>
            <w:right w:val="none" w:sz="0" w:space="0" w:color="auto"/>
          </w:divBdr>
        </w:div>
        <w:div w:id="1239829007">
          <w:marLeft w:val="0"/>
          <w:marRight w:val="0"/>
          <w:marTop w:val="0"/>
          <w:marBottom w:val="0"/>
          <w:divBdr>
            <w:top w:val="none" w:sz="0" w:space="0" w:color="auto"/>
            <w:left w:val="none" w:sz="0" w:space="0" w:color="auto"/>
            <w:bottom w:val="none" w:sz="0" w:space="0" w:color="auto"/>
            <w:right w:val="none" w:sz="0" w:space="0" w:color="auto"/>
          </w:divBdr>
        </w:div>
        <w:div w:id="1245726559">
          <w:marLeft w:val="0"/>
          <w:marRight w:val="0"/>
          <w:marTop w:val="0"/>
          <w:marBottom w:val="0"/>
          <w:divBdr>
            <w:top w:val="none" w:sz="0" w:space="0" w:color="auto"/>
            <w:left w:val="none" w:sz="0" w:space="0" w:color="auto"/>
            <w:bottom w:val="none" w:sz="0" w:space="0" w:color="auto"/>
            <w:right w:val="none" w:sz="0" w:space="0" w:color="auto"/>
          </w:divBdr>
        </w:div>
        <w:div w:id="1249119481">
          <w:marLeft w:val="0"/>
          <w:marRight w:val="0"/>
          <w:marTop w:val="0"/>
          <w:marBottom w:val="0"/>
          <w:divBdr>
            <w:top w:val="none" w:sz="0" w:space="0" w:color="auto"/>
            <w:left w:val="none" w:sz="0" w:space="0" w:color="auto"/>
            <w:bottom w:val="none" w:sz="0" w:space="0" w:color="auto"/>
            <w:right w:val="none" w:sz="0" w:space="0" w:color="auto"/>
          </w:divBdr>
        </w:div>
        <w:div w:id="1264802745">
          <w:marLeft w:val="0"/>
          <w:marRight w:val="0"/>
          <w:marTop w:val="0"/>
          <w:marBottom w:val="0"/>
          <w:divBdr>
            <w:top w:val="none" w:sz="0" w:space="0" w:color="auto"/>
            <w:left w:val="none" w:sz="0" w:space="0" w:color="auto"/>
            <w:bottom w:val="none" w:sz="0" w:space="0" w:color="auto"/>
            <w:right w:val="none" w:sz="0" w:space="0" w:color="auto"/>
          </w:divBdr>
        </w:div>
        <w:div w:id="1284923605">
          <w:marLeft w:val="0"/>
          <w:marRight w:val="0"/>
          <w:marTop w:val="0"/>
          <w:marBottom w:val="0"/>
          <w:divBdr>
            <w:top w:val="none" w:sz="0" w:space="0" w:color="auto"/>
            <w:left w:val="none" w:sz="0" w:space="0" w:color="auto"/>
            <w:bottom w:val="none" w:sz="0" w:space="0" w:color="auto"/>
            <w:right w:val="none" w:sz="0" w:space="0" w:color="auto"/>
          </w:divBdr>
        </w:div>
        <w:div w:id="1357385078">
          <w:marLeft w:val="0"/>
          <w:marRight w:val="0"/>
          <w:marTop w:val="0"/>
          <w:marBottom w:val="0"/>
          <w:divBdr>
            <w:top w:val="none" w:sz="0" w:space="0" w:color="auto"/>
            <w:left w:val="none" w:sz="0" w:space="0" w:color="auto"/>
            <w:bottom w:val="none" w:sz="0" w:space="0" w:color="auto"/>
            <w:right w:val="none" w:sz="0" w:space="0" w:color="auto"/>
          </w:divBdr>
        </w:div>
        <w:div w:id="1380278249">
          <w:marLeft w:val="0"/>
          <w:marRight w:val="0"/>
          <w:marTop w:val="0"/>
          <w:marBottom w:val="0"/>
          <w:divBdr>
            <w:top w:val="none" w:sz="0" w:space="0" w:color="auto"/>
            <w:left w:val="none" w:sz="0" w:space="0" w:color="auto"/>
            <w:bottom w:val="none" w:sz="0" w:space="0" w:color="auto"/>
            <w:right w:val="none" w:sz="0" w:space="0" w:color="auto"/>
          </w:divBdr>
        </w:div>
        <w:div w:id="1407336765">
          <w:marLeft w:val="0"/>
          <w:marRight w:val="0"/>
          <w:marTop w:val="0"/>
          <w:marBottom w:val="0"/>
          <w:divBdr>
            <w:top w:val="none" w:sz="0" w:space="0" w:color="auto"/>
            <w:left w:val="none" w:sz="0" w:space="0" w:color="auto"/>
            <w:bottom w:val="none" w:sz="0" w:space="0" w:color="auto"/>
            <w:right w:val="none" w:sz="0" w:space="0" w:color="auto"/>
          </w:divBdr>
        </w:div>
        <w:div w:id="1443918146">
          <w:marLeft w:val="0"/>
          <w:marRight w:val="0"/>
          <w:marTop w:val="0"/>
          <w:marBottom w:val="0"/>
          <w:divBdr>
            <w:top w:val="none" w:sz="0" w:space="0" w:color="auto"/>
            <w:left w:val="none" w:sz="0" w:space="0" w:color="auto"/>
            <w:bottom w:val="none" w:sz="0" w:space="0" w:color="auto"/>
            <w:right w:val="none" w:sz="0" w:space="0" w:color="auto"/>
          </w:divBdr>
        </w:div>
        <w:div w:id="1456869442">
          <w:marLeft w:val="0"/>
          <w:marRight w:val="0"/>
          <w:marTop w:val="0"/>
          <w:marBottom w:val="0"/>
          <w:divBdr>
            <w:top w:val="none" w:sz="0" w:space="0" w:color="auto"/>
            <w:left w:val="none" w:sz="0" w:space="0" w:color="auto"/>
            <w:bottom w:val="none" w:sz="0" w:space="0" w:color="auto"/>
            <w:right w:val="none" w:sz="0" w:space="0" w:color="auto"/>
          </w:divBdr>
        </w:div>
        <w:div w:id="1460108831">
          <w:marLeft w:val="0"/>
          <w:marRight w:val="0"/>
          <w:marTop w:val="0"/>
          <w:marBottom w:val="0"/>
          <w:divBdr>
            <w:top w:val="none" w:sz="0" w:space="0" w:color="auto"/>
            <w:left w:val="none" w:sz="0" w:space="0" w:color="auto"/>
            <w:bottom w:val="none" w:sz="0" w:space="0" w:color="auto"/>
            <w:right w:val="none" w:sz="0" w:space="0" w:color="auto"/>
          </w:divBdr>
        </w:div>
        <w:div w:id="1509782890">
          <w:marLeft w:val="0"/>
          <w:marRight w:val="0"/>
          <w:marTop w:val="0"/>
          <w:marBottom w:val="0"/>
          <w:divBdr>
            <w:top w:val="none" w:sz="0" w:space="0" w:color="auto"/>
            <w:left w:val="none" w:sz="0" w:space="0" w:color="auto"/>
            <w:bottom w:val="none" w:sz="0" w:space="0" w:color="auto"/>
            <w:right w:val="none" w:sz="0" w:space="0" w:color="auto"/>
          </w:divBdr>
        </w:div>
        <w:div w:id="1523401266">
          <w:marLeft w:val="0"/>
          <w:marRight w:val="0"/>
          <w:marTop w:val="0"/>
          <w:marBottom w:val="0"/>
          <w:divBdr>
            <w:top w:val="none" w:sz="0" w:space="0" w:color="auto"/>
            <w:left w:val="none" w:sz="0" w:space="0" w:color="auto"/>
            <w:bottom w:val="none" w:sz="0" w:space="0" w:color="auto"/>
            <w:right w:val="none" w:sz="0" w:space="0" w:color="auto"/>
          </w:divBdr>
        </w:div>
        <w:div w:id="1556622696">
          <w:marLeft w:val="0"/>
          <w:marRight w:val="0"/>
          <w:marTop w:val="0"/>
          <w:marBottom w:val="0"/>
          <w:divBdr>
            <w:top w:val="none" w:sz="0" w:space="0" w:color="auto"/>
            <w:left w:val="none" w:sz="0" w:space="0" w:color="auto"/>
            <w:bottom w:val="none" w:sz="0" w:space="0" w:color="auto"/>
            <w:right w:val="none" w:sz="0" w:space="0" w:color="auto"/>
          </w:divBdr>
        </w:div>
        <w:div w:id="1575702880">
          <w:marLeft w:val="0"/>
          <w:marRight w:val="0"/>
          <w:marTop w:val="0"/>
          <w:marBottom w:val="0"/>
          <w:divBdr>
            <w:top w:val="none" w:sz="0" w:space="0" w:color="auto"/>
            <w:left w:val="none" w:sz="0" w:space="0" w:color="auto"/>
            <w:bottom w:val="none" w:sz="0" w:space="0" w:color="auto"/>
            <w:right w:val="none" w:sz="0" w:space="0" w:color="auto"/>
          </w:divBdr>
        </w:div>
        <w:div w:id="1589265325">
          <w:marLeft w:val="0"/>
          <w:marRight w:val="0"/>
          <w:marTop w:val="0"/>
          <w:marBottom w:val="0"/>
          <w:divBdr>
            <w:top w:val="none" w:sz="0" w:space="0" w:color="auto"/>
            <w:left w:val="none" w:sz="0" w:space="0" w:color="auto"/>
            <w:bottom w:val="none" w:sz="0" w:space="0" w:color="auto"/>
            <w:right w:val="none" w:sz="0" w:space="0" w:color="auto"/>
          </w:divBdr>
        </w:div>
        <w:div w:id="1629822965">
          <w:marLeft w:val="0"/>
          <w:marRight w:val="0"/>
          <w:marTop w:val="0"/>
          <w:marBottom w:val="0"/>
          <w:divBdr>
            <w:top w:val="none" w:sz="0" w:space="0" w:color="auto"/>
            <w:left w:val="none" w:sz="0" w:space="0" w:color="auto"/>
            <w:bottom w:val="none" w:sz="0" w:space="0" w:color="auto"/>
            <w:right w:val="none" w:sz="0" w:space="0" w:color="auto"/>
          </w:divBdr>
        </w:div>
        <w:div w:id="1660424171">
          <w:marLeft w:val="0"/>
          <w:marRight w:val="0"/>
          <w:marTop w:val="0"/>
          <w:marBottom w:val="0"/>
          <w:divBdr>
            <w:top w:val="none" w:sz="0" w:space="0" w:color="auto"/>
            <w:left w:val="none" w:sz="0" w:space="0" w:color="auto"/>
            <w:bottom w:val="none" w:sz="0" w:space="0" w:color="auto"/>
            <w:right w:val="none" w:sz="0" w:space="0" w:color="auto"/>
          </w:divBdr>
        </w:div>
        <w:div w:id="1666323592">
          <w:marLeft w:val="0"/>
          <w:marRight w:val="0"/>
          <w:marTop w:val="0"/>
          <w:marBottom w:val="0"/>
          <w:divBdr>
            <w:top w:val="none" w:sz="0" w:space="0" w:color="auto"/>
            <w:left w:val="none" w:sz="0" w:space="0" w:color="auto"/>
            <w:bottom w:val="none" w:sz="0" w:space="0" w:color="auto"/>
            <w:right w:val="none" w:sz="0" w:space="0" w:color="auto"/>
          </w:divBdr>
        </w:div>
        <w:div w:id="1667397815">
          <w:marLeft w:val="0"/>
          <w:marRight w:val="0"/>
          <w:marTop w:val="0"/>
          <w:marBottom w:val="0"/>
          <w:divBdr>
            <w:top w:val="none" w:sz="0" w:space="0" w:color="auto"/>
            <w:left w:val="none" w:sz="0" w:space="0" w:color="auto"/>
            <w:bottom w:val="none" w:sz="0" w:space="0" w:color="auto"/>
            <w:right w:val="none" w:sz="0" w:space="0" w:color="auto"/>
          </w:divBdr>
        </w:div>
        <w:div w:id="1689133530">
          <w:marLeft w:val="0"/>
          <w:marRight w:val="0"/>
          <w:marTop w:val="0"/>
          <w:marBottom w:val="0"/>
          <w:divBdr>
            <w:top w:val="none" w:sz="0" w:space="0" w:color="auto"/>
            <w:left w:val="none" w:sz="0" w:space="0" w:color="auto"/>
            <w:bottom w:val="none" w:sz="0" w:space="0" w:color="auto"/>
            <w:right w:val="none" w:sz="0" w:space="0" w:color="auto"/>
          </w:divBdr>
        </w:div>
        <w:div w:id="1754742127">
          <w:marLeft w:val="0"/>
          <w:marRight w:val="0"/>
          <w:marTop w:val="0"/>
          <w:marBottom w:val="0"/>
          <w:divBdr>
            <w:top w:val="none" w:sz="0" w:space="0" w:color="auto"/>
            <w:left w:val="none" w:sz="0" w:space="0" w:color="auto"/>
            <w:bottom w:val="none" w:sz="0" w:space="0" w:color="auto"/>
            <w:right w:val="none" w:sz="0" w:space="0" w:color="auto"/>
          </w:divBdr>
        </w:div>
        <w:div w:id="1772125886">
          <w:marLeft w:val="0"/>
          <w:marRight w:val="0"/>
          <w:marTop w:val="0"/>
          <w:marBottom w:val="0"/>
          <w:divBdr>
            <w:top w:val="none" w:sz="0" w:space="0" w:color="auto"/>
            <w:left w:val="none" w:sz="0" w:space="0" w:color="auto"/>
            <w:bottom w:val="none" w:sz="0" w:space="0" w:color="auto"/>
            <w:right w:val="none" w:sz="0" w:space="0" w:color="auto"/>
          </w:divBdr>
        </w:div>
        <w:div w:id="1772583624">
          <w:marLeft w:val="0"/>
          <w:marRight w:val="0"/>
          <w:marTop w:val="0"/>
          <w:marBottom w:val="0"/>
          <w:divBdr>
            <w:top w:val="none" w:sz="0" w:space="0" w:color="auto"/>
            <w:left w:val="none" w:sz="0" w:space="0" w:color="auto"/>
            <w:bottom w:val="none" w:sz="0" w:space="0" w:color="auto"/>
            <w:right w:val="none" w:sz="0" w:space="0" w:color="auto"/>
          </w:divBdr>
        </w:div>
        <w:div w:id="1780683432">
          <w:marLeft w:val="0"/>
          <w:marRight w:val="0"/>
          <w:marTop w:val="0"/>
          <w:marBottom w:val="0"/>
          <w:divBdr>
            <w:top w:val="none" w:sz="0" w:space="0" w:color="auto"/>
            <w:left w:val="none" w:sz="0" w:space="0" w:color="auto"/>
            <w:bottom w:val="none" w:sz="0" w:space="0" w:color="auto"/>
            <w:right w:val="none" w:sz="0" w:space="0" w:color="auto"/>
          </w:divBdr>
        </w:div>
        <w:div w:id="1817261446">
          <w:marLeft w:val="0"/>
          <w:marRight w:val="0"/>
          <w:marTop w:val="0"/>
          <w:marBottom w:val="0"/>
          <w:divBdr>
            <w:top w:val="none" w:sz="0" w:space="0" w:color="auto"/>
            <w:left w:val="none" w:sz="0" w:space="0" w:color="auto"/>
            <w:bottom w:val="none" w:sz="0" w:space="0" w:color="auto"/>
            <w:right w:val="none" w:sz="0" w:space="0" w:color="auto"/>
          </w:divBdr>
        </w:div>
        <w:div w:id="1826169179">
          <w:marLeft w:val="0"/>
          <w:marRight w:val="0"/>
          <w:marTop w:val="0"/>
          <w:marBottom w:val="0"/>
          <w:divBdr>
            <w:top w:val="none" w:sz="0" w:space="0" w:color="auto"/>
            <w:left w:val="none" w:sz="0" w:space="0" w:color="auto"/>
            <w:bottom w:val="none" w:sz="0" w:space="0" w:color="auto"/>
            <w:right w:val="none" w:sz="0" w:space="0" w:color="auto"/>
          </w:divBdr>
        </w:div>
        <w:div w:id="1864786982">
          <w:marLeft w:val="0"/>
          <w:marRight w:val="0"/>
          <w:marTop w:val="0"/>
          <w:marBottom w:val="0"/>
          <w:divBdr>
            <w:top w:val="none" w:sz="0" w:space="0" w:color="auto"/>
            <w:left w:val="none" w:sz="0" w:space="0" w:color="auto"/>
            <w:bottom w:val="none" w:sz="0" w:space="0" w:color="auto"/>
            <w:right w:val="none" w:sz="0" w:space="0" w:color="auto"/>
          </w:divBdr>
        </w:div>
        <w:div w:id="1871991422">
          <w:marLeft w:val="0"/>
          <w:marRight w:val="0"/>
          <w:marTop w:val="0"/>
          <w:marBottom w:val="0"/>
          <w:divBdr>
            <w:top w:val="none" w:sz="0" w:space="0" w:color="auto"/>
            <w:left w:val="none" w:sz="0" w:space="0" w:color="auto"/>
            <w:bottom w:val="none" w:sz="0" w:space="0" w:color="auto"/>
            <w:right w:val="none" w:sz="0" w:space="0" w:color="auto"/>
          </w:divBdr>
        </w:div>
        <w:div w:id="1872649683">
          <w:marLeft w:val="0"/>
          <w:marRight w:val="0"/>
          <w:marTop w:val="0"/>
          <w:marBottom w:val="0"/>
          <w:divBdr>
            <w:top w:val="none" w:sz="0" w:space="0" w:color="auto"/>
            <w:left w:val="none" w:sz="0" w:space="0" w:color="auto"/>
            <w:bottom w:val="none" w:sz="0" w:space="0" w:color="auto"/>
            <w:right w:val="none" w:sz="0" w:space="0" w:color="auto"/>
          </w:divBdr>
        </w:div>
        <w:div w:id="1889144170">
          <w:marLeft w:val="0"/>
          <w:marRight w:val="0"/>
          <w:marTop w:val="0"/>
          <w:marBottom w:val="0"/>
          <w:divBdr>
            <w:top w:val="none" w:sz="0" w:space="0" w:color="auto"/>
            <w:left w:val="none" w:sz="0" w:space="0" w:color="auto"/>
            <w:bottom w:val="none" w:sz="0" w:space="0" w:color="auto"/>
            <w:right w:val="none" w:sz="0" w:space="0" w:color="auto"/>
          </w:divBdr>
        </w:div>
        <w:div w:id="1891724643">
          <w:marLeft w:val="0"/>
          <w:marRight w:val="0"/>
          <w:marTop w:val="0"/>
          <w:marBottom w:val="0"/>
          <w:divBdr>
            <w:top w:val="none" w:sz="0" w:space="0" w:color="auto"/>
            <w:left w:val="none" w:sz="0" w:space="0" w:color="auto"/>
            <w:bottom w:val="none" w:sz="0" w:space="0" w:color="auto"/>
            <w:right w:val="none" w:sz="0" w:space="0" w:color="auto"/>
          </w:divBdr>
        </w:div>
        <w:div w:id="1905945915">
          <w:marLeft w:val="0"/>
          <w:marRight w:val="0"/>
          <w:marTop w:val="0"/>
          <w:marBottom w:val="0"/>
          <w:divBdr>
            <w:top w:val="none" w:sz="0" w:space="0" w:color="auto"/>
            <w:left w:val="none" w:sz="0" w:space="0" w:color="auto"/>
            <w:bottom w:val="none" w:sz="0" w:space="0" w:color="auto"/>
            <w:right w:val="none" w:sz="0" w:space="0" w:color="auto"/>
          </w:divBdr>
        </w:div>
        <w:div w:id="1912622056">
          <w:marLeft w:val="0"/>
          <w:marRight w:val="0"/>
          <w:marTop w:val="0"/>
          <w:marBottom w:val="0"/>
          <w:divBdr>
            <w:top w:val="none" w:sz="0" w:space="0" w:color="auto"/>
            <w:left w:val="none" w:sz="0" w:space="0" w:color="auto"/>
            <w:bottom w:val="none" w:sz="0" w:space="0" w:color="auto"/>
            <w:right w:val="none" w:sz="0" w:space="0" w:color="auto"/>
          </w:divBdr>
        </w:div>
        <w:div w:id="1913150200">
          <w:marLeft w:val="0"/>
          <w:marRight w:val="0"/>
          <w:marTop w:val="0"/>
          <w:marBottom w:val="0"/>
          <w:divBdr>
            <w:top w:val="none" w:sz="0" w:space="0" w:color="auto"/>
            <w:left w:val="none" w:sz="0" w:space="0" w:color="auto"/>
            <w:bottom w:val="none" w:sz="0" w:space="0" w:color="auto"/>
            <w:right w:val="none" w:sz="0" w:space="0" w:color="auto"/>
          </w:divBdr>
        </w:div>
        <w:div w:id="1928884072">
          <w:marLeft w:val="0"/>
          <w:marRight w:val="0"/>
          <w:marTop w:val="0"/>
          <w:marBottom w:val="0"/>
          <w:divBdr>
            <w:top w:val="none" w:sz="0" w:space="0" w:color="auto"/>
            <w:left w:val="none" w:sz="0" w:space="0" w:color="auto"/>
            <w:bottom w:val="none" w:sz="0" w:space="0" w:color="auto"/>
            <w:right w:val="none" w:sz="0" w:space="0" w:color="auto"/>
          </w:divBdr>
        </w:div>
        <w:div w:id="1933707120">
          <w:marLeft w:val="0"/>
          <w:marRight w:val="0"/>
          <w:marTop w:val="0"/>
          <w:marBottom w:val="0"/>
          <w:divBdr>
            <w:top w:val="none" w:sz="0" w:space="0" w:color="auto"/>
            <w:left w:val="none" w:sz="0" w:space="0" w:color="auto"/>
            <w:bottom w:val="none" w:sz="0" w:space="0" w:color="auto"/>
            <w:right w:val="none" w:sz="0" w:space="0" w:color="auto"/>
          </w:divBdr>
        </w:div>
        <w:div w:id="1958290976">
          <w:marLeft w:val="0"/>
          <w:marRight w:val="0"/>
          <w:marTop w:val="0"/>
          <w:marBottom w:val="0"/>
          <w:divBdr>
            <w:top w:val="none" w:sz="0" w:space="0" w:color="auto"/>
            <w:left w:val="none" w:sz="0" w:space="0" w:color="auto"/>
            <w:bottom w:val="none" w:sz="0" w:space="0" w:color="auto"/>
            <w:right w:val="none" w:sz="0" w:space="0" w:color="auto"/>
          </w:divBdr>
        </w:div>
        <w:div w:id="1988969616">
          <w:marLeft w:val="0"/>
          <w:marRight w:val="0"/>
          <w:marTop w:val="0"/>
          <w:marBottom w:val="0"/>
          <w:divBdr>
            <w:top w:val="none" w:sz="0" w:space="0" w:color="auto"/>
            <w:left w:val="none" w:sz="0" w:space="0" w:color="auto"/>
            <w:bottom w:val="none" w:sz="0" w:space="0" w:color="auto"/>
            <w:right w:val="none" w:sz="0" w:space="0" w:color="auto"/>
          </w:divBdr>
        </w:div>
        <w:div w:id="2020812381">
          <w:marLeft w:val="0"/>
          <w:marRight w:val="0"/>
          <w:marTop w:val="0"/>
          <w:marBottom w:val="0"/>
          <w:divBdr>
            <w:top w:val="none" w:sz="0" w:space="0" w:color="auto"/>
            <w:left w:val="none" w:sz="0" w:space="0" w:color="auto"/>
            <w:bottom w:val="none" w:sz="0" w:space="0" w:color="auto"/>
            <w:right w:val="none" w:sz="0" w:space="0" w:color="auto"/>
          </w:divBdr>
        </w:div>
        <w:div w:id="2039236132">
          <w:marLeft w:val="0"/>
          <w:marRight w:val="0"/>
          <w:marTop w:val="0"/>
          <w:marBottom w:val="0"/>
          <w:divBdr>
            <w:top w:val="none" w:sz="0" w:space="0" w:color="auto"/>
            <w:left w:val="none" w:sz="0" w:space="0" w:color="auto"/>
            <w:bottom w:val="none" w:sz="0" w:space="0" w:color="auto"/>
            <w:right w:val="none" w:sz="0" w:space="0" w:color="auto"/>
          </w:divBdr>
        </w:div>
        <w:div w:id="2048682176">
          <w:marLeft w:val="0"/>
          <w:marRight w:val="0"/>
          <w:marTop w:val="0"/>
          <w:marBottom w:val="0"/>
          <w:divBdr>
            <w:top w:val="none" w:sz="0" w:space="0" w:color="auto"/>
            <w:left w:val="none" w:sz="0" w:space="0" w:color="auto"/>
            <w:bottom w:val="none" w:sz="0" w:space="0" w:color="auto"/>
            <w:right w:val="none" w:sz="0" w:space="0" w:color="auto"/>
          </w:divBdr>
        </w:div>
        <w:div w:id="2074039250">
          <w:marLeft w:val="0"/>
          <w:marRight w:val="0"/>
          <w:marTop w:val="0"/>
          <w:marBottom w:val="0"/>
          <w:divBdr>
            <w:top w:val="none" w:sz="0" w:space="0" w:color="auto"/>
            <w:left w:val="none" w:sz="0" w:space="0" w:color="auto"/>
            <w:bottom w:val="none" w:sz="0" w:space="0" w:color="auto"/>
            <w:right w:val="none" w:sz="0" w:space="0" w:color="auto"/>
          </w:divBdr>
        </w:div>
        <w:div w:id="2099861619">
          <w:marLeft w:val="0"/>
          <w:marRight w:val="0"/>
          <w:marTop w:val="0"/>
          <w:marBottom w:val="0"/>
          <w:divBdr>
            <w:top w:val="none" w:sz="0" w:space="0" w:color="auto"/>
            <w:left w:val="none" w:sz="0" w:space="0" w:color="auto"/>
            <w:bottom w:val="none" w:sz="0" w:space="0" w:color="auto"/>
            <w:right w:val="none" w:sz="0" w:space="0" w:color="auto"/>
          </w:divBdr>
        </w:div>
        <w:div w:id="2125155338">
          <w:marLeft w:val="0"/>
          <w:marRight w:val="0"/>
          <w:marTop w:val="0"/>
          <w:marBottom w:val="0"/>
          <w:divBdr>
            <w:top w:val="none" w:sz="0" w:space="0" w:color="auto"/>
            <w:left w:val="none" w:sz="0" w:space="0" w:color="auto"/>
            <w:bottom w:val="none" w:sz="0" w:space="0" w:color="auto"/>
            <w:right w:val="none" w:sz="0" w:space="0" w:color="auto"/>
          </w:divBdr>
        </w:div>
        <w:div w:id="2126338697">
          <w:marLeft w:val="0"/>
          <w:marRight w:val="0"/>
          <w:marTop w:val="0"/>
          <w:marBottom w:val="0"/>
          <w:divBdr>
            <w:top w:val="none" w:sz="0" w:space="0" w:color="auto"/>
            <w:left w:val="none" w:sz="0" w:space="0" w:color="auto"/>
            <w:bottom w:val="none" w:sz="0" w:space="0" w:color="auto"/>
            <w:right w:val="none" w:sz="0" w:space="0" w:color="auto"/>
          </w:divBdr>
        </w:div>
        <w:div w:id="2140609555">
          <w:marLeft w:val="0"/>
          <w:marRight w:val="0"/>
          <w:marTop w:val="0"/>
          <w:marBottom w:val="0"/>
          <w:divBdr>
            <w:top w:val="none" w:sz="0" w:space="0" w:color="auto"/>
            <w:left w:val="none" w:sz="0" w:space="0" w:color="auto"/>
            <w:bottom w:val="none" w:sz="0" w:space="0" w:color="auto"/>
            <w:right w:val="none" w:sz="0" w:space="0" w:color="auto"/>
          </w:divBdr>
        </w:div>
        <w:div w:id="2146120804">
          <w:marLeft w:val="0"/>
          <w:marRight w:val="0"/>
          <w:marTop w:val="0"/>
          <w:marBottom w:val="0"/>
          <w:divBdr>
            <w:top w:val="none" w:sz="0" w:space="0" w:color="auto"/>
            <w:left w:val="none" w:sz="0" w:space="0" w:color="auto"/>
            <w:bottom w:val="none" w:sz="0" w:space="0" w:color="auto"/>
            <w:right w:val="none" w:sz="0" w:space="0" w:color="auto"/>
          </w:divBdr>
        </w:div>
      </w:divsChild>
    </w:div>
    <w:div w:id="354424471">
      <w:bodyDiv w:val="1"/>
      <w:marLeft w:val="0"/>
      <w:marRight w:val="0"/>
      <w:marTop w:val="0"/>
      <w:marBottom w:val="0"/>
      <w:divBdr>
        <w:top w:val="none" w:sz="0" w:space="0" w:color="auto"/>
        <w:left w:val="none" w:sz="0" w:space="0" w:color="auto"/>
        <w:bottom w:val="none" w:sz="0" w:space="0" w:color="auto"/>
        <w:right w:val="none" w:sz="0" w:space="0" w:color="auto"/>
      </w:divBdr>
      <w:divsChild>
        <w:div w:id="87578791">
          <w:marLeft w:val="0"/>
          <w:marRight w:val="0"/>
          <w:marTop w:val="0"/>
          <w:marBottom w:val="0"/>
          <w:divBdr>
            <w:top w:val="none" w:sz="0" w:space="0" w:color="auto"/>
            <w:left w:val="none" w:sz="0" w:space="0" w:color="auto"/>
            <w:bottom w:val="none" w:sz="0" w:space="0" w:color="auto"/>
            <w:right w:val="none" w:sz="0" w:space="0" w:color="auto"/>
          </w:divBdr>
        </w:div>
        <w:div w:id="776100065">
          <w:marLeft w:val="0"/>
          <w:marRight w:val="0"/>
          <w:marTop w:val="0"/>
          <w:marBottom w:val="0"/>
          <w:divBdr>
            <w:top w:val="none" w:sz="0" w:space="0" w:color="auto"/>
            <w:left w:val="none" w:sz="0" w:space="0" w:color="auto"/>
            <w:bottom w:val="none" w:sz="0" w:space="0" w:color="auto"/>
            <w:right w:val="none" w:sz="0" w:space="0" w:color="auto"/>
          </w:divBdr>
        </w:div>
        <w:div w:id="1474449688">
          <w:marLeft w:val="0"/>
          <w:marRight w:val="0"/>
          <w:marTop w:val="0"/>
          <w:marBottom w:val="0"/>
          <w:divBdr>
            <w:top w:val="none" w:sz="0" w:space="0" w:color="auto"/>
            <w:left w:val="none" w:sz="0" w:space="0" w:color="auto"/>
            <w:bottom w:val="none" w:sz="0" w:space="0" w:color="auto"/>
            <w:right w:val="none" w:sz="0" w:space="0" w:color="auto"/>
          </w:divBdr>
        </w:div>
        <w:div w:id="363018011">
          <w:marLeft w:val="0"/>
          <w:marRight w:val="0"/>
          <w:marTop w:val="0"/>
          <w:marBottom w:val="0"/>
          <w:divBdr>
            <w:top w:val="none" w:sz="0" w:space="0" w:color="auto"/>
            <w:left w:val="none" w:sz="0" w:space="0" w:color="auto"/>
            <w:bottom w:val="none" w:sz="0" w:space="0" w:color="auto"/>
            <w:right w:val="none" w:sz="0" w:space="0" w:color="auto"/>
          </w:divBdr>
        </w:div>
        <w:div w:id="697901058">
          <w:marLeft w:val="0"/>
          <w:marRight w:val="0"/>
          <w:marTop w:val="0"/>
          <w:marBottom w:val="0"/>
          <w:divBdr>
            <w:top w:val="none" w:sz="0" w:space="0" w:color="auto"/>
            <w:left w:val="none" w:sz="0" w:space="0" w:color="auto"/>
            <w:bottom w:val="none" w:sz="0" w:space="0" w:color="auto"/>
            <w:right w:val="none" w:sz="0" w:space="0" w:color="auto"/>
          </w:divBdr>
        </w:div>
        <w:div w:id="146433992">
          <w:marLeft w:val="0"/>
          <w:marRight w:val="0"/>
          <w:marTop w:val="0"/>
          <w:marBottom w:val="0"/>
          <w:divBdr>
            <w:top w:val="none" w:sz="0" w:space="0" w:color="auto"/>
            <w:left w:val="none" w:sz="0" w:space="0" w:color="auto"/>
            <w:bottom w:val="none" w:sz="0" w:space="0" w:color="auto"/>
            <w:right w:val="none" w:sz="0" w:space="0" w:color="auto"/>
          </w:divBdr>
        </w:div>
        <w:div w:id="357238034">
          <w:marLeft w:val="0"/>
          <w:marRight w:val="0"/>
          <w:marTop w:val="0"/>
          <w:marBottom w:val="0"/>
          <w:divBdr>
            <w:top w:val="none" w:sz="0" w:space="0" w:color="auto"/>
            <w:left w:val="none" w:sz="0" w:space="0" w:color="auto"/>
            <w:bottom w:val="none" w:sz="0" w:space="0" w:color="auto"/>
            <w:right w:val="none" w:sz="0" w:space="0" w:color="auto"/>
          </w:divBdr>
        </w:div>
      </w:divsChild>
    </w:div>
    <w:div w:id="357436392">
      <w:bodyDiv w:val="1"/>
      <w:marLeft w:val="0"/>
      <w:marRight w:val="0"/>
      <w:marTop w:val="0"/>
      <w:marBottom w:val="0"/>
      <w:divBdr>
        <w:top w:val="none" w:sz="0" w:space="0" w:color="auto"/>
        <w:left w:val="none" w:sz="0" w:space="0" w:color="auto"/>
        <w:bottom w:val="none" w:sz="0" w:space="0" w:color="auto"/>
        <w:right w:val="none" w:sz="0" w:space="0" w:color="auto"/>
      </w:divBdr>
    </w:div>
    <w:div w:id="358240265">
      <w:bodyDiv w:val="1"/>
      <w:marLeft w:val="0"/>
      <w:marRight w:val="0"/>
      <w:marTop w:val="0"/>
      <w:marBottom w:val="0"/>
      <w:divBdr>
        <w:top w:val="none" w:sz="0" w:space="0" w:color="auto"/>
        <w:left w:val="none" w:sz="0" w:space="0" w:color="auto"/>
        <w:bottom w:val="none" w:sz="0" w:space="0" w:color="auto"/>
        <w:right w:val="none" w:sz="0" w:space="0" w:color="auto"/>
      </w:divBdr>
    </w:div>
    <w:div w:id="361830657">
      <w:bodyDiv w:val="1"/>
      <w:marLeft w:val="0"/>
      <w:marRight w:val="0"/>
      <w:marTop w:val="0"/>
      <w:marBottom w:val="0"/>
      <w:divBdr>
        <w:top w:val="none" w:sz="0" w:space="0" w:color="auto"/>
        <w:left w:val="none" w:sz="0" w:space="0" w:color="auto"/>
        <w:bottom w:val="none" w:sz="0" w:space="0" w:color="auto"/>
        <w:right w:val="none" w:sz="0" w:space="0" w:color="auto"/>
      </w:divBdr>
    </w:div>
    <w:div w:id="367266484">
      <w:bodyDiv w:val="1"/>
      <w:marLeft w:val="0"/>
      <w:marRight w:val="0"/>
      <w:marTop w:val="0"/>
      <w:marBottom w:val="0"/>
      <w:divBdr>
        <w:top w:val="none" w:sz="0" w:space="0" w:color="auto"/>
        <w:left w:val="none" w:sz="0" w:space="0" w:color="auto"/>
        <w:bottom w:val="none" w:sz="0" w:space="0" w:color="auto"/>
        <w:right w:val="none" w:sz="0" w:space="0" w:color="auto"/>
      </w:divBdr>
      <w:divsChild>
        <w:div w:id="1234437975">
          <w:marLeft w:val="0"/>
          <w:marRight w:val="0"/>
          <w:marTop w:val="0"/>
          <w:marBottom w:val="0"/>
          <w:divBdr>
            <w:top w:val="none" w:sz="0" w:space="0" w:color="auto"/>
            <w:left w:val="none" w:sz="0" w:space="0" w:color="auto"/>
            <w:bottom w:val="none" w:sz="0" w:space="0" w:color="auto"/>
            <w:right w:val="none" w:sz="0" w:space="0" w:color="auto"/>
          </w:divBdr>
        </w:div>
        <w:div w:id="238487154">
          <w:marLeft w:val="0"/>
          <w:marRight w:val="0"/>
          <w:marTop w:val="0"/>
          <w:marBottom w:val="0"/>
          <w:divBdr>
            <w:top w:val="none" w:sz="0" w:space="0" w:color="auto"/>
            <w:left w:val="none" w:sz="0" w:space="0" w:color="auto"/>
            <w:bottom w:val="none" w:sz="0" w:space="0" w:color="auto"/>
            <w:right w:val="none" w:sz="0" w:space="0" w:color="auto"/>
          </w:divBdr>
        </w:div>
        <w:div w:id="1539974114">
          <w:marLeft w:val="0"/>
          <w:marRight w:val="0"/>
          <w:marTop w:val="0"/>
          <w:marBottom w:val="0"/>
          <w:divBdr>
            <w:top w:val="none" w:sz="0" w:space="0" w:color="auto"/>
            <w:left w:val="none" w:sz="0" w:space="0" w:color="auto"/>
            <w:bottom w:val="none" w:sz="0" w:space="0" w:color="auto"/>
            <w:right w:val="none" w:sz="0" w:space="0" w:color="auto"/>
          </w:divBdr>
        </w:div>
        <w:div w:id="444231235">
          <w:marLeft w:val="0"/>
          <w:marRight w:val="0"/>
          <w:marTop w:val="0"/>
          <w:marBottom w:val="0"/>
          <w:divBdr>
            <w:top w:val="none" w:sz="0" w:space="0" w:color="auto"/>
            <w:left w:val="none" w:sz="0" w:space="0" w:color="auto"/>
            <w:bottom w:val="none" w:sz="0" w:space="0" w:color="auto"/>
            <w:right w:val="none" w:sz="0" w:space="0" w:color="auto"/>
          </w:divBdr>
        </w:div>
        <w:div w:id="888110287">
          <w:marLeft w:val="0"/>
          <w:marRight w:val="0"/>
          <w:marTop w:val="0"/>
          <w:marBottom w:val="0"/>
          <w:divBdr>
            <w:top w:val="none" w:sz="0" w:space="0" w:color="auto"/>
            <w:left w:val="none" w:sz="0" w:space="0" w:color="auto"/>
            <w:bottom w:val="none" w:sz="0" w:space="0" w:color="auto"/>
            <w:right w:val="none" w:sz="0" w:space="0" w:color="auto"/>
          </w:divBdr>
        </w:div>
        <w:div w:id="1181816624">
          <w:marLeft w:val="0"/>
          <w:marRight w:val="0"/>
          <w:marTop w:val="0"/>
          <w:marBottom w:val="0"/>
          <w:divBdr>
            <w:top w:val="none" w:sz="0" w:space="0" w:color="auto"/>
            <w:left w:val="none" w:sz="0" w:space="0" w:color="auto"/>
            <w:bottom w:val="none" w:sz="0" w:space="0" w:color="auto"/>
            <w:right w:val="none" w:sz="0" w:space="0" w:color="auto"/>
          </w:divBdr>
        </w:div>
      </w:divsChild>
    </w:div>
    <w:div w:id="438916046">
      <w:bodyDiv w:val="1"/>
      <w:marLeft w:val="0"/>
      <w:marRight w:val="0"/>
      <w:marTop w:val="0"/>
      <w:marBottom w:val="0"/>
      <w:divBdr>
        <w:top w:val="none" w:sz="0" w:space="0" w:color="auto"/>
        <w:left w:val="none" w:sz="0" w:space="0" w:color="auto"/>
        <w:bottom w:val="none" w:sz="0" w:space="0" w:color="auto"/>
        <w:right w:val="none" w:sz="0" w:space="0" w:color="auto"/>
      </w:divBdr>
    </w:div>
    <w:div w:id="443840309">
      <w:bodyDiv w:val="1"/>
      <w:marLeft w:val="0"/>
      <w:marRight w:val="0"/>
      <w:marTop w:val="0"/>
      <w:marBottom w:val="0"/>
      <w:divBdr>
        <w:top w:val="none" w:sz="0" w:space="0" w:color="auto"/>
        <w:left w:val="none" w:sz="0" w:space="0" w:color="auto"/>
        <w:bottom w:val="none" w:sz="0" w:space="0" w:color="auto"/>
        <w:right w:val="none" w:sz="0" w:space="0" w:color="auto"/>
      </w:divBdr>
    </w:div>
    <w:div w:id="449905577">
      <w:bodyDiv w:val="1"/>
      <w:marLeft w:val="0"/>
      <w:marRight w:val="0"/>
      <w:marTop w:val="0"/>
      <w:marBottom w:val="0"/>
      <w:divBdr>
        <w:top w:val="none" w:sz="0" w:space="0" w:color="auto"/>
        <w:left w:val="none" w:sz="0" w:space="0" w:color="auto"/>
        <w:bottom w:val="none" w:sz="0" w:space="0" w:color="auto"/>
        <w:right w:val="none" w:sz="0" w:space="0" w:color="auto"/>
      </w:divBdr>
    </w:div>
    <w:div w:id="477262937">
      <w:bodyDiv w:val="1"/>
      <w:marLeft w:val="0"/>
      <w:marRight w:val="0"/>
      <w:marTop w:val="0"/>
      <w:marBottom w:val="0"/>
      <w:divBdr>
        <w:top w:val="none" w:sz="0" w:space="0" w:color="auto"/>
        <w:left w:val="none" w:sz="0" w:space="0" w:color="auto"/>
        <w:bottom w:val="none" w:sz="0" w:space="0" w:color="auto"/>
        <w:right w:val="none" w:sz="0" w:space="0" w:color="auto"/>
      </w:divBdr>
    </w:div>
    <w:div w:id="483161807">
      <w:bodyDiv w:val="1"/>
      <w:marLeft w:val="0"/>
      <w:marRight w:val="0"/>
      <w:marTop w:val="0"/>
      <w:marBottom w:val="0"/>
      <w:divBdr>
        <w:top w:val="none" w:sz="0" w:space="0" w:color="auto"/>
        <w:left w:val="none" w:sz="0" w:space="0" w:color="auto"/>
        <w:bottom w:val="none" w:sz="0" w:space="0" w:color="auto"/>
        <w:right w:val="none" w:sz="0" w:space="0" w:color="auto"/>
      </w:divBdr>
    </w:div>
    <w:div w:id="485510932">
      <w:bodyDiv w:val="1"/>
      <w:marLeft w:val="0"/>
      <w:marRight w:val="0"/>
      <w:marTop w:val="0"/>
      <w:marBottom w:val="0"/>
      <w:divBdr>
        <w:top w:val="none" w:sz="0" w:space="0" w:color="auto"/>
        <w:left w:val="none" w:sz="0" w:space="0" w:color="auto"/>
        <w:bottom w:val="none" w:sz="0" w:space="0" w:color="auto"/>
        <w:right w:val="none" w:sz="0" w:space="0" w:color="auto"/>
      </w:divBdr>
    </w:div>
    <w:div w:id="502742947">
      <w:bodyDiv w:val="1"/>
      <w:marLeft w:val="0"/>
      <w:marRight w:val="0"/>
      <w:marTop w:val="0"/>
      <w:marBottom w:val="0"/>
      <w:divBdr>
        <w:top w:val="none" w:sz="0" w:space="0" w:color="auto"/>
        <w:left w:val="none" w:sz="0" w:space="0" w:color="auto"/>
        <w:bottom w:val="none" w:sz="0" w:space="0" w:color="auto"/>
        <w:right w:val="none" w:sz="0" w:space="0" w:color="auto"/>
      </w:divBdr>
    </w:div>
    <w:div w:id="511261860">
      <w:bodyDiv w:val="1"/>
      <w:marLeft w:val="0"/>
      <w:marRight w:val="0"/>
      <w:marTop w:val="0"/>
      <w:marBottom w:val="0"/>
      <w:divBdr>
        <w:top w:val="none" w:sz="0" w:space="0" w:color="auto"/>
        <w:left w:val="none" w:sz="0" w:space="0" w:color="auto"/>
        <w:bottom w:val="none" w:sz="0" w:space="0" w:color="auto"/>
        <w:right w:val="none" w:sz="0" w:space="0" w:color="auto"/>
      </w:divBdr>
      <w:divsChild>
        <w:div w:id="253905419">
          <w:marLeft w:val="0"/>
          <w:marRight w:val="0"/>
          <w:marTop w:val="0"/>
          <w:marBottom w:val="0"/>
          <w:divBdr>
            <w:top w:val="none" w:sz="0" w:space="0" w:color="auto"/>
            <w:left w:val="none" w:sz="0" w:space="0" w:color="auto"/>
            <w:bottom w:val="none" w:sz="0" w:space="0" w:color="auto"/>
            <w:right w:val="none" w:sz="0" w:space="0" w:color="auto"/>
          </w:divBdr>
        </w:div>
        <w:div w:id="540482289">
          <w:marLeft w:val="0"/>
          <w:marRight w:val="0"/>
          <w:marTop w:val="0"/>
          <w:marBottom w:val="0"/>
          <w:divBdr>
            <w:top w:val="none" w:sz="0" w:space="0" w:color="auto"/>
            <w:left w:val="none" w:sz="0" w:space="0" w:color="auto"/>
            <w:bottom w:val="none" w:sz="0" w:space="0" w:color="auto"/>
            <w:right w:val="none" w:sz="0" w:space="0" w:color="auto"/>
          </w:divBdr>
        </w:div>
        <w:div w:id="1443761452">
          <w:marLeft w:val="0"/>
          <w:marRight w:val="0"/>
          <w:marTop w:val="0"/>
          <w:marBottom w:val="0"/>
          <w:divBdr>
            <w:top w:val="none" w:sz="0" w:space="0" w:color="auto"/>
            <w:left w:val="none" w:sz="0" w:space="0" w:color="auto"/>
            <w:bottom w:val="none" w:sz="0" w:space="0" w:color="auto"/>
            <w:right w:val="none" w:sz="0" w:space="0" w:color="auto"/>
          </w:divBdr>
        </w:div>
        <w:div w:id="1556039180">
          <w:marLeft w:val="0"/>
          <w:marRight w:val="0"/>
          <w:marTop w:val="0"/>
          <w:marBottom w:val="0"/>
          <w:divBdr>
            <w:top w:val="none" w:sz="0" w:space="0" w:color="auto"/>
            <w:left w:val="none" w:sz="0" w:space="0" w:color="auto"/>
            <w:bottom w:val="none" w:sz="0" w:space="0" w:color="auto"/>
            <w:right w:val="none" w:sz="0" w:space="0" w:color="auto"/>
          </w:divBdr>
        </w:div>
        <w:div w:id="1559782167">
          <w:marLeft w:val="0"/>
          <w:marRight w:val="0"/>
          <w:marTop w:val="0"/>
          <w:marBottom w:val="0"/>
          <w:divBdr>
            <w:top w:val="none" w:sz="0" w:space="0" w:color="auto"/>
            <w:left w:val="none" w:sz="0" w:space="0" w:color="auto"/>
            <w:bottom w:val="none" w:sz="0" w:space="0" w:color="auto"/>
            <w:right w:val="none" w:sz="0" w:space="0" w:color="auto"/>
          </w:divBdr>
        </w:div>
        <w:div w:id="2058503555">
          <w:marLeft w:val="0"/>
          <w:marRight w:val="0"/>
          <w:marTop w:val="0"/>
          <w:marBottom w:val="0"/>
          <w:divBdr>
            <w:top w:val="none" w:sz="0" w:space="0" w:color="auto"/>
            <w:left w:val="none" w:sz="0" w:space="0" w:color="auto"/>
            <w:bottom w:val="none" w:sz="0" w:space="0" w:color="auto"/>
            <w:right w:val="none" w:sz="0" w:space="0" w:color="auto"/>
          </w:divBdr>
        </w:div>
      </w:divsChild>
    </w:div>
    <w:div w:id="515728565">
      <w:bodyDiv w:val="1"/>
      <w:marLeft w:val="0"/>
      <w:marRight w:val="0"/>
      <w:marTop w:val="0"/>
      <w:marBottom w:val="0"/>
      <w:divBdr>
        <w:top w:val="none" w:sz="0" w:space="0" w:color="auto"/>
        <w:left w:val="none" w:sz="0" w:space="0" w:color="auto"/>
        <w:bottom w:val="none" w:sz="0" w:space="0" w:color="auto"/>
        <w:right w:val="none" w:sz="0" w:space="0" w:color="auto"/>
      </w:divBdr>
    </w:div>
    <w:div w:id="564339269">
      <w:bodyDiv w:val="1"/>
      <w:marLeft w:val="0"/>
      <w:marRight w:val="0"/>
      <w:marTop w:val="0"/>
      <w:marBottom w:val="0"/>
      <w:divBdr>
        <w:top w:val="none" w:sz="0" w:space="0" w:color="auto"/>
        <w:left w:val="none" w:sz="0" w:space="0" w:color="auto"/>
        <w:bottom w:val="none" w:sz="0" w:space="0" w:color="auto"/>
        <w:right w:val="none" w:sz="0" w:space="0" w:color="auto"/>
      </w:divBdr>
    </w:div>
    <w:div w:id="569577240">
      <w:bodyDiv w:val="1"/>
      <w:marLeft w:val="0"/>
      <w:marRight w:val="0"/>
      <w:marTop w:val="0"/>
      <w:marBottom w:val="0"/>
      <w:divBdr>
        <w:top w:val="none" w:sz="0" w:space="0" w:color="auto"/>
        <w:left w:val="none" w:sz="0" w:space="0" w:color="auto"/>
        <w:bottom w:val="none" w:sz="0" w:space="0" w:color="auto"/>
        <w:right w:val="none" w:sz="0" w:space="0" w:color="auto"/>
      </w:divBdr>
    </w:div>
    <w:div w:id="582229197">
      <w:bodyDiv w:val="1"/>
      <w:marLeft w:val="0"/>
      <w:marRight w:val="0"/>
      <w:marTop w:val="0"/>
      <w:marBottom w:val="0"/>
      <w:divBdr>
        <w:top w:val="none" w:sz="0" w:space="0" w:color="auto"/>
        <w:left w:val="none" w:sz="0" w:space="0" w:color="auto"/>
        <w:bottom w:val="none" w:sz="0" w:space="0" w:color="auto"/>
        <w:right w:val="none" w:sz="0" w:space="0" w:color="auto"/>
      </w:divBdr>
    </w:div>
    <w:div w:id="590088495">
      <w:bodyDiv w:val="1"/>
      <w:marLeft w:val="0"/>
      <w:marRight w:val="0"/>
      <w:marTop w:val="0"/>
      <w:marBottom w:val="0"/>
      <w:divBdr>
        <w:top w:val="none" w:sz="0" w:space="0" w:color="auto"/>
        <w:left w:val="none" w:sz="0" w:space="0" w:color="auto"/>
        <w:bottom w:val="none" w:sz="0" w:space="0" w:color="auto"/>
        <w:right w:val="none" w:sz="0" w:space="0" w:color="auto"/>
      </w:divBdr>
    </w:div>
    <w:div w:id="615211793">
      <w:bodyDiv w:val="1"/>
      <w:marLeft w:val="0"/>
      <w:marRight w:val="0"/>
      <w:marTop w:val="0"/>
      <w:marBottom w:val="0"/>
      <w:divBdr>
        <w:top w:val="none" w:sz="0" w:space="0" w:color="auto"/>
        <w:left w:val="none" w:sz="0" w:space="0" w:color="auto"/>
        <w:bottom w:val="none" w:sz="0" w:space="0" w:color="auto"/>
        <w:right w:val="none" w:sz="0" w:space="0" w:color="auto"/>
      </w:divBdr>
    </w:div>
    <w:div w:id="622927711">
      <w:bodyDiv w:val="1"/>
      <w:marLeft w:val="0"/>
      <w:marRight w:val="0"/>
      <w:marTop w:val="0"/>
      <w:marBottom w:val="0"/>
      <w:divBdr>
        <w:top w:val="none" w:sz="0" w:space="0" w:color="auto"/>
        <w:left w:val="none" w:sz="0" w:space="0" w:color="auto"/>
        <w:bottom w:val="none" w:sz="0" w:space="0" w:color="auto"/>
        <w:right w:val="none" w:sz="0" w:space="0" w:color="auto"/>
      </w:divBdr>
    </w:div>
    <w:div w:id="624703309">
      <w:bodyDiv w:val="1"/>
      <w:marLeft w:val="0"/>
      <w:marRight w:val="0"/>
      <w:marTop w:val="0"/>
      <w:marBottom w:val="0"/>
      <w:divBdr>
        <w:top w:val="none" w:sz="0" w:space="0" w:color="auto"/>
        <w:left w:val="none" w:sz="0" w:space="0" w:color="auto"/>
        <w:bottom w:val="none" w:sz="0" w:space="0" w:color="auto"/>
        <w:right w:val="none" w:sz="0" w:space="0" w:color="auto"/>
      </w:divBdr>
    </w:div>
    <w:div w:id="641738786">
      <w:bodyDiv w:val="1"/>
      <w:marLeft w:val="0"/>
      <w:marRight w:val="0"/>
      <w:marTop w:val="0"/>
      <w:marBottom w:val="0"/>
      <w:divBdr>
        <w:top w:val="none" w:sz="0" w:space="0" w:color="auto"/>
        <w:left w:val="none" w:sz="0" w:space="0" w:color="auto"/>
        <w:bottom w:val="none" w:sz="0" w:space="0" w:color="auto"/>
        <w:right w:val="none" w:sz="0" w:space="0" w:color="auto"/>
      </w:divBdr>
    </w:div>
    <w:div w:id="649676751">
      <w:bodyDiv w:val="1"/>
      <w:marLeft w:val="0"/>
      <w:marRight w:val="0"/>
      <w:marTop w:val="0"/>
      <w:marBottom w:val="0"/>
      <w:divBdr>
        <w:top w:val="none" w:sz="0" w:space="0" w:color="auto"/>
        <w:left w:val="none" w:sz="0" w:space="0" w:color="auto"/>
        <w:bottom w:val="none" w:sz="0" w:space="0" w:color="auto"/>
        <w:right w:val="none" w:sz="0" w:space="0" w:color="auto"/>
      </w:divBdr>
    </w:div>
    <w:div w:id="677199111">
      <w:bodyDiv w:val="1"/>
      <w:marLeft w:val="0"/>
      <w:marRight w:val="0"/>
      <w:marTop w:val="0"/>
      <w:marBottom w:val="0"/>
      <w:divBdr>
        <w:top w:val="none" w:sz="0" w:space="0" w:color="auto"/>
        <w:left w:val="none" w:sz="0" w:space="0" w:color="auto"/>
        <w:bottom w:val="none" w:sz="0" w:space="0" w:color="auto"/>
        <w:right w:val="none" w:sz="0" w:space="0" w:color="auto"/>
      </w:divBdr>
    </w:div>
    <w:div w:id="681130892">
      <w:bodyDiv w:val="1"/>
      <w:marLeft w:val="0"/>
      <w:marRight w:val="0"/>
      <w:marTop w:val="0"/>
      <w:marBottom w:val="0"/>
      <w:divBdr>
        <w:top w:val="none" w:sz="0" w:space="0" w:color="auto"/>
        <w:left w:val="none" w:sz="0" w:space="0" w:color="auto"/>
        <w:bottom w:val="none" w:sz="0" w:space="0" w:color="auto"/>
        <w:right w:val="none" w:sz="0" w:space="0" w:color="auto"/>
      </w:divBdr>
    </w:div>
    <w:div w:id="710763460">
      <w:bodyDiv w:val="1"/>
      <w:marLeft w:val="0"/>
      <w:marRight w:val="0"/>
      <w:marTop w:val="0"/>
      <w:marBottom w:val="0"/>
      <w:divBdr>
        <w:top w:val="none" w:sz="0" w:space="0" w:color="auto"/>
        <w:left w:val="none" w:sz="0" w:space="0" w:color="auto"/>
        <w:bottom w:val="none" w:sz="0" w:space="0" w:color="auto"/>
        <w:right w:val="none" w:sz="0" w:space="0" w:color="auto"/>
      </w:divBdr>
    </w:div>
    <w:div w:id="713431437">
      <w:bodyDiv w:val="1"/>
      <w:marLeft w:val="0"/>
      <w:marRight w:val="0"/>
      <w:marTop w:val="0"/>
      <w:marBottom w:val="0"/>
      <w:divBdr>
        <w:top w:val="none" w:sz="0" w:space="0" w:color="auto"/>
        <w:left w:val="none" w:sz="0" w:space="0" w:color="auto"/>
        <w:bottom w:val="none" w:sz="0" w:space="0" w:color="auto"/>
        <w:right w:val="none" w:sz="0" w:space="0" w:color="auto"/>
      </w:divBdr>
    </w:div>
    <w:div w:id="717514730">
      <w:bodyDiv w:val="1"/>
      <w:marLeft w:val="0"/>
      <w:marRight w:val="0"/>
      <w:marTop w:val="0"/>
      <w:marBottom w:val="0"/>
      <w:divBdr>
        <w:top w:val="none" w:sz="0" w:space="0" w:color="auto"/>
        <w:left w:val="none" w:sz="0" w:space="0" w:color="auto"/>
        <w:bottom w:val="none" w:sz="0" w:space="0" w:color="auto"/>
        <w:right w:val="none" w:sz="0" w:space="0" w:color="auto"/>
      </w:divBdr>
    </w:div>
    <w:div w:id="723025211">
      <w:bodyDiv w:val="1"/>
      <w:marLeft w:val="0"/>
      <w:marRight w:val="0"/>
      <w:marTop w:val="0"/>
      <w:marBottom w:val="0"/>
      <w:divBdr>
        <w:top w:val="none" w:sz="0" w:space="0" w:color="auto"/>
        <w:left w:val="none" w:sz="0" w:space="0" w:color="auto"/>
        <w:bottom w:val="none" w:sz="0" w:space="0" w:color="auto"/>
        <w:right w:val="none" w:sz="0" w:space="0" w:color="auto"/>
      </w:divBdr>
    </w:div>
    <w:div w:id="748120489">
      <w:bodyDiv w:val="1"/>
      <w:marLeft w:val="0"/>
      <w:marRight w:val="0"/>
      <w:marTop w:val="0"/>
      <w:marBottom w:val="0"/>
      <w:divBdr>
        <w:top w:val="none" w:sz="0" w:space="0" w:color="auto"/>
        <w:left w:val="none" w:sz="0" w:space="0" w:color="auto"/>
        <w:bottom w:val="none" w:sz="0" w:space="0" w:color="auto"/>
        <w:right w:val="none" w:sz="0" w:space="0" w:color="auto"/>
      </w:divBdr>
    </w:div>
    <w:div w:id="774835576">
      <w:bodyDiv w:val="1"/>
      <w:marLeft w:val="0"/>
      <w:marRight w:val="0"/>
      <w:marTop w:val="0"/>
      <w:marBottom w:val="0"/>
      <w:divBdr>
        <w:top w:val="none" w:sz="0" w:space="0" w:color="auto"/>
        <w:left w:val="none" w:sz="0" w:space="0" w:color="auto"/>
        <w:bottom w:val="none" w:sz="0" w:space="0" w:color="auto"/>
        <w:right w:val="none" w:sz="0" w:space="0" w:color="auto"/>
      </w:divBdr>
    </w:div>
    <w:div w:id="785076478">
      <w:bodyDiv w:val="1"/>
      <w:marLeft w:val="0"/>
      <w:marRight w:val="0"/>
      <w:marTop w:val="0"/>
      <w:marBottom w:val="0"/>
      <w:divBdr>
        <w:top w:val="none" w:sz="0" w:space="0" w:color="auto"/>
        <w:left w:val="none" w:sz="0" w:space="0" w:color="auto"/>
        <w:bottom w:val="none" w:sz="0" w:space="0" w:color="auto"/>
        <w:right w:val="none" w:sz="0" w:space="0" w:color="auto"/>
      </w:divBdr>
    </w:div>
    <w:div w:id="863904746">
      <w:bodyDiv w:val="1"/>
      <w:marLeft w:val="0"/>
      <w:marRight w:val="0"/>
      <w:marTop w:val="0"/>
      <w:marBottom w:val="0"/>
      <w:divBdr>
        <w:top w:val="none" w:sz="0" w:space="0" w:color="auto"/>
        <w:left w:val="none" w:sz="0" w:space="0" w:color="auto"/>
        <w:bottom w:val="none" w:sz="0" w:space="0" w:color="auto"/>
        <w:right w:val="none" w:sz="0" w:space="0" w:color="auto"/>
      </w:divBdr>
    </w:div>
    <w:div w:id="875580496">
      <w:bodyDiv w:val="1"/>
      <w:marLeft w:val="0"/>
      <w:marRight w:val="0"/>
      <w:marTop w:val="0"/>
      <w:marBottom w:val="0"/>
      <w:divBdr>
        <w:top w:val="none" w:sz="0" w:space="0" w:color="auto"/>
        <w:left w:val="none" w:sz="0" w:space="0" w:color="auto"/>
        <w:bottom w:val="none" w:sz="0" w:space="0" w:color="auto"/>
        <w:right w:val="none" w:sz="0" w:space="0" w:color="auto"/>
      </w:divBdr>
      <w:divsChild>
        <w:div w:id="92752682">
          <w:marLeft w:val="0"/>
          <w:marRight w:val="0"/>
          <w:marTop w:val="0"/>
          <w:marBottom w:val="0"/>
          <w:divBdr>
            <w:top w:val="none" w:sz="0" w:space="0" w:color="auto"/>
            <w:left w:val="none" w:sz="0" w:space="0" w:color="auto"/>
            <w:bottom w:val="none" w:sz="0" w:space="0" w:color="auto"/>
            <w:right w:val="none" w:sz="0" w:space="0" w:color="auto"/>
          </w:divBdr>
        </w:div>
        <w:div w:id="116923097">
          <w:marLeft w:val="0"/>
          <w:marRight w:val="0"/>
          <w:marTop w:val="0"/>
          <w:marBottom w:val="0"/>
          <w:divBdr>
            <w:top w:val="none" w:sz="0" w:space="0" w:color="auto"/>
            <w:left w:val="none" w:sz="0" w:space="0" w:color="auto"/>
            <w:bottom w:val="none" w:sz="0" w:space="0" w:color="auto"/>
            <w:right w:val="none" w:sz="0" w:space="0" w:color="auto"/>
          </w:divBdr>
        </w:div>
        <w:div w:id="122043260">
          <w:marLeft w:val="0"/>
          <w:marRight w:val="0"/>
          <w:marTop w:val="0"/>
          <w:marBottom w:val="0"/>
          <w:divBdr>
            <w:top w:val="none" w:sz="0" w:space="0" w:color="auto"/>
            <w:left w:val="none" w:sz="0" w:space="0" w:color="auto"/>
            <w:bottom w:val="none" w:sz="0" w:space="0" w:color="auto"/>
            <w:right w:val="none" w:sz="0" w:space="0" w:color="auto"/>
          </w:divBdr>
        </w:div>
        <w:div w:id="123543559">
          <w:marLeft w:val="0"/>
          <w:marRight w:val="0"/>
          <w:marTop w:val="0"/>
          <w:marBottom w:val="0"/>
          <w:divBdr>
            <w:top w:val="none" w:sz="0" w:space="0" w:color="auto"/>
            <w:left w:val="none" w:sz="0" w:space="0" w:color="auto"/>
            <w:bottom w:val="none" w:sz="0" w:space="0" w:color="auto"/>
            <w:right w:val="none" w:sz="0" w:space="0" w:color="auto"/>
          </w:divBdr>
        </w:div>
        <w:div w:id="236285200">
          <w:marLeft w:val="0"/>
          <w:marRight w:val="0"/>
          <w:marTop w:val="0"/>
          <w:marBottom w:val="0"/>
          <w:divBdr>
            <w:top w:val="none" w:sz="0" w:space="0" w:color="auto"/>
            <w:left w:val="none" w:sz="0" w:space="0" w:color="auto"/>
            <w:bottom w:val="none" w:sz="0" w:space="0" w:color="auto"/>
            <w:right w:val="none" w:sz="0" w:space="0" w:color="auto"/>
          </w:divBdr>
        </w:div>
        <w:div w:id="261299663">
          <w:marLeft w:val="0"/>
          <w:marRight w:val="0"/>
          <w:marTop w:val="0"/>
          <w:marBottom w:val="0"/>
          <w:divBdr>
            <w:top w:val="none" w:sz="0" w:space="0" w:color="auto"/>
            <w:left w:val="none" w:sz="0" w:space="0" w:color="auto"/>
            <w:bottom w:val="none" w:sz="0" w:space="0" w:color="auto"/>
            <w:right w:val="none" w:sz="0" w:space="0" w:color="auto"/>
          </w:divBdr>
        </w:div>
        <w:div w:id="261686468">
          <w:marLeft w:val="0"/>
          <w:marRight w:val="0"/>
          <w:marTop w:val="0"/>
          <w:marBottom w:val="0"/>
          <w:divBdr>
            <w:top w:val="none" w:sz="0" w:space="0" w:color="auto"/>
            <w:left w:val="none" w:sz="0" w:space="0" w:color="auto"/>
            <w:bottom w:val="none" w:sz="0" w:space="0" w:color="auto"/>
            <w:right w:val="none" w:sz="0" w:space="0" w:color="auto"/>
          </w:divBdr>
        </w:div>
        <w:div w:id="273904786">
          <w:marLeft w:val="0"/>
          <w:marRight w:val="0"/>
          <w:marTop w:val="0"/>
          <w:marBottom w:val="0"/>
          <w:divBdr>
            <w:top w:val="none" w:sz="0" w:space="0" w:color="auto"/>
            <w:left w:val="none" w:sz="0" w:space="0" w:color="auto"/>
            <w:bottom w:val="none" w:sz="0" w:space="0" w:color="auto"/>
            <w:right w:val="none" w:sz="0" w:space="0" w:color="auto"/>
          </w:divBdr>
        </w:div>
        <w:div w:id="274948793">
          <w:marLeft w:val="0"/>
          <w:marRight w:val="0"/>
          <w:marTop w:val="0"/>
          <w:marBottom w:val="0"/>
          <w:divBdr>
            <w:top w:val="none" w:sz="0" w:space="0" w:color="auto"/>
            <w:left w:val="none" w:sz="0" w:space="0" w:color="auto"/>
            <w:bottom w:val="none" w:sz="0" w:space="0" w:color="auto"/>
            <w:right w:val="none" w:sz="0" w:space="0" w:color="auto"/>
          </w:divBdr>
        </w:div>
        <w:div w:id="343092552">
          <w:marLeft w:val="0"/>
          <w:marRight w:val="0"/>
          <w:marTop w:val="0"/>
          <w:marBottom w:val="0"/>
          <w:divBdr>
            <w:top w:val="none" w:sz="0" w:space="0" w:color="auto"/>
            <w:left w:val="none" w:sz="0" w:space="0" w:color="auto"/>
            <w:bottom w:val="none" w:sz="0" w:space="0" w:color="auto"/>
            <w:right w:val="none" w:sz="0" w:space="0" w:color="auto"/>
          </w:divBdr>
        </w:div>
        <w:div w:id="388188487">
          <w:marLeft w:val="0"/>
          <w:marRight w:val="0"/>
          <w:marTop w:val="0"/>
          <w:marBottom w:val="0"/>
          <w:divBdr>
            <w:top w:val="none" w:sz="0" w:space="0" w:color="auto"/>
            <w:left w:val="none" w:sz="0" w:space="0" w:color="auto"/>
            <w:bottom w:val="none" w:sz="0" w:space="0" w:color="auto"/>
            <w:right w:val="none" w:sz="0" w:space="0" w:color="auto"/>
          </w:divBdr>
        </w:div>
        <w:div w:id="497112868">
          <w:marLeft w:val="0"/>
          <w:marRight w:val="0"/>
          <w:marTop w:val="0"/>
          <w:marBottom w:val="0"/>
          <w:divBdr>
            <w:top w:val="none" w:sz="0" w:space="0" w:color="auto"/>
            <w:left w:val="none" w:sz="0" w:space="0" w:color="auto"/>
            <w:bottom w:val="none" w:sz="0" w:space="0" w:color="auto"/>
            <w:right w:val="none" w:sz="0" w:space="0" w:color="auto"/>
          </w:divBdr>
        </w:div>
        <w:div w:id="567956277">
          <w:marLeft w:val="0"/>
          <w:marRight w:val="0"/>
          <w:marTop w:val="0"/>
          <w:marBottom w:val="0"/>
          <w:divBdr>
            <w:top w:val="none" w:sz="0" w:space="0" w:color="auto"/>
            <w:left w:val="none" w:sz="0" w:space="0" w:color="auto"/>
            <w:bottom w:val="none" w:sz="0" w:space="0" w:color="auto"/>
            <w:right w:val="none" w:sz="0" w:space="0" w:color="auto"/>
          </w:divBdr>
        </w:div>
        <w:div w:id="676035826">
          <w:marLeft w:val="0"/>
          <w:marRight w:val="0"/>
          <w:marTop w:val="0"/>
          <w:marBottom w:val="0"/>
          <w:divBdr>
            <w:top w:val="none" w:sz="0" w:space="0" w:color="auto"/>
            <w:left w:val="none" w:sz="0" w:space="0" w:color="auto"/>
            <w:bottom w:val="none" w:sz="0" w:space="0" w:color="auto"/>
            <w:right w:val="none" w:sz="0" w:space="0" w:color="auto"/>
          </w:divBdr>
        </w:div>
        <w:div w:id="869609265">
          <w:marLeft w:val="0"/>
          <w:marRight w:val="0"/>
          <w:marTop w:val="0"/>
          <w:marBottom w:val="0"/>
          <w:divBdr>
            <w:top w:val="none" w:sz="0" w:space="0" w:color="auto"/>
            <w:left w:val="none" w:sz="0" w:space="0" w:color="auto"/>
            <w:bottom w:val="none" w:sz="0" w:space="0" w:color="auto"/>
            <w:right w:val="none" w:sz="0" w:space="0" w:color="auto"/>
          </w:divBdr>
        </w:div>
        <w:div w:id="875510742">
          <w:marLeft w:val="0"/>
          <w:marRight w:val="0"/>
          <w:marTop w:val="0"/>
          <w:marBottom w:val="0"/>
          <w:divBdr>
            <w:top w:val="none" w:sz="0" w:space="0" w:color="auto"/>
            <w:left w:val="none" w:sz="0" w:space="0" w:color="auto"/>
            <w:bottom w:val="none" w:sz="0" w:space="0" w:color="auto"/>
            <w:right w:val="none" w:sz="0" w:space="0" w:color="auto"/>
          </w:divBdr>
        </w:div>
        <w:div w:id="908230575">
          <w:marLeft w:val="0"/>
          <w:marRight w:val="0"/>
          <w:marTop w:val="0"/>
          <w:marBottom w:val="0"/>
          <w:divBdr>
            <w:top w:val="none" w:sz="0" w:space="0" w:color="auto"/>
            <w:left w:val="none" w:sz="0" w:space="0" w:color="auto"/>
            <w:bottom w:val="none" w:sz="0" w:space="0" w:color="auto"/>
            <w:right w:val="none" w:sz="0" w:space="0" w:color="auto"/>
          </w:divBdr>
        </w:div>
        <w:div w:id="984427692">
          <w:marLeft w:val="0"/>
          <w:marRight w:val="0"/>
          <w:marTop w:val="0"/>
          <w:marBottom w:val="0"/>
          <w:divBdr>
            <w:top w:val="none" w:sz="0" w:space="0" w:color="auto"/>
            <w:left w:val="none" w:sz="0" w:space="0" w:color="auto"/>
            <w:bottom w:val="none" w:sz="0" w:space="0" w:color="auto"/>
            <w:right w:val="none" w:sz="0" w:space="0" w:color="auto"/>
          </w:divBdr>
        </w:div>
        <w:div w:id="987780407">
          <w:marLeft w:val="0"/>
          <w:marRight w:val="0"/>
          <w:marTop w:val="0"/>
          <w:marBottom w:val="0"/>
          <w:divBdr>
            <w:top w:val="none" w:sz="0" w:space="0" w:color="auto"/>
            <w:left w:val="none" w:sz="0" w:space="0" w:color="auto"/>
            <w:bottom w:val="none" w:sz="0" w:space="0" w:color="auto"/>
            <w:right w:val="none" w:sz="0" w:space="0" w:color="auto"/>
          </w:divBdr>
        </w:div>
        <w:div w:id="1042360292">
          <w:marLeft w:val="0"/>
          <w:marRight w:val="0"/>
          <w:marTop w:val="0"/>
          <w:marBottom w:val="0"/>
          <w:divBdr>
            <w:top w:val="none" w:sz="0" w:space="0" w:color="auto"/>
            <w:left w:val="none" w:sz="0" w:space="0" w:color="auto"/>
            <w:bottom w:val="none" w:sz="0" w:space="0" w:color="auto"/>
            <w:right w:val="none" w:sz="0" w:space="0" w:color="auto"/>
          </w:divBdr>
        </w:div>
        <w:div w:id="1277370837">
          <w:marLeft w:val="0"/>
          <w:marRight w:val="0"/>
          <w:marTop w:val="0"/>
          <w:marBottom w:val="0"/>
          <w:divBdr>
            <w:top w:val="none" w:sz="0" w:space="0" w:color="auto"/>
            <w:left w:val="none" w:sz="0" w:space="0" w:color="auto"/>
            <w:bottom w:val="none" w:sz="0" w:space="0" w:color="auto"/>
            <w:right w:val="none" w:sz="0" w:space="0" w:color="auto"/>
          </w:divBdr>
        </w:div>
        <w:div w:id="1289386355">
          <w:marLeft w:val="0"/>
          <w:marRight w:val="0"/>
          <w:marTop w:val="0"/>
          <w:marBottom w:val="0"/>
          <w:divBdr>
            <w:top w:val="none" w:sz="0" w:space="0" w:color="auto"/>
            <w:left w:val="none" w:sz="0" w:space="0" w:color="auto"/>
            <w:bottom w:val="none" w:sz="0" w:space="0" w:color="auto"/>
            <w:right w:val="none" w:sz="0" w:space="0" w:color="auto"/>
          </w:divBdr>
        </w:div>
        <w:div w:id="1290042007">
          <w:marLeft w:val="0"/>
          <w:marRight w:val="0"/>
          <w:marTop w:val="0"/>
          <w:marBottom w:val="0"/>
          <w:divBdr>
            <w:top w:val="none" w:sz="0" w:space="0" w:color="auto"/>
            <w:left w:val="none" w:sz="0" w:space="0" w:color="auto"/>
            <w:bottom w:val="none" w:sz="0" w:space="0" w:color="auto"/>
            <w:right w:val="none" w:sz="0" w:space="0" w:color="auto"/>
          </w:divBdr>
        </w:div>
        <w:div w:id="1407730084">
          <w:marLeft w:val="0"/>
          <w:marRight w:val="0"/>
          <w:marTop w:val="0"/>
          <w:marBottom w:val="0"/>
          <w:divBdr>
            <w:top w:val="none" w:sz="0" w:space="0" w:color="auto"/>
            <w:left w:val="none" w:sz="0" w:space="0" w:color="auto"/>
            <w:bottom w:val="none" w:sz="0" w:space="0" w:color="auto"/>
            <w:right w:val="none" w:sz="0" w:space="0" w:color="auto"/>
          </w:divBdr>
        </w:div>
        <w:div w:id="1633099828">
          <w:marLeft w:val="0"/>
          <w:marRight w:val="0"/>
          <w:marTop w:val="0"/>
          <w:marBottom w:val="0"/>
          <w:divBdr>
            <w:top w:val="none" w:sz="0" w:space="0" w:color="auto"/>
            <w:left w:val="none" w:sz="0" w:space="0" w:color="auto"/>
            <w:bottom w:val="none" w:sz="0" w:space="0" w:color="auto"/>
            <w:right w:val="none" w:sz="0" w:space="0" w:color="auto"/>
          </w:divBdr>
        </w:div>
        <w:div w:id="1761098020">
          <w:marLeft w:val="0"/>
          <w:marRight w:val="0"/>
          <w:marTop w:val="0"/>
          <w:marBottom w:val="0"/>
          <w:divBdr>
            <w:top w:val="none" w:sz="0" w:space="0" w:color="auto"/>
            <w:left w:val="none" w:sz="0" w:space="0" w:color="auto"/>
            <w:bottom w:val="none" w:sz="0" w:space="0" w:color="auto"/>
            <w:right w:val="none" w:sz="0" w:space="0" w:color="auto"/>
          </w:divBdr>
        </w:div>
        <w:div w:id="1768843884">
          <w:marLeft w:val="0"/>
          <w:marRight w:val="0"/>
          <w:marTop w:val="0"/>
          <w:marBottom w:val="0"/>
          <w:divBdr>
            <w:top w:val="none" w:sz="0" w:space="0" w:color="auto"/>
            <w:left w:val="none" w:sz="0" w:space="0" w:color="auto"/>
            <w:bottom w:val="none" w:sz="0" w:space="0" w:color="auto"/>
            <w:right w:val="none" w:sz="0" w:space="0" w:color="auto"/>
          </w:divBdr>
        </w:div>
        <w:div w:id="1777285599">
          <w:marLeft w:val="0"/>
          <w:marRight w:val="0"/>
          <w:marTop w:val="0"/>
          <w:marBottom w:val="0"/>
          <w:divBdr>
            <w:top w:val="none" w:sz="0" w:space="0" w:color="auto"/>
            <w:left w:val="none" w:sz="0" w:space="0" w:color="auto"/>
            <w:bottom w:val="none" w:sz="0" w:space="0" w:color="auto"/>
            <w:right w:val="none" w:sz="0" w:space="0" w:color="auto"/>
          </w:divBdr>
        </w:div>
        <w:div w:id="1783719186">
          <w:marLeft w:val="0"/>
          <w:marRight w:val="0"/>
          <w:marTop w:val="0"/>
          <w:marBottom w:val="0"/>
          <w:divBdr>
            <w:top w:val="none" w:sz="0" w:space="0" w:color="auto"/>
            <w:left w:val="none" w:sz="0" w:space="0" w:color="auto"/>
            <w:bottom w:val="none" w:sz="0" w:space="0" w:color="auto"/>
            <w:right w:val="none" w:sz="0" w:space="0" w:color="auto"/>
          </w:divBdr>
        </w:div>
        <w:div w:id="1844315911">
          <w:marLeft w:val="0"/>
          <w:marRight w:val="0"/>
          <w:marTop w:val="0"/>
          <w:marBottom w:val="0"/>
          <w:divBdr>
            <w:top w:val="none" w:sz="0" w:space="0" w:color="auto"/>
            <w:left w:val="none" w:sz="0" w:space="0" w:color="auto"/>
            <w:bottom w:val="none" w:sz="0" w:space="0" w:color="auto"/>
            <w:right w:val="none" w:sz="0" w:space="0" w:color="auto"/>
          </w:divBdr>
        </w:div>
        <w:div w:id="2010060408">
          <w:marLeft w:val="0"/>
          <w:marRight w:val="0"/>
          <w:marTop w:val="0"/>
          <w:marBottom w:val="0"/>
          <w:divBdr>
            <w:top w:val="none" w:sz="0" w:space="0" w:color="auto"/>
            <w:left w:val="none" w:sz="0" w:space="0" w:color="auto"/>
            <w:bottom w:val="none" w:sz="0" w:space="0" w:color="auto"/>
            <w:right w:val="none" w:sz="0" w:space="0" w:color="auto"/>
          </w:divBdr>
        </w:div>
        <w:div w:id="2054500296">
          <w:marLeft w:val="0"/>
          <w:marRight w:val="0"/>
          <w:marTop w:val="0"/>
          <w:marBottom w:val="0"/>
          <w:divBdr>
            <w:top w:val="none" w:sz="0" w:space="0" w:color="auto"/>
            <w:left w:val="none" w:sz="0" w:space="0" w:color="auto"/>
            <w:bottom w:val="none" w:sz="0" w:space="0" w:color="auto"/>
            <w:right w:val="none" w:sz="0" w:space="0" w:color="auto"/>
          </w:divBdr>
        </w:div>
        <w:div w:id="2137292104">
          <w:marLeft w:val="0"/>
          <w:marRight w:val="0"/>
          <w:marTop w:val="0"/>
          <w:marBottom w:val="0"/>
          <w:divBdr>
            <w:top w:val="none" w:sz="0" w:space="0" w:color="auto"/>
            <w:left w:val="none" w:sz="0" w:space="0" w:color="auto"/>
            <w:bottom w:val="none" w:sz="0" w:space="0" w:color="auto"/>
            <w:right w:val="none" w:sz="0" w:space="0" w:color="auto"/>
          </w:divBdr>
        </w:div>
      </w:divsChild>
    </w:div>
    <w:div w:id="881525888">
      <w:bodyDiv w:val="1"/>
      <w:marLeft w:val="0"/>
      <w:marRight w:val="0"/>
      <w:marTop w:val="0"/>
      <w:marBottom w:val="0"/>
      <w:divBdr>
        <w:top w:val="none" w:sz="0" w:space="0" w:color="auto"/>
        <w:left w:val="none" w:sz="0" w:space="0" w:color="auto"/>
        <w:bottom w:val="none" w:sz="0" w:space="0" w:color="auto"/>
        <w:right w:val="none" w:sz="0" w:space="0" w:color="auto"/>
      </w:divBdr>
    </w:div>
    <w:div w:id="883638366">
      <w:bodyDiv w:val="1"/>
      <w:marLeft w:val="0"/>
      <w:marRight w:val="0"/>
      <w:marTop w:val="0"/>
      <w:marBottom w:val="0"/>
      <w:divBdr>
        <w:top w:val="none" w:sz="0" w:space="0" w:color="auto"/>
        <w:left w:val="none" w:sz="0" w:space="0" w:color="auto"/>
        <w:bottom w:val="none" w:sz="0" w:space="0" w:color="auto"/>
        <w:right w:val="none" w:sz="0" w:space="0" w:color="auto"/>
      </w:divBdr>
      <w:divsChild>
        <w:div w:id="2071921140">
          <w:marLeft w:val="0"/>
          <w:marRight w:val="0"/>
          <w:marTop w:val="0"/>
          <w:marBottom w:val="0"/>
          <w:divBdr>
            <w:top w:val="none" w:sz="0" w:space="0" w:color="auto"/>
            <w:left w:val="none" w:sz="0" w:space="0" w:color="auto"/>
            <w:bottom w:val="none" w:sz="0" w:space="0" w:color="auto"/>
            <w:right w:val="none" w:sz="0" w:space="0" w:color="auto"/>
          </w:divBdr>
        </w:div>
        <w:div w:id="59863410">
          <w:marLeft w:val="0"/>
          <w:marRight w:val="0"/>
          <w:marTop w:val="0"/>
          <w:marBottom w:val="0"/>
          <w:divBdr>
            <w:top w:val="none" w:sz="0" w:space="0" w:color="auto"/>
            <w:left w:val="none" w:sz="0" w:space="0" w:color="auto"/>
            <w:bottom w:val="none" w:sz="0" w:space="0" w:color="auto"/>
            <w:right w:val="none" w:sz="0" w:space="0" w:color="auto"/>
          </w:divBdr>
        </w:div>
        <w:div w:id="1131827967">
          <w:marLeft w:val="0"/>
          <w:marRight w:val="0"/>
          <w:marTop w:val="0"/>
          <w:marBottom w:val="0"/>
          <w:divBdr>
            <w:top w:val="none" w:sz="0" w:space="0" w:color="auto"/>
            <w:left w:val="none" w:sz="0" w:space="0" w:color="auto"/>
            <w:bottom w:val="none" w:sz="0" w:space="0" w:color="auto"/>
            <w:right w:val="none" w:sz="0" w:space="0" w:color="auto"/>
          </w:divBdr>
        </w:div>
        <w:div w:id="608050869">
          <w:marLeft w:val="0"/>
          <w:marRight w:val="0"/>
          <w:marTop w:val="0"/>
          <w:marBottom w:val="0"/>
          <w:divBdr>
            <w:top w:val="none" w:sz="0" w:space="0" w:color="auto"/>
            <w:left w:val="none" w:sz="0" w:space="0" w:color="auto"/>
            <w:bottom w:val="none" w:sz="0" w:space="0" w:color="auto"/>
            <w:right w:val="none" w:sz="0" w:space="0" w:color="auto"/>
          </w:divBdr>
        </w:div>
        <w:div w:id="317077139">
          <w:marLeft w:val="0"/>
          <w:marRight w:val="0"/>
          <w:marTop w:val="0"/>
          <w:marBottom w:val="0"/>
          <w:divBdr>
            <w:top w:val="none" w:sz="0" w:space="0" w:color="auto"/>
            <w:left w:val="none" w:sz="0" w:space="0" w:color="auto"/>
            <w:bottom w:val="none" w:sz="0" w:space="0" w:color="auto"/>
            <w:right w:val="none" w:sz="0" w:space="0" w:color="auto"/>
          </w:divBdr>
        </w:div>
        <w:div w:id="1314795582">
          <w:marLeft w:val="0"/>
          <w:marRight w:val="0"/>
          <w:marTop w:val="0"/>
          <w:marBottom w:val="0"/>
          <w:divBdr>
            <w:top w:val="none" w:sz="0" w:space="0" w:color="auto"/>
            <w:left w:val="none" w:sz="0" w:space="0" w:color="auto"/>
            <w:bottom w:val="none" w:sz="0" w:space="0" w:color="auto"/>
            <w:right w:val="none" w:sz="0" w:space="0" w:color="auto"/>
          </w:divBdr>
        </w:div>
        <w:div w:id="1368720105">
          <w:marLeft w:val="0"/>
          <w:marRight w:val="0"/>
          <w:marTop w:val="0"/>
          <w:marBottom w:val="0"/>
          <w:divBdr>
            <w:top w:val="none" w:sz="0" w:space="0" w:color="auto"/>
            <w:left w:val="none" w:sz="0" w:space="0" w:color="auto"/>
            <w:bottom w:val="none" w:sz="0" w:space="0" w:color="auto"/>
            <w:right w:val="none" w:sz="0" w:space="0" w:color="auto"/>
          </w:divBdr>
        </w:div>
      </w:divsChild>
    </w:div>
    <w:div w:id="905140769">
      <w:bodyDiv w:val="1"/>
      <w:marLeft w:val="0"/>
      <w:marRight w:val="0"/>
      <w:marTop w:val="0"/>
      <w:marBottom w:val="0"/>
      <w:divBdr>
        <w:top w:val="none" w:sz="0" w:space="0" w:color="auto"/>
        <w:left w:val="none" w:sz="0" w:space="0" w:color="auto"/>
        <w:bottom w:val="none" w:sz="0" w:space="0" w:color="auto"/>
        <w:right w:val="none" w:sz="0" w:space="0" w:color="auto"/>
      </w:divBdr>
    </w:div>
    <w:div w:id="908611683">
      <w:bodyDiv w:val="1"/>
      <w:marLeft w:val="0"/>
      <w:marRight w:val="0"/>
      <w:marTop w:val="0"/>
      <w:marBottom w:val="0"/>
      <w:divBdr>
        <w:top w:val="none" w:sz="0" w:space="0" w:color="auto"/>
        <w:left w:val="none" w:sz="0" w:space="0" w:color="auto"/>
        <w:bottom w:val="none" w:sz="0" w:space="0" w:color="auto"/>
        <w:right w:val="none" w:sz="0" w:space="0" w:color="auto"/>
      </w:divBdr>
    </w:div>
    <w:div w:id="908809104">
      <w:bodyDiv w:val="1"/>
      <w:marLeft w:val="0"/>
      <w:marRight w:val="0"/>
      <w:marTop w:val="0"/>
      <w:marBottom w:val="0"/>
      <w:divBdr>
        <w:top w:val="none" w:sz="0" w:space="0" w:color="auto"/>
        <w:left w:val="none" w:sz="0" w:space="0" w:color="auto"/>
        <w:bottom w:val="none" w:sz="0" w:space="0" w:color="auto"/>
        <w:right w:val="none" w:sz="0" w:space="0" w:color="auto"/>
      </w:divBdr>
    </w:div>
    <w:div w:id="919870134">
      <w:bodyDiv w:val="1"/>
      <w:marLeft w:val="0"/>
      <w:marRight w:val="0"/>
      <w:marTop w:val="0"/>
      <w:marBottom w:val="0"/>
      <w:divBdr>
        <w:top w:val="none" w:sz="0" w:space="0" w:color="auto"/>
        <w:left w:val="none" w:sz="0" w:space="0" w:color="auto"/>
        <w:bottom w:val="none" w:sz="0" w:space="0" w:color="auto"/>
        <w:right w:val="none" w:sz="0" w:space="0" w:color="auto"/>
      </w:divBdr>
      <w:divsChild>
        <w:div w:id="495078100">
          <w:marLeft w:val="0"/>
          <w:marRight w:val="0"/>
          <w:marTop w:val="0"/>
          <w:marBottom w:val="0"/>
          <w:divBdr>
            <w:top w:val="none" w:sz="0" w:space="0" w:color="auto"/>
            <w:left w:val="none" w:sz="0" w:space="0" w:color="auto"/>
            <w:bottom w:val="none" w:sz="0" w:space="0" w:color="auto"/>
            <w:right w:val="none" w:sz="0" w:space="0" w:color="auto"/>
          </w:divBdr>
        </w:div>
        <w:div w:id="1236361760">
          <w:marLeft w:val="0"/>
          <w:marRight w:val="0"/>
          <w:marTop w:val="0"/>
          <w:marBottom w:val="0"/>
          <w:divBdr>
            <w:top w:val="none" w:sz="0" w:space="0" w:color="auto"/>
            <w:left w:val="none" w:sz="0" w:space="0" w:color="auto"/>
            <w:bottom w:val="none" w:sz="0" w:space="0" w:color="auto"/>
            <w:right w:val="none" w:sz="0" w:space="0" w:color="auto"/>
          </w:divBdr>
        </w:div>
        <w:div w:id="1437628009">
          <w:marLeft w:val="0"/>
          <w:marRight w:val="0"/>
          <w:marTop w:val="0"/>
          <w:marBottom w:val="0"/>
          <w:divBdr>
            <w:top w:val="none" w:sz="0" w:space="0" w:color="auto"/>
            <w:left w:val="none" w:sz="0" w:space="0" w:color="auto"/>
            <w:bottom w:val="none" w:sz="0" w:space="0" w:color="auto"/>
            <w:right w:val="none" w:sz="0" w:space="0" w:color="auto"/>
          </w:divBdr>
        </w:div>
      </w:divsChild>
    </w:div>
    <w:div w:id="928580093">
      <w:bodyDiv w:val="1"/>
      <w:marLeft w:val="0"/>
      <w:marRight w:val="0"/>
      <w:marTop w:val="0"/>
      <w:marBottom w:val="0"/>
      <w:divBdr>
        <w:top w:val="none" w:sz="0" w:space="0" w:color="auto"/>
        <w:left w:val="none" w:sz="0" w:space="0" w:color="auto"/>
        <w:bottom w:val="none" w:sz="0" w:space="0" w:color="auto"/>
        <w:right w:val="none" w:sz="0" w:space="0" w:color="auto"/>
      </w:divBdr>
    </w:div>
    <w:div w:id="929891445">
      <w:bodyDiv w:val="1"/>
      <w:marLeft w:val="0"/>
      <w:marRight w:val="0"/>
      <w:marTop w:val="0"/>
      <w:marBottom w:val="0"/>
      <w:divBdr>
        <w:top w:val="none" w:sz="0" w:space="0" w:color="auto"/>
        <w:left w:val="none" w:sz="0" w:space="0" w:color="auto"/>
        <w:bottom w:val="none" w:sz="0" w:space="0" w:color="auto"/>
        <w:right w:val="none" w:sz="0" w:space="0" w:color="auto"/>
      </w:divBdr>
    </w:div>
    <w:div w:id="953483777">
      <w:bodyDiv w:val="1"/>
      <w:marLeft w:val="0"/>
      <w:marRight w:val="0"/>
      <w:marTop w:val="0"/>
      <w:marBottom w:val="0"/>
      <w:divBdr>
        <w:top w:val="none" w:sz="0" w:space="0" w:color="auto"/>
        <w:left w:val="none" w:sz="0" w:space="0" w:color="auto"/>
        <w:bottom w:val="none" w:sz="0" w:space="0" w:color="auto"/>
        <w:right w:val="none" w:sz="0" w:space="0" w:color="auto"/>
      </w:divBdr>
      <w:divsChild>
        <w:div w:id="887574289">
          <w:marLeft w:val="0"/>
          <w:marRight w:val="0"/>
          <w:marTop w:val="0"/>
          <w:marBottom w:val="0"/>
          <w:divBdr>
            <w:top w:val="none" w:sz="0" w:space="0" w:color="auto"/>
            <w:left w:val="none" w:sz="0" w:space="0" w:color="auto"/>
            <w:bottom w:val="none" w:sz="0" w:space="0" w:color="auto"/>
            <w:right w:val="none" w:sz="0" w:space="0" w:color="auto"/>
          </w:divBdr>
        </w:div>
        <w:div w:id="1820417240">
          <w:marLeft w:val="0"/>
          <w:marRight w:val="0"/>
          <w:marTop w:val="0"/>
          <w:marBottom w:val="0"/>
          <w:divBdr>
            <w:top w:val="none" w:sz="0" w:space="0" w:color="auto"/>
            <w:left w:val="none" w:sz="0" w:space="0" w:color="auto"/>
            <w:bottom w:val="none" w:sz="0" w:space="0" w:color="auto"/>
            <w:right w:val="none" w:sz="0" w:space="0" w:color="auto"/>
          </w:divBdr>
        </w:div>
        <w:div w:id="1689940818">
          <w:marLeft w:val="0"/>
          <w:marRight w:val="0"/>
          <w:marTop w:val="0"/>
          <w:marBottom w:val="0"/>
          <w:divBdr>
            <w:top w:val="none" w:sz="0" w:space="0" w:color="auto"/>
            <w:left w:val="none" w:sz="0" w:space="0" w:color="auto"/>
            <w:bottom w:val="none" w:sz="0" w:space="0" w:color="auto"/>
            <w:right w:val="none" w:sz="0" w:space="0" w:color="auto"/>
          </w:divBdr>
        </w:div>
      </w:divsChild>
    </w:div>
    <w:div w:id="984547493">
      <w:bodyDiv w:val="1"/>
      <w:marLeft w:val="0"/>
      <w:marRight w:val="0"/>
      <w:marTop w:val="0"/>
      <w:marBottom w:val="0"/>
      <w:divBdr>
        <w:top w:val="none" w:sz="0" w:space="0" w:color="auto"/>
        <w:left w:val="none" w:sz="0" w:space="0" w:color="auto"/>
        <w:bottom w:val="none" w:sz="0" w:space="0" w:color="auto"/>
        <w:right w:val="none" w:sz="0" w:space="0" w:color="auto"/>
      </w:divBdr>
    </w:div>
    <w:div w:id="992296154">
      <w:bodyDiv w:val="1"/>
      <w:marLeft w:val="0"/>
      <w:marRight w:val="0"/>
      <w:marTop w:val="0"/>
      <w:marBottom w:val="0"/>
      <w:divBdr>
        <w:top w:val="none" w:sz="0" w:space="0" w:color="auto"/>
        <w:left w:val="none" w:sz="0" w:space="0" w:color="auto"/>
        <w:bottom w:val="none" w:sz="0" w:space="0" w:color="auto"/>
        <w:right w:val="none" w:sz="0" w:space="0" w:color="auto"/>
      </w:divBdr>
    </w:div>
    <w:div w:id="996036616">
      <w:bodyDiv w:val="1"/>
      <w:marLeft w:val="0"/>
      <w:marRight w:val="0"/>
      <w:marTop w:val="0"/>
      <w:marBottom w:val="0"/>
      <w:divBdr>
        <w:top w:val="none" w:sz="0" w:space="0" w:color="auto"/>
        <w:left w:val="none" w:sz="0" w:space="0" w:color="auto"/>
        <w:bottom w:val="none" w:sz="0" w:space="0" w:color="auto"/>
        <w:right w:val="none" w:sz="0" w:space="0" w:color="auto"/>
      </w:divBdr>
      <w:divsChild>
        <w:div w:id="131219272">
          <w:marLeft w:val="0"/>
          <w:marRight w:val="0"/>
          <w:marTop w:val="0"/>
          <w:marBottom w:val="0"/>
          <w:divBdr>
            <w:top w:val="none" w:sz="0" w:space="0" w:color="auto"/>
            <w:left w:val="none" w:sz="0" w:space="0" w:color="auto"/>
            <w:bottom w:val="none" w:sz="0" w:space="0" w:color="auto"/>
            <w:right w:val="none" w:sz="0" w:space="0" w:color="auto"/>
          </w:divBdr>
        </w:div>
      </w:divsChild>
    </w:div>
    <w:div w:id="996156508">
      <w:bodyDiv w:val="1"/>
      <w:marLeft w:val="0"/>
      <w:marRight w:val="0"/>
      <w:marTop w:val="0"/>
      <w:marBottom w:val="0"/>
      <w:divBdr>
        <w:top w:val="none" w:sz="0" w:space="0" w:color="auto"/>
        <w:left w:val="none" w:sz="0" w:space="0" w:color="auto"/>
        <w:bottom w:val="none" w:sz="0" w:space="0" w:color="auto"/>
        <w:right w:val="none" w:sz="0" w:space="0" w:color="auto"/>
      </w:divBdr>
    </w:div>
    <w:div w:id="996999955">
      <w:bodyDiv w:val="1"/>
      <w:marLeft w:val="0"/>
      <w:marRight w:val="0"/>
      <w:marTop w:val="0"/>
      <w:marBottom w:val="0"/>
      <w:divBdr>
        <w:top w:val="none" w:sz="0" w:space="0" w:color="auto"/>
        <w:left w:val="none" w:sz="0" w:space="0" w:color="auto"/>
        <w:bottom w:val="none" w:sz="0" w:space="0" w:color="auto"/>
        <w:right w:val="none" w:sz="0" w:space="0" w:color="auto"/>
      </w:divBdr>
    </w:div>
    <w:div w:id="1026714495">
      <w:bodyDiv w:val="1"/>
      <w:marLeft w:val="0"/>
      <w:marRight w:val="0"/>
      <w:marTop w:val="0"/>
      <w:marBottom w:val="0"/>
      <w:divBdr>
        <w:top w:val="none" w:sz="0" w:space="0" w:color="auto"/>
        <w:left w:val="none" w:sz="0" w:space="0" w:color="auto"/>
        <w:bottom w:val="none" w:sz="0" w:space="0" w:color="auto"/>
        <w:right w:val="none" w:sz="0" w:space="0" w:color="auto"/>
      </w:divBdr>
    </w:div>
    <w:div w:id="1033578157">
      <w:bodyDiv w:val="1"/>
      <w:marLeft w:val="0"/>
      <w:marRight w:val="0"/>
      <w:marTop w:val="0"/>
      <w:marBottom w:val="0"/>
      <w:divBdr>
        <w:top w:val="none" w:sz="0" w:space="0" w:color="auto"/>
        <w:left w:val="none" w:sz="0" w:space="0" w:color="auto"/>
        <w:bottom w:val="none" w:sz="0" w:space="0" w:color="auto"/>
        <w:right w:val="none" w:sz="0" w:space="0" w:color="auto"/>
      </w:divBdr>
    </w:div>
    <w:div w:id="1046681815">
      <w:bodyDiv w:val="1"/>
      <w:marLeft w:val="0"/>
      <w:marRight w:val="0"/>
      <w:marTop w:val="0"/>
      <w:marBottom w:val="0"/>
      <w:divBdr>
        <w:top w:val="none" w:sz="0" w:space="0" w:color="auto"/>
        <w:left w:val="none" w:sz="0" w:space="0" w:color="auto"/>
        <w:bottom w:val="none" w:sz="0" w:space="0" w:color="auto"/>
        <w:right w:val="none" w:sz="0" w:space="0" w:color="auto"/>
      </w:divBdr>
      <w:divsChild>
        <w:div w:id="817067124">
          <w:marLeft w:val="0"/>
          <w:marRight w:val="0"/>
          <w:marTop w:val="0"/>
          <w:marBottom w:val="0"/>
          <w:divBdr>
            <w:top w:val="none" w:sz="0" w:space="0" w:color="auto"/>
            <w:left w:val="none" w:sz="0" w:space="0" w:color="auto"/>
            <w:bottom w:val="none" w:sz="0" w:space="0" w:color="auto"/>
            <w:right w:val="none" w:sz="0" w:space="0" w:color="auto"/>
          </w:divBdr>
        </w:div>
        <w:div w:id="609582585">
          <w:marLeft w:val="0"/>
          <w:marRight w:val="0"/>
          <w:marTop w:val="0"/>
          <w:marBottom w:val="0"/>
          <w:divBdr>
            <w:top w:val="none" w:sz="0" w:space="0" w:color="auto"/>
            <w:left w:val="none" w:sz="0" w:space="0" w:color="auto"/>
            <w:bottom w:val="none" w:sz="0" w:space="0" w:color="auto"/>
            <w:right w:val="none" w:sz="0" w:space="0" w:color="auto"/>
          </w:divBdr>
        </w:div>
        <w:div w:id="1563516019">
          <w:marLeft w:val="0"/>
          <w:marRight w:val="0"/>
          <w:marTop w:val="0"/>
          <w:marBottom w:val="0"/>
          <w:divBdr>
            <w:top w:val="none" w:sz="0" w:space="0" w:color="auto"/>
            <w:left w:val="none" w:sz="0" w:space="0" w:color="auto"/>
            <w:bottom w:val="none" w:sz="0" w:space="0" w:color="auto"/>
            <w:right w:val="none" w:sz="0" w:space="0" w:color="auto"/>
          </w:divBdr>
        </w:div>
      </w:divsChild>
    </w:div>
    <w:div w:id="1061103220">
      <w:bodyDiv w:val="1"/>
      <w:marLeft w:val="0"/>
      <w:marRight w:val="0"/>
      <w:marTop w:val="0"/>
      <w:marBottom w:val="0"/>
      <w:divBdr>
        <w:top w:val="none" w:sz="0" w:space="0" w:color="auto"/>
        <w:left w:val="none" w:sz="0" w:space="0" w:color="auto"/>
        <w:bottom w:val="none" w:sz="0" w:space="0" w:color="auto"/>
        <w:right w:val="none" w:sz="0" w:space="0" w:color="auto"/>
      </w:divBdr>
      <w:divsChild>
        <w:div w:id="1044673292">
          <w:marLeft w:val="0"/>
          <w:marRight w:val="0"/>
          <w:marTop w:val="0"/>
          <w:marBottom w:val="0"/>
          <w:divBdr>
            <w:top w:val="none" w:sz="0" w:space="0" w:color="auto"/>
            <w:left w:val="none" w:sz="0" w:space="0" w:color="auto"/>
            <w:bottom w:val="none" w:sz="0" w:space="0" w:color="auto"/>
            <w:right w:val="none" w:sz="0" w:space="0" w:color="auto"/>
          </w:divBdr>
        </w:div>
      </w:divsChild>
    </w:div>
    <w:div w:id="1063792570">
      <w:bodyDiv w:val="1"/>
      <w:marLeft w:val="0"/>
      <w:marRight w:val="0"/>
      <w:marTop w:val="0"/>
      <w:marBottom w:val="0"/>
      <w:divBdr>
        <w:top w:val="none" w:sz="0" w:space="0" w:color="auto"/>
        <w:left w:val="none" w:sz="0" w:space="0" w:color="auto"/>
        <w:bottom w:val="none" w:sz="0" w:space="0" w:color="auto"/>
        <w:right w:val="none" w:sz="0" w:space="0" w:color="auto"/>
      </w:divBdr>
      <w:divsChild>
        <w:div w:id="102112941">
          <w:marLeft w:val="0"/>
          <w:marRight w:val="0"/>
          <w:marTop w:val="0"/>
          <w:marBottom w:val="0"/>
          <w:divBdr>
            <w:top w:val="none" w:sz="0" w:space="0" w:color="auto"/>
            <w:left w:val="none" w:sz="0" w:space="0" w:color="auto"/>
            <w:bottom w:val="none" w:sz="0" w:space="0" w:color="auto"/>
            <w:right w:val="none" w:sz="0" w:space="0" w:color="auto"/>
          </w:divBdr>
        </w:div>
        <w:div w:id="1561941388">
          <w:marLeft w:val="0"/>
          <w:marRight w:val="0"/>
          <w:marTop w:val="0"/>
          <w:marBottom w:val="0"/>
          <w:divBdr>
            <w:top w:val="none" w:sz="0" w:space="0" w:color="auto"/>
            <w:left w:val="none" w:sz="0" w:space="0" w:color="auto"/>
            <w:bottom w:val="none" w:sz="0" w:space="0" w:color="auto"/>
            <w:right w:val="none" w:sz="0" w:space="0" w:color="auto"/>
          </w:divBdr>
        </w:div>
        <w:div w:id="1818301862">
          <w:marLeft w:val="0"/>
          <w:marRight w:val="0"/>
          <w:marTop w:val="0"/>
          <w:marBottom w:val="0"/>
          <w:divBdr>
            <w:top w:val="none" w:sz="0" w:space="0" w:color="auto"/>
            <w:left w:val="none" w:sz="0" w:space="0" w:color="auto"/>
            <w:bottom w:val="none" w:sz="0" w:space="0" w:color="auto"/>
            <w:right w:val="none" w:sz="0" w:space="0" w:color="auto"/>
          </w:divBdr>
        </w:div>
        <w:div w:id="553278080">
          <w:marLeft w:val="0"/>
          <w:marRight w:val="0"/>
          <w:marTop w:val="0"/>
          <w:marBottom w:val="0"/>
          <w:divBdr>
            <w:top w:val="none" w:sz="0" w:space="0" w:color="auto"/>
            <w:left w:val="none" w:sz="0" w:space="0" w:color="auto"/>
            <w:bottom w:val="none" w:sz="0" w:space="0" w:color="auto"/>
            <w:right w:val="none" w:sz="0" w:space="0" w:color="auto"/>
          </w:divBdr>
        </w:div>
        <w:div w:id="42826225">
          <w:marLeft w:val="0"/>
          <w:marRight w:val="0"/>
          <w:marTop w:val="0"/>
          <w:marBottom w:val="0"/>
          <w:divBdr>
            <w:top w:val="none" w:sz="0" w:space="0" w:color="auto"/>
            <w:left w:val="none" w:sz="0" w:space="0" w:color="auto"/>
            <w:bottom w:val="none" w:sz="0" w:space="0" w:color="auto"/>
            <w:right w:val="none" w:sz="0" w:space="0" w:color="auto"/>
          </w:divBdr>
        </w:div>
      </w:divsChild>
    </w:div>
    <w:div w:id="1105081202">
      <w:bodyDiv w:val="1"/>
      <w:marLeft w:val="0"/>
      <w:marRight w:val="0"/>
      <w:marTop w:val="0"/>
      <w:marBottom w:val="0"/>
      <w:divBdr>
        <w:top w:val="none" w:sz="0" w:space="0" w:color="auto"/>
        <w:left w:val="none" w:sz="0" w:space="0" w:color="auto"/>
        <w:bottom w:val="none" w:sz="0" w:space="0" w:color="auto"/>
        <w:right w:val="none" w:sz="0" w:space="0" w:color="auto"/>
      </w:divBdr>
    </w:div>
    <w:div w:id="1111243077">
      <w:bodyDiv w:val="1"/>
      <w:marLeft w:val="0"/>
      <w:marRight w:val="0"/>
      <w:marTop w:val="0"/>
      <w:marBottom w:val="0"/>
      <w:divBdr>
        <w:top w:val="none" w:sz="0" w:space="0" w:color="auto"/>
        <w:left w:val="none" w:sz="0" w:space="0" w:color="auto"/>
        <w:bottom w:val="none" w:sz="0" w:space="0" w:color="auto"/>
        <w:right w:val="none" w:sz="0" w:space="0" w:color="auto"/>
      </w:divBdr>
    </w:div>
    <w:div w:id="1111584746">
      <w:bodyDiv w:val="1"/>
      <w:marLeft w:val="0"/>
      <w:marRight w:val="0"/>
      <w:marTop w:val="0"/>
      <w:marBottom w:val="0"/>
      <w:divBdr>
        <w:top w:val="none" w:sz="0" w:space="0" w:color="auto"/>
        <w:left w:val="none" w:sz="0" w:space="0" w:color="auto"/>
        <w:bottom w:val="none" w:sz="0" w:space="0" w:color="auto"/>
        <w:right w:val="none" w:sz="0" w:space="0" w:color="auto"/>
      </w:divBdr>
    </w:div>
    <w:div w:id="1143885289">
      <w:bodyDiv w:val="1"/>
      <w:marLeft w:val="0"/>
      <w:marRight w:val="0"/>
      <w:marTop w:val="0"/>
      <w:marBottom w:val="0"/>
      <w:divBdr>
        <w:top w:val="none" w:sz="0" w:space="0" w:color="auto"/>
        <w:left w:val="none" w:sz="0" w:space="0" w:color="auto"/>
        <w:bottom w:val="none" w:sz="0" w:space="0" w:color="auto"/>
        <w:right w:val="none" w:sz="0" w:space="0" w:color="auto"/>
      </w:divBdr>
    </w:div>
    <w:div w:id="1148203328">
      <w:bodyDiv w:val="1"/>
      <w:marLeft w:val="0"/>
      <w:marRight w:val="0"/>
      <w:marTop w:val="0"/>
      <w:marBottom w:val="0"/>
      <w:divBdr>
        <w:top w:val="none" w:sz="0" w:space="0" w:color="auto"/>
        <w:left w:val="none" w:sz="0" w:space="0" w:color="auto"/>
        <w:bottom w:val="none" w:sz="0" w:space="0" w:color="auto"/>
        <w:right w:val="none" w:sz="0" w:space="0" w:color="auto"/>
      </w:divBdr>
    </w:div>
    <w:div w:id="1164009422">
      <w:bodyDiv w:val="1"/>
      <w:marLeft w:val="0"/>
      <w:marRight w:val="0"/>
      <w:marTop w:val="0"/>
      <w:marBottom w:val="0"/>
      <w:divBdr>
        <w:top w:val="none" w:sz="0" w:space="0" w:color="auto"/>
        <w:left w:val="none" w:sz="0" w:space="0" w:color="auto"/>
        <w:bottom w:val="none" w:sz="0" w:space="0" w:color="auto"/>
        <w:right w:val="none" w:sz="0" w:space="0" w:color="auto"/>
      </w:divBdr>
    </w:div>
    <w:div w:id="1169178239">
      <w:bodyDiv w:val="1"/>
      <w:marLeft w:val="0"/>
      <w:marRight w:val="0"/>
      <w:marTop w:val="0"/>
      <w:marBottom w:val="0"/>
      <w:divBdr>
        <w:top w:val="none" w:sz="0" w:space="0" w:color="auto"/>
        <w:left w:val="none" w:sz="0" w:space="0" w:color="auto"/>
        <w:bottom w:val="none" w:sz="0" w:space="0" w:color="auto"/>
        <w:right w:val="none" w:sz="0" w:space="0" w:color="auto"/>
      </w:divBdr>
      <w:divsChild>
        <w:div w:id="318703044">
          <w:marLeft w:val="0"/>
          <w:marRight w:val="0"/>
          <w:marTop w:val="0"/>
          <w:marBottom w:val="0"/>
          <w:divBdr>
            <w:top w:val="none" w:sz="0" w:space="0" w:color="auto"/>
            <w:left w:val="none" w:sz="0" w:space="0" w:color="auto"/>
            <w:bottom w:val="none" w:sz="0" w:space="0" w:color="auto"/>
            <w:right w:val="none" w:sz="0" w:space="0" w:color="auto"/>
          </w:divBdr>
        </w:div>
        <w:div w:id="430512537">
          <w:marLeft w:val="0"/>
          <w:marRight w:val="0"/>
          <w:marTop w:val="0"/>
          <w:marBottom w:val="0"/>
          <w:divBdr>
            <w:top w:val="none" w:sz="0" w:space="0" w:color="auto"/>
            <w:left w:val="none" w:sz="0" w:space="0" w:color="auto"/>
            <w:bottom w:val="none" w:sz="0" w:space="0" w:color="auto"/>
            <w:right w:val="none" w:sz="0" w:space="0" w:color="auto"/>
          </w:divBdr>
        </w:div>
        <w:div w:id="518668616">
          <w:marLeft w:val="0"/>
          <w:marRight w:val="0"/>
          <w:marTop w:val="0"/>
          <w:marBottom w:val="0"/>
          <w:divBdr>
            <w:top w:val="none" w:sz="0" w:space="0" w:color="auto"/>
            <w:left w:val="none" w:sz="0" w:space="0" w:color="auto"/>
            <w:bottom w:val="none" w:sz="0" w:space="0" w:color="auto"/>
            <w:right w:val="none" w:sz="0" w:space="0" w:color="auto"/>
          </w:divBdr>
        </w:div>
        <w:div w:id="1084449425">
          <w:marLeft w:val="0"/>
          <w:marRight w:val="0"/>
          <w:marTop w:val="0"/>
          <w:marBottom w:val="0"/>
          <w:divBdr>
            <w:top w:val="none" w:sz="0" w:space="0" w:color="auto"/>
            <w:left w:val="none" w:sz="0" w:space="0" w:color="auto"/>
            <w:bottom w:val="none" w:sz="0" w:space="0" w:color="auto"/>
            <w:right w:val="none" w:sz="0" w:space="0" w:color="auto"/>
          </w:divBdr>
        </w:div>
        <w:div w:id="1705403790">
          <w:marLeft w:val="0"/>
          <w:marRight w:val="0"/>
          <w:marTop w:val="0"/>
          <w:marBottom w:val="0"/>
          <w:divBdr>
            <w:top w:val="none" w:sz="0" w:space="0" w:color="auto"/>
            <w:left w:val="none" w:sz="0" w:space="0" w:color="auto"/>
            <w:bottom w:val="none" w:sz="0" w:space="0" w:color="auto"/>
            <w:right w:val="none" w:sz="0" w:space="0" w:color="auto"/>
          </w:divBdr>
        </w:div>
        <w:div w:id="1888298201">
          <w:marLeft w:val="0"/>
          <w:marRight w:val="0"/>
          <w:marTop w:val="0"/>
          <w:marBottom w:val="0"/>
          <w:divBdr>
            <w:top w:val="none" w:sz="0" w:space="0" w:color="auto"/>
            <w:left w:val="none" w:sz="0" w:space="0" w:color="auto"/>
            <w:bottom w:val="none" w:sz="0" w:space="0" w:color="auto"/>
            <w:right w:val="none" w:sz="0" w:space="0" w:color="auto"/>
          </w:divBdr>
        </w:div>
        <w:div w:id="2038769276">
          <w:marLeft w:val="0"/>
          <w:marRight w:val="0"/>
          <w:marTop w:val="0"/>
          <w:marBottom w:val="0"/>
          <w:divBdr>
            <w:top w:val="none" w:sz="0" w:space="0" w:color="auto"/>
            <w:left w:val="none" w:sz="0" w:space="0" w:color="auto"/>
            <w:bottom w:val="none" w:sz="0" w:space="0" w:color="auto"/>
            <w:right w:val="none" w:sz="0" w:space="0" w:color="auto"/>
          </w:divBdr>
        </w:div>
      </w:divsChild>
    </w:div>
    <w:div w:id="1200778729">
      <w:bodyDiv w:val="1"/>
      <w:marLeft w:val="0"/>
      <w:marRight w:val="0"/>
      <w:marTop w:val="0"/>
      <w:marBottom w:val="0"/>
      <w:divBdr>
        <w:top w:val="none" w:sz="0" w:space="0" w:color="auto"/>
        <w:left w:val="none" w:sz="0" w:space="0" w:color="auto"/>
        <w:bottom w:val="none" w:sz="0" w:space="0" w:color="auto"/>
        <w:right w:val="none" w:sz="0" w:space="0" w:color="auto"/>
      </w:divBdr>
      <w:divsChild>
        <w:div w:id="1684277988">
          <w:marLeft w:val="0"/>
          <w:marRight w:val="0"/>
          <w:marTop w:val="0"/>
          <w:marBottom w:val="0"/>
          <w:divBdr>
            <w:top w:val="none" w:sz="0" w:space="0" w:color="auto"/>
            <w:left w:val="none" w:sz="0" w:space="0" w:color="auto"/>
            <w:bottom w:val="none" w:sz="0" w:space="0" w:color="auto"/>
            <w:right w:val="none" w:sz="0" w:space="0" w:color="auto"/>
          </w:divBdr>
        </w:div>
        <w:div w:id="1568224529">
          <w:marLeft w:val="0"/>
          <w:marRight w:val="0"/>
          <w:marTop w:val="0"/>
          <w:marBottom w:val="0"/>
          <w:divBdr>
            <w:top w:val="none" w:sz="0" w:space="0" w:color="auto"/>
            <w:left w:val="none" w:sz="0" w:space="0" w:color="auto"/>
            <w:bottom w:val="none" w:sz="0" w:space="0" w:color="auto"/>
            <w:right w:val="none" w:sz="0" w:space="0" w:color="auto"/>
          </w:divBdr>
        </w:div>
        <w:div w:id="1698504074">
          <w:marLeft w:val="0"/>
          <w:marRight w:val="0"/>
          <w:marTop w:val="0"/>
          <w:marBottom w:val="0"/>
          <w:divBdr>
            <w:top w:val="none" w:sz="0" w:space="0" w:color="auto"/>
            <w:left w:val="none" w:sz="0" w:space="0" w:color="auto"/>
            <w:bottom w:val="none" w:sz="0" w:space="0" w:color="auto"/>
            <w:right w:val="none" w:sz="0" w:space="0" w:color="auto"/>
          </w:divBdr>
        </w:div>
        <w:div w:id="1433433428">
          <w:marLeft w:val="0"/>
          <w:marRight w:val="0"/>
          <w:marTop w:val="0"/>
          <w:marBottom w:val="0"/>
          <w:divBdr>
            <w:top w:val="none" w:sz="0" w:space="0" w:color="auto"/>
            <w:left w:val="none" w:sz="0" w:space="0" w:color="auto"/>
            <w:bottom w:val="none" w:sz="0" w:space="0" w:color="auto"/>
            <w:right w:val="none" w:sz="0" w:space="0" w:color="auto"/>
          </w:divBdr>
        </w:div>
      </w:divsChild>
    </w:div>
    <w:div w:id="1250315328">
      <w:bodyDiv w:val="1"/>
      <w:marLeft w:val="0"/>
      <w:marRight w:val="0"/>
      <w:marTop w:val="0"/>
      <w:marBottom w:val="0"/>
      <w:divBdr>
        <w:top w:val="none" w:sz="0" w:space="0" w:color="auto"/>
        <w:left w:val="none" w:sz="0" w:space="0" w:color="auto"/>
        <w:bottom w:val="none" w:sz="0" w:space="0" w:color="auto"/>
        <w:right w:val="none" w:sz="0" w:space="0" w:color="auto"/>
      </w:divBdr>
      <w:divsChild>
        <w:div w:id="1128813232">
          <w:marLeft w:val="0"/>
          <w:marRight w:val="0"/>
          <w:marTop w:val="0"/>
          <w:marBottom w:val="0"/>
          <w:divBdr>
            <w:top w:val="none" w:sz="0" w:space="0" w:color="auto"/>
            <w:left w:val="none" w:sz="0" w:space="0" w:color="auto"/>
            <w:bottom w:val="none" w:sz="0" w:space="0" w:color="auto"/>
            <w:right w:val="none" w:sz="0" w:space="0" w:color="auto"/>
          </w:divBdr>
        </w:div>
        <w:div w:id="1459839159">
          <w:marLeft w:val="0"/>
          <w:marRight w:val="0"/>
          <w:marTop w:val="0"/>
          <w:marBottom w:val="0"/>
          <w:divBdr>
            <w:top w:val="none" w:sz="0" w:space="0" w:color="auto"/>
            <w:left w:val="none" w:sz="0" w:space="0" w:color="auto"/>
            <w:bottom w:val="none" w:sz="0" w:space="0" w:color="auto"/>
            <w:right w:val="none" w:sz="0" w:space="0" w:color="auto"/>
          </w:divBdr>
        </w:div>
        <w:div w:id="69036825">
          <w:marLeft w:val="0"/>
          <w:marRight w:val="0"/>
          <w:marTop w:val="0"/>
          <w:marBottom w:val="0"/>
          <w:divBdr>
            <w:top w:val="none" w:sz="0" w:space="0" w:color="auto"/>
            <w:left w:val="none" w:sz="0" w:space="0" w:color="auto"/>
            <w:bottom w:val="none" w:sz="0" w:space="0" w:color="auto"/>
            <w:right w:val="none" w:sz="0" w:space="0" w:color="auto"/>
          </w:divBdr>
        </w:div>
        <w:div w:id="1262301974">
          <w:marLeft w:val="0"/>
          <w:marRight w:val="0"/>
          <w:marTop w:val="0"/>
          <w:marBottom w:val="0"/>
          <w:divBdr>
            <w:top w:val="none" w:sz="0" w:space="0" w:color="auto"/>
            <w:left w:val="none" w:sz="0" w:space="0" w:color="auto"/>
            <w:bottom w:val="none" w:sz="0" w:space="0" w:color="auto"/>
            <w:right w:val="none" w:sz="0" w:space="0" w:color="auto"/>
          </w:divBdr>
        </w:div>
        <w:div w:id="1923831877">
          <w:marLeft w:val="0"/>
          <w:marRight w:val="0"/>
          <w:marTop w:val="0"/>
          <w:marBottom w:val="0"/>
          <w:divBdr>
            <w:top w:val="none" w:sz="0" w:space="0" w:color="auto"/>
            <w:left w:val="none" w:sz="0" w:space="0" w:color="auto"/>
            <w:bottom w:val="none" w:sz="0" w:space="0" w:color="auto"/>
            <w:right w:val="none" w:sz="0" w:space="0" w:color="auto"/>
          </w:divBdr>
        </w:div>
        <w:div w:id="2012289491">
          <w:marLeft w:val="0"/>
          <w:marRight w:val="0"/>
          <w:marTop w:val="0"/>
          <w:marBottom w:val="0"/>
          <w:divBdr>
            <w:top w:val="none" w:sz="0" w:space="0" w:color="auto"/>
            <w:left w:val="none" w:sz="0" w:space="0" w:color="auto"/>
            <w:bottom w:val="none" w:sz="0" w:space="0" w:color="auto"/>
            <w:right w:val="none" w:sz="0" w:space="0" w:color="auto"/>
          </w:divBdr>
        </w:div>
        <w:div w:id="1221133365">
          <w:marLeft w:val="0"/>
          <w:marRight w:val="0"/>
          <w:marTop w:val="0"/>
          <w:marBottom w:val="0"/>
          <w:divBdr>
            <w:top w:val="none" w:sz="0" w:space="0" w:color="auto"/>
            <w:left w:val="none" w:sz="0" w:space="0" w:color="auto"/>
            <w:bottom w:val="none" w:sz="0" w:space="0" w:color="auto"/>
            <w:right w:val="none" w:sz="0" w:space="0" w:color="auto"/>
          </w:divBdr>
        </w:div>
        <w:div w:id="2126733375">
          <w:marLeft w:val="0"/>
          <w:marRight w:val="0"/>
          <w:marTop w:val="0"/>
          <w:marBottom w:val="0"/>
          <w:divBdr>
            <w:top w:val="none" w:sz="0" w:space="0" w:color="auto"/>
            <w:left w:val="none" w:sz="0" w:space="0" w:color="auto"/>
            <w:bottom w:val="none" w:sz="0" w:space="0" w:color="auto"/>
            <w:right w:val="none" w:sz="0" w:space="0" w:color="auto"/>
          </w:divBdr>
        </w:div>
        <w:div w:id="1788769892">
          <w:marLeft w:val="0"/>
          <w:marRight w:val="0"/>
          <w:marTop w:val="0"/>
          <w:marBottom w:val="0"/>
          <w:divBdr>
            <w:top w:val="none" w:sz="0" w:space="0" w:color="auto"/>
            <w:left w:val="none" w:sz="0" w:space="0" w:color="auto"/>
            <w:bottom w:val="none" w:sz="0" w:space="0" w:color="auto"/>
            <w:right w:val="none" w:sz="0" w:space="0" w:color="auto"/>
          </w:divBdr>
        </w:div>
        <w:div w:id="157959930">
          <w:marLeft w:val="0"/>
          <w:marRight w:val="0"/>
          <w:marTop w:val="0"/>
          <w:marBottom w:val="0"/>
          <w:divBdr>
            <w:top w:val="none" w:sz="0" w:space="0" w:color="auto"/>
            <w:left w:val="none" w:sz="0" w:space="0" w:color="auto"/>
            <w:bottom w:val="none" w:sz="0" w:space="0" w:color="auto"/>
            <w:right w:val="none" w:sz="0" w:space="0" w:color="auto"/>
          </w:divBdr>
        </w:div>
        <w:div w:id="20010913">
          <w:marLeft w:val="0"/>
          <w:marRight w:val="0"/>
          <w:marTop w:val="0"/>
          <w:marBottom w:val="0"/>
          <w:divBdr>
            <w:top w:val="none" w:sz="0" w:space="0" w:color="auto"/>
            <w:left w:val="none" w:sz="0" w:space="0" w:color="auto"/>
            <w:bottom w:val="none" w:sz="0" w:space="0" w:color="auto"/>
            <w:right w:val="none" w:sz="0" w:space="0" w:color="auto"/>
          </w:divBdr>
        </w:div>
        <w:div w:id="1613706498">
          <w:marLeft w:val="0"/>
          <w:marRight w:val="0"/>
          <w:marTop w:val="0"/>
          <w:marBottom w:val="0"/>
          <w:divBdr>
            <w:top w:val="none" w:sz="0" w:space="0" w:color="auto"/>
            <w:left w:val="none" w:sz="0" w:space="0" w:color="auto"/>
            <w:bottom w:val="none" w:sz="0" w:space="0" w:color="auto"/>
            <w:right w:val="none" w:sz="0" w:space="0" w:color="auto"/>
          </w:divBdr>
        </w:div>
        <w:div w:id="806973690">
          <w:marLeft w:val="0"/>
          <w:marRight w:val="0"/>
          <w:marTop w:val="0"/>
          <w:marBottom w:val="0"/>
          <w:divBdr>
            <w:top w:val="none" w:sz="0" w:space="0" w:color="auto"/>
            <w:left w:val="none" w:sz="0" w:space="0" w:color="auto"/>
            <w:bottom w:val="none" w:sz="0" w:space="0" w:color="auto"/>
            <w:right w:val="none" w:sz="0" w:space="0" w:color="auto"/>
          </w:divBdr>
        </w:div>
        <w:div w:id="1491213686">
          <w:marLeft w:val="0"/>
          <w:marRight w:val="0"/>
          <w:marTop w:val="0"/>
          <w:marBottom w:val="0"/>
          <w:divBdr>
            <w:top w:val="none" w:sz="0" w:space="0" w:color="auto"/>
            <w:left w:val="none" w:sz="0" w:space="0" w:color="auto"/>
            <w:bottom w:val="none" w:sz="0" w:space="0" w:color="auto"/>
            <w:right w:val="none" w:sz="0" w:space="0" w:color="auto"/>
          </w:divBdr>
        </w:div>
      </w:divsChild>
    </w:div>
    <w:div w:id="1288780126">
      <w:bodyDiv w:val="1"/>
      <w:marLeft w:val="0"/>
      <w:marRight w:val="0"/>
      <w:marTop w:val="0"/>
      <w:marBottom w:val="0"/>
      <w:divBdr>
        <w:top w:val="none" w:sz="0" w:space="0" w:color="auto"/>
        <w:left w:val="none" w:sz="0" w:space="0" w:color="auto"/>
        <w:bottom w:val="none" w:sz="0" w:space="0" w:color="auto"/>
        <w:right w:val="none" w:sz="0" w:space="0" w:color="auto"/>
      </w:divBdr>
    </w:div>
    <w:div w:id="1301691501">
      <w:bodyDiv w:val="1"/>
      <w:marLeft w:val="0"/>
      <w:marRight w:val="0"/>
      <w:marTop w:val="0"/>
      <w:marBottom w:val="0"/>
      <w:divBdr>
        <w:top w:val="none" w:sz="0" w:space="0" w:color="auto"/>
        <w:left w:val="none" w:sz="0" w:space="0" w:color="auto"/>
        <w:bottom w:val="none" w:sz="0" w:space="0" w:color="auto"/>
        <w:right w:val="none" w:sz="0" w:space="0" w:color="auto"/>
      </w:divBdr>
    </w:div>
    <w:div w:id="1307592279">
      <w:bodyDiv w:val="1"/>
      <w:marLeft w:val="0"/>
      <w:marRight w:val="0"/>
      <w:marTop w:val="0"/>
      <w:marBottom w:val="0"/>
      <w:divBdr>
        <w:top w:val="none" w:sz="0" w:space="0" w:color="auto"/>
        <w:left w:val="none" w:sz="0" w:space="0" w:color="auto"/>
        <w:bottom w:val="none" w:sz="0" w:space="0" w:color="auto"/>
        <w:right w:val="none" w:sz="0" w:space="0" w:color="auto"/>
      </w:divBdr>
    </w:div>
    <w:div w:id="1314795617">
      <w:bodyDiv w:val="1"/>
      <w:marLeft w:val="0"/>
      <w:marRight w:val="0"/>
      <w:marTop w:val="0"/>
      <w:marBottom w:val="0"/>
      <w:divBdr>
        <w:top w:val="none" w:sz="0" w:space="0" w:color="auto"/>
        <w:left w:val="none" w:sz="0" w:space="0" w:color="auto"/>
        <w:bottom w:val="none" w:sz="0" w:space="0" w:color="auto"/>
        <w:right w:val="none" w:sz="0" w:space="0" w:color="auto"/>
      </w:divBdr>
    </w:div>
    <w:div w:id="1318341828">
      <w:bodyDiv w:val="1"/>
      <w:marLeft w:val="0"/>
      <w:marRight w:val="0"/>
      <w:marTop w:val="0"/>
      <w:marBottom w:val="0"/>
      <w:divBdr>
        <w:top w:val="none" w:sz="0" w:space="0" w:color="auto"/>
        <w:left w:val="none" w:sz="0" w:space="0" w:color="auto"/>
        <w:bottom w:val="none" w:sz="0" w:space="0" w:color="auto"/>
        <w:right w:val="none" w:sz="0" w:space="0" w:color="auto"/>
      </w:divBdr>
    </w:div>
    <w:div w:id="1325889878">
      <w:bodyDiv w:val="1"/>
      <w:marLeft w:val="0"/>
      <w:marRight w:val="0"/>
      <w:marTop w:val="0"/>
      <w:marBottom w:val="0"/>
      <w:divBdr>
        <w:top w:val="none" w:sz="0" w:space="0" w:color="auto"/>
        <w:left w:val="none" w:sz="0" w:space="0" w:color="auto"/>
        <w:bottom w:val="none" w:sz="0" w:space="0" w:color="auto"/>
        <w:right w:val="none" w:sz="0" w:space="0" w:color="auto"/>
      </w:divBdr>
      <w:divsChild>
        <w:div w:id="164252713">
          <w:marLeft w:val="0"/>
          <w:marRight w:val="0"/>
          <w:marTop w:val="0"/>
          <w:marBottom w:val="0"/>
          <w:divBdr>
            <w:top w:val="none" w:sz="0" w:space="0" w:color="auto"/>
            <w:left w:val="none" w:sz="0" w:space="0" w:color="auto"/>
            <w:bottom w:val="none" w:sz="0" w:space="0" w:color="auto"/>
            <w:right w:val="none" w:sz="0" w:space="0" w:color="auto"/>
          </w:divBdr>
        </w:div>
      </w:divsChild>
    </w:div>
    <w:div w:id="1369987761">
      <w:bodyDiv w:val="1"/>
      <w:marLeft w:val="0"/>
      <w:marRight w:val="0"/>
      <w:marTop w:val="0"/>
      <w:marBottom w:val="0"/>
      <w:divBdr>
        <w:top w:val="none" w:sz="0" w:space="0" w:color="auto"/>
        <w:left w:val="none" w:sz="0" w:space="0" w:color="auto"/>
        <w:bottom w:val="none" w:sz="0" w:space="0" w:color="auto"/>
        <w:right w:val="none" w:sz="0" w:space="0" w:color="auto"/>
      </w:divBdr>
    </w:div>
    <w:div w:id="1402018944">
      <w:bodyDiv w:val="1"/>
      <w:marLeft w:val="0"/>
      <w:marRight w:val="0"/>
      <w:marTop w:val="0"/>
      <w:marBottom w:val="0"/>
      <w:divBdr>
        <w:top w:val="none" w:sz="0" w:space="0" w:color="auto"/>
        <w:left w:val="none" w:sz="0" w:space="0" w:color="auto"/>
        <w:bottom w:val="none" w:sz="0" w:space="0" w:color="auto"/>
        <w:right w:val="none" w:sz="0" w:space="0" w:color="auto"/>
      </w:divBdr>
    </w:div>
    <w:div w:id="1402024259">
      <w:bodyDiv w:val="1"/>
      <w:marLeft w:val="0"/>
      <w:marRight w:val="0"/>
      <w:marTop w:val="0"/>
      <w:marBottom w:val="0"/>
      <w:divBdr>
        <w:top w:val="none" w:sz="0" w:space="0" w:color="auto"/>
        <w:left w:val="none" w:sz="0" w:space="0" w:color="auto"/>
        <w:bottom w:val="none" w:sz="0" w:space="0" w:color="auto"/>
        <w:right w:val="none" w:sz="0" w:space="0" w:color="auto"/>
      </w:divBdr>
    </w:div>
    <w:div w:id="1421289982">
      <w:bodyDiv w:val="1"/>
      <w:marLeft w:val="0"/>
      <w:marRight w:val="0"/>
      <w:marTop w:val="0"/>
      <w:marBottom w:val="0"/>
      <w:divBdr>
        <w:top w:val="none" w:sz="0" w:space="0" w:color="auto"/>
        <w:left w:val="none" w:sz="0" w:space="0" w:color="auto"/>
        <w:bottom w:val="none" w:sz="0" w:space="0" w:color="auto"/>
        <w:right w:val="none" w:sz="0" w:space="0" w:color="auto"/>
      </w:divBdr>
    </w:div>
    <w:div w:id="1434478697">
      <w:bodyDiv w:val="1"/>
      <w:marLeft w:val="0"/>
      <w:marRight w:val="0"/>
      <w:marTop w:val="0"/>
      <w:marBottom w:val="0"/>
      <w:divBdr>
        <w:top w:val="none" w:sz="0" w:space="0" w:color="auto"/>
        <w:left w:val="none" w:sz="0" w:space="0" w:color="auto"/>
        <w:bottom w:val="none" w:sz="0" w:space="0" w:color="auto"/>
        <w:right w:val="none" w:sz="0" w:space="0" w:color="auto"/>
      </w:divBdr>
    </w:div>
    <w:div w:id="1436825240">
      <w:bodyDiv w:val="1"/>
      <w:marLeft w:val="0"/>
      <w:marRight w:val="0"/>
      <w:marTop w:val="0"/>
      <w:marBottom w:val="0"/>
      <w:divBdr>
        <w:top w:val="none" w:sz="0" w:space="0" w:color="auto"/>
        <w:left w:val="none" w:sz="0" w:space="0" w:color="auto"/>
        <w:bottom w:val="none" w:sz="0" w:space="0" w:color="auto"/>
        <w:right w:val="none" w:sz="0" w:space="0" w:color="auto"/>
      </w:divBdr>
    </w:div>
    <w:div w:id="1451819620">
      <w:bodyDiv w:val="1"/>
      <w:marLeft w:val="0"/>
      <w:marRight w:val="0"/>
      <w:marTop w:val="0"/>
      <w:marBottom w:val="0"/>
      <w:divBdr>
        <w:top w:val="none" w:sz="0" w:space="0" w:color="auto"/>
        <w:left w:val="none" w:sz="0" w:space="0" w:color="auto"/>
        <w:bottom w:val="none" w:sz="0" w:space="0" w:color="auto"/>
        <w:right w:val="none" w:sz="0" w:space="0" w:color="auto"/>
      </w:divBdr>
      <w:divsChild>
        <w:div w:id="2014145360">
          <w:marLeft w:val="0"/>
          <w:marRight w:val="0"/>
          <w:marTop w:val="0"/>
          <w:marBottom w:val="0"/>
          <w:divBdr>
            <w:top w:val="none" w:sz="0" w:space="0" w:color="auto"/>
            <w:left w:val="none" w:sz="0" w:space="0" w:color="auto"/>
            <w:bottom w:val="none" w:sz="0" w:space="0" w:color="auto"/>
            <w:right w:val="none" w:sz="0" w:space="0" w:color="auto"/>
          </w:divBdr>
        </w:div>
        <w:div w:id="142548939">
          <w:marLeft w:val="0"/>
          <w:marRight w:val="0"/>
          <w:marTop w:val="0"/>
          <w:marBottom w:val="0"/>
          <w:divBdr>
            <w:top w:val="none" w:sz="0" w:space="0" w:color="auto"/>
            <w:left w:val="none" w:sz="0" w:space="0" w:color="auto"/>
            <w:bottom w:val="none" w:sz="0" w:space="0" w:color="auto"/>
            <w:right w:val="none" w:sz="0" w:space="0" w:color="auto"/>
          </w:divBdr>
        </w:div>
        <w:div w:id="1242527003">
          <w:marLeft w:val="0"/>
          <w:marRight w:val="0"/>
          <w:marTop w:val="0"/>
          <w:marBottom w:val="0"/>
          <w:divBdr>
            <w:top w:val="none" w:sz="0" w:space="0" w:color="auto"/>
            <w:left w:val="none" w:sz="0" w:space="0" w:color="auto"/>
            <w:bottom w:val="none" w:sz="0" w:space="0" w:color="auto"/>
            <w:right w:val="none" w:sz="0" w:space="0" w:color="auto"/>
          </w:divBdr>
        </w:div>
        <w:div w:id="1022315441">
          <w:marLeft w:val="0"/>
          <w:marRight w:val="0"/>
          <w:marTop w:val="0"/>
          <w:marBottom w:val="0"/>
          <w:divBdr>
            <w:top w:val="none" w:sz="0" w:space="0" w:color="auto"/>
            <w:left w:val="none" w:sz="0" w:space="0" w:color="auto"/>
            <w:bottom w:val="none" w:sz="0" w:space="0" w:color="auto"/>
            <w:right w:val="none" w:sz="0" w:space="0" w:color="auto"/>
          </w:divBdr>
        </w:div>
        <w:div w:id="1520966760">
          <w:marLeft w:val="0"/>
          <w:marRight w:val="0"/>
          <w:marTop w:val="0"/>
          <w:marBottom w:val="0"/>
          <w:divBdr>
            <w:top w:val="none" w:sz="0" w:space="0" w:color="auto"/>
            <w:left w:val="none" w:sz="0" w:space="0" w:color="auto"/>
            <w:bottom w:val="none" w:sz="0" w:space="0" w:color="auto"/>
            <w:right w:val="none" w:sz="0" w:space="0" w:color="auto"/>
          </w:divBdr>
        </w:div>
        <w:div w:id="1682707483">
          <w:marLeft w:val="0"/>
          <w:marRight w:val="0"/>
          <w:marTop w:val="0"/>
          <w:marBottom w:val="0"/>
          <w:divBdr>
            <w:top w:val="none" w:sz="0" w:space="0" w:color="auto"/>
            <w:left w:val="none" w:sz="0" w:space="0" w:color="auto"/>
            <w:bottom w:val="none" w:sz="0" w:space="0" w:color="auto"/>
            <w:right w:val="none" w:sz="0" w:space="0" w:color="auto"/>
          </w:divBdr>
        </w:div>
        <w:div w:id="1578054859">
          <w:marLeft w:val="0"/>
          <w:marRight w:val="0"/>
          <w:marTop w:val="0"/>
          <w:marBottom w:val="0"/>
          <w:divBdr>
            <w:top w:val="none" w:sz="0" w:space="0" w:color="auto"/>
            <w:left w:val="none" w:sz="0" w:space="0" w:color="auto"/>
            <w:bottom w:val="none" w:sz="0" w:space="0" w:color="auto"/>
            <w:right w:val="none" w:sz="0" w:space="0" w:color="auto"/>
          </w:divBdr>
        </w:div>
      </w:divsChild>
    </w:div>
    <w:div w:id="1464621118">
      <w:bodyDiv w:val="1"/>
      <w:marLeft w:val="0"/>
      <w:marRight w:val="0"/>
      <w:marTop w:val="0"/>
      <w:marBottom w:val="0"/>
      <w:divBdr>
        <w:top w:val="none" w:sz="0" w:space="0" w:color="auto"/>
        <w:left w:val="none" w:sz="0" w:space="0" w:color="auto"/>
        <w:bottom w:val="none" w:sz="0" w:space="0" w:color="auto"/>
        <w:right w:val="none" w:sz="0" w:space="0" w:color="auto"/>
      </w:divBdr>
    </w:div>
    <w:div w:id="1481725771">
      <w:bodyDiv w:val="1"/>
      <w:marLeft w:val="0"/>
      <w:marRight w:val="0"/>
      <w:marTop w:val="0"/>
      <w:marBottom w:val="0"/>
      <w:divBdr>
        <w:top w:val="none" w:sz="0" w:space="0" w:color="auto"/>
        <w:left w:val="none" w:sz="0" w:space="0" w:color="auto"/>
        <w:bottom w:val="none" w:sz="0" w:space="0" w:color="auto"/>
        <w:right w:val="none" w:sz="0" w:space="0" w:color="auto"/>
      </w:divBdr>
    </w:div>
    <w:div w:id="1481918878">
      <w:bodyDiv w:val="1"/>
      <w:marLeft w:val="0"/>
      <w:marRight w:val="0"/>
      <w:marTop w:val="0"/>
      <w:marBottom w:val="0"/>
      <w:divBdr>
        <w:top w:val="none" w:sz="0" w:space="0" w:color="auto"/>
        <w:left w:val="none" w:sz="0" w:space="0" w:color="auto"/>
        <w:bottom w:val="none" w:sz="0" w:space="0" w:color="auto"/>
        <w:right w:val="none" w:sz="0" w:space="0" w:color="auto"/>
      </w:divBdr>
      <w:divsChild>
        <w:div w:id="1187599261">
          <w:marLeft w:val="0"/>
          <w:marRight w:val="0"/>
          <w:marTop w:val="0"/>
          <w:marBottom w:val="0"/>
          <w:divBdr>
            <w:top w:val="none" w:sz="0" w:space="0" w:color="auto"/>
            <w:left w:val="none" w:sz="0" w:space="0" w:color="auto"/>
            <w:bottom w:val="none" w:sz="0" w:space="0" w:color="auto"/>
            <w:right w:val="none" w:sz="0" w:space="0" w:color="auto"/>
          </w:divBdr>
        </w:div>
        <w:div w:id="1098522240">
          <w:marLeft w:val="0"/>
          <w:marRight w:val="0"/>
          <w:marTop w:val="0"/>
          <w:marBottom w:val="0"/>
          <w:divBdr>
            <w:top w:val="none" w:sz="0" w:space="0" w:color="auto"/>
            <w:left w:val="none" w:sz="0" w:space="0" w:color="auto"/>
            <w:bottom w:val="none" w:sz="0" w:space="0" w:color="auto"/>
            <w:right w:val="none" w:sz="0" w:space="0" w:color="auto"/>
          </w:divBdr>
        </w:div>
        <w:div w:id="554007284">
          <w:marLeft w:val="0"/>
          <w:marRight w:val="0"/>
          <w:marTop w:val="0"/>
          <w:marBottom w:val="0"/>
          <w:divBdr>
            <w:top w:val="none" w:sz="0" w:space="0" w:color="auto"/>
            <w:left w:val="none" w:sz="0" w:space="0" w:color="auto"/>
            <w:bottom w:val="none" w:sz="0" w:space="0" w:color="auto"/>
            <w:right w:val="none" w:sz="0" w:space="0" w:color="auto"/>
          </w:divBdr>
        </w:div>
        <w:div w:id="355039880">
          <w:marLeft w:val="0"/>
          <w:marRight w:val="0"/>
          <w:marTop w:val="0"/>
          <w:marBottom w:val="0"/>
          <w:divBdr>
            <w:top w:val="none" w:sz="0" w:space="0" w:color="auto"/>
            <w:left w:val="none" w:sz="0" w:space="0" w:color="auto"/>
            <w:bottom w:val="none" w:sz="0" w:space="0" w:color="auto"/>
            <w:right w:val="none" w:sz="0" w:space="0" w:color="auto"/>
          </w:divBdr>
        </w:div>
        <w:div w:id="1514106958">
          <w:marLeft w:val="0"/>
          <w:marRight w:val="0"/>
          <w:marTop w:val="0"/>
          <w:marBottom w:val="0"/>
          <w:divBdr>
            <w:top w:val="none" w:sz="0" w:space="0" w:color="auto"/>
            <w:left w:val="none" w:sz="0" w:space="0" w:color="auto"/>
            <w:bottom w:val="none" w:sz="0" w:space="0" w:color="auto"/>
            <w:right w:val="none" w:sz="0" w:space="0" w:color="auto"/>
          </w:divBdr>
        </w:div>
        <w:div w:id="191890825">
          <w:marLeft w:val="0"/>
          <w:marRight w:val="0"/>
          <w:marTop w:val="0"/>
          <w:marBottom w:val="0"/>
          <w:divBdr>
            <w:top w:val="none" w:sz="0" w:space="0" w:color="auto"/>
            <w:left w:val="none" w:sz="0" w:space="0" w:color="auto"/>
            <w:bottom w:val="none" w:sz="0" w:space="0" w:color="auto"/>
            <w:right w:val="none" w:sz="0" w:space="0" w:color="auto"/>
          </w:divBdr>
        </w:div>
        <w:div w:id="1658731332">
          <w:marLeft w:val="0"/>
          <w:marRight w:val="0"/>
          <w:marTop w:val="0"/>
          <w:marBottom w:val="0"/>
          <w:divBdr>
            <w:top w:val="none" w:sz="0" w:space="0" w:color="auto"/>
            <w:left w:val="none" w:sz="0" w:space="0" w:color="auto"/>
            <w:bottom w:val="none" w:sz="0" w:space="0" w:color="auto"/>
            <w:right w:val="none" w:sz="0" w:space="0" w:color="auto"/>
          </w:divBdr>
        </w:div>
        <w:div w:id="733236895">
          <w:marLeft w:val="0"/>
          <w:marRight w:val="0"/>
          <w:marTop w:val="0"/>
          <w:marBottom w:val="0"/>
          <w:divBdr>
            <w:top w:val="none" w:sz="0" w:space="0" w:color="auto"/>
            <w:left w:val="none" w:sz="0" w:space="0" w:color="auto"/>
            <w:bottom w:val="none" w:sz="0" w:space="0" w:color="auto"/>
            <w:right w:val="none" w:sz="0" w:space="0" w:color="auto"/>
          </w:divBdr>
        </w:div>
        <w:div w:id="1492256310">
          <w:marLeft w:val="0"/>
          <w:marRight w:val="0"/>
          <w:marTop w:val="0"/>
          <w:marBottom w:val="0"/>
          <w:divBdr>
            <w:top w:val="none" w:sz="0" w:space="0" w:color="auto"/>
            <w:left w:val="none" w:sz="0" w:space="0" w:color="auto"/>
            <w:bottom w:val="none" w:sz="0" w:space="0" w:color="auto"/>
            <w:right w:val="none" w:sz="0" w:space="0" w:color="auto"/>
          </w:divBdr>
        </w:div>
        <w:div w:id="1192180885">
          <w:marLeft w:val="0"/>
          <w:marRight w:val="0"/>
          <w:marTop w:val="0"/>
          <w:marBottom w:val="0"/>
          <w:divBdr>
            <w:top w:val="none" w:sz="0" w:space="0" w:color="auto"/>
            <w:left w:val="none" w:sz="0" w:space="0" w:color="auto"/>
            <w:bottom w:val="none" w:sz="0" w:space="0" w:color="auto"/>
            <w:right w:val="none" w:sz="0" w:space="0" w:color="auto"/>
          </w:divBdr>
        </w:div>
        <w:div w:id="719134571">
          <w:marLeft w:val="0"/>
          <w:marRight w:val="0"/>
          <w:marTop w:val="0"/>
          <w:marBottom w:val="0"/>
          <w:divBdr>
            <w:top w:val="none" w:sz="0" w:space="0" w:color="auto"/>
            <w:left w:val="none" w:sz="0" w:space="0" w:color="auto"/>
            <w:bottom w:val="none" w:sz="0" w:space="0" w:color="auto"/>
            <w:right w:val="none" w:sz="0" w:space="0" w:color="auto"/>
          </w:divBdr>
        </w:div>
        <w:div w:id="1467316639">
          <w:marLeft w:val="0"/>
          <w:marRight w:val="0"/>
          <w:marTop w:val="0"/>
          <w:marBottom w:val="0"/>
          <w:divBdr>
            <w:top w:val="none" w:sz="0" w:space="0" w:color="auto"/>
            <w:left w:val="none" w:sz="0" w:space="0" w:color="auto"/>
            <w:bottom w:val="none" w:sz="0" w:space="0" w:color="auto"/>
            <w:right w:val="none" w:sz="0" w:space="0" w:color="auto"/>
          </w:divBdr>
        </w:div>
        <w:div w:id="1704020528">
          <w:marLeft w:val="0"/>
          <w:marRight w:val="0"/>
          <w:marTop w:val="0"/>
          <w:marBottom w:val="0"/>
          <w:divBdr>
            <w:top w:val="none" w:sz="0" w:space="0" w:color="auto"/>
            <w:left w:val="none" w:sz="0" w:space="0" w:color="auto"/>
            <w:bottom w:val="none" w:sz="0" w:space="0" w:color="auto"/>
            <w:right w:val="none" w:sz="0" w:space="0" w:color="auto"/>
          </w:divBdr>
        </w:div>
        <w:div w:id="928850827">
          <w:marLeft w:val="0"/>
          <w:marRight w:val="0"/>
          <w:marTop w:val="0"/>
          <w:marBottom w:val="0"/>
          <w:divBdr>
            <w:top w:val="none" w:sz="0" w:space="0" w:color="auto"/>
            <w:left w:val="none" w:sz="0" w:space="0" w:color="auto"/>
            <w:bottom w:val="none" w:sz="0" w:space="0" w:color="auto"/>
            <w:right w:val="none" w:sz="0" w:space="0" w:color="auto"/>
          </w:divBdr>
        </w:div>
        <w:div w:id="608048946">
          <w:marLeft w:val="0"/>
          <w:marRight w:val="0"/>
          <w:marTop w:val="0"/>
          <w:marBottom w:val="0"/>
          <w:divBdr>
            <w:top w:val="none" w:sz="0" w:space="0" w:color="auto"/>
            <w:left w:val="none" w:sz="0" w:space="0" w:color="auto"/>
            <w:bottom w:val="none" w:sz="0" w:space="0" w:color="auto"/>
            <w:right w:val="none" w:sz="0" w:space="0" w:color="auto"/>
          </w:divBdr>
        </w:div>
        <w:div w:id="1623073959">
          <w:marLeft w:val="0"/>
          <w:marRight w:val="0"/>
          <w:marTop w:val="0"/>
          <w:marBottom w:val="0"/>
          <w:divBdr>
            <w:top w:val="none" w:sz="0" w:space="0" w:color="auto"/>
            <w:left w:val="none" w:sz="0" w:space="0" w:color="auto"/>
            <w:bottom w:val="none" w:sz="0" w:space="0" w:color="auto"/>
            <w:right w:val="none" w:sz="0" w:space="0" w:color="auto"/>
          </w:divBdr>
        </w:div>
        <w:div w:id="990670634">
          <w:marLeft w:val="0"/>
          <w:marRight w:val="0"/>
          <w:marTop w:val="0"/>
          <w:marBottom w:val="0"/>
          <w:divBdr>
            <w:top w:val="none" w:sz="0" w:space="0" w:color="auto"/>
            <w:left w:val="none" w:sz="0" w:space="0" w:color="auto"/>
            <w:bottom w:val="none" w:sz="0" w:space="0" w:color="auto"/>
            <w:right w:val="none" w:sz="0" w:space="0" w:color="auto"/>
          </w:divBdr>
        </w:div>
        <w:div w:id="1358197256">
          <w:marLeft w:val="0"/>
          <w:marRight w:val="0"/>
          <w:marTop w:val="0"/>
          <w:marBottom w:val="0"/>
          <w:divBdr>
            <w:top w:val="none" w:sz="0" w:space="0" w:color="auto"/>
            <w:left w:val="none" w:sz="0" w:space="0" w:color="auto"/>
            <w:bottom w:val="none" w:sz="0" w:space="0" w:color="auto"/>
            <w:right w:val="none" w:sz="0" w:space="0" w:color="auto"/>
          </w:divBdr>
        </w:div>
      </w:divsChild>
    </w:div>
    <w:div w:id="1490904057">
      <w:bodyDiv w:val="1"/>
      <w:marLeft w:val="0"/>
      <w:marRight w:val="0"/>
      <w:marTop w:val="0"/>
      <w:marBottom w:val="0"/>
      <w:divBdr>
        <w:top w:val="none" w:sz="0" w:space="0" w:color="auto"/>
        <w:left w:val="none" w:sz="0" w:space="0" w:color="auto"/>
        <w:bottom w:val="none" w:sz="0" w:space="0" w:color="auto"/>
        <w:right w:val="none" w:sz="0" w:space="0" w:color="auto"/>
      </w:divBdr>
    </w:div>
    <w:div w:id="1641573554">
      <w:bodyDiv w:val="1"/>
      <w:marLeft w:val="0"/>
      <w:marRight w:val="0"/>
      <w:marTop w:val="0"/>
      <w:marBottom w:val="0"/>
      <w:divBdr>
        <w:top w:val="none" w:sz="0" w:space="0" w:color="auto"/>
        <w:left w:val="none" w:sz="0" w:space="0" w:color="auto"/>
        <w:bottom w:val="none" w:sz="0" w:space="0" w:color="auto"/>
        <w:right w:val="none" w:sz="0" w:space="0" w:color="auto"/>
      </w:divBdr>
    </w:div>
    <w:div w:id="1652252307">
      <w:bodyDiv w:val="1"/>
      <w:marLeft w:val="0"/>
      <w:marRight w:val="0"/>
      <w:marTop w:val="0"/>
      <w:marBottom w:val="0"/>
      <w:divBdr>
        <w:top w:val="none" w:sz="0" w:space="0" w:color="auto"/>
        <w:left w:val="none" w:sz="0" w:space="0" w:color="auto"/>
        <w:bottom w:val="none" w:sz="0" w:space="0" w:color="auto"/>
        <w:right w:val="none" w:sz="0" w:space="0" w:color="auto"/>
      </w:divBdr>
      <w:divsChild>
        <w:div w:id="182016105">
          <w:marLeft w:val="0"/>
          <w:marRight w:val="0"/>
          <w:marTop w:val="0"/>
          <w:marBottom w:val="0"/>
          <w:divBdr>
            <w:top w:val="none" w:sz="0" w:space="0" w:color="auto"/>
            <w:left w:val="none" w:sz="0" w:space="0" w:color="auto"/>
            <w:bottom w:val="none" w:sz="0" w:space="0" w:color="auto"/>
            <w:right w:val="none" w:sz="0" w:space="0" w:color="auto"/>
          </w:divBdr>
        </w:div>
        <w:div w:id="205678573">
          <w:marLeft w:val="0"/>
          <w:marRight w:val="0"/>
          <w:marTop w:val="0"/>
          <w:marBottom w:val="0"/>
          <w:divBdr>
            <w:top w:val="none" w:sz="0" w:space="0" w:color="auto"/>
            <w:left w:val="none" w:sz="0" w:space="0" w:color="auto"/>
            <w:bottom w:val="none" w:sz="0" w:space="0" w:color="auto"/>
            <w:right w:val="none" w:sz="0" w:space="0" w:color="auto"/>
          </w:divBdr>
        </w:div>
        <w:div w:id="434404888">
          <w:marLeft w:val="0"/>
          <w:marRight w:val="0"/>
          <w:marTop w:val="0"/>
          <w:marBottom w:val="0"/>
          <w:divBdr>
            <w:top w:val="none" w:sz="0" w:space="0" w:color="auto"/>
            <w:left w:val="none" w:sz="0" w:space="0" w:color="auto"/>
            <w:bottom w:val="none" w:sz="0" w:space="0" w:color="auto"/>
            <w:right w:val="none" w:sz="0" w:space="0" w:color="auto"/>
          </w:divBdr>
        </w:div>
        <w:div w:id="618680468">
          <w:marLeft w:val="0"/>
          <w:marRight w:val="0"/>
          <w:marTop w:val="0"/>
          <w:marBottom w:val="0"/>
          <w:divBdr>
            <w:top w:val="none" w:sz="0" w:space="0" w:color="auto"/>
            <w:left w:val="none" w:sz="0" w:space="0" w:color="auto"/>
            <w:bottom w:val="none" w:sz="0" w:space="0" w:color="auto"/>
            <w:right w:val="none" w:sz="0" w:space="0" w:color="auto"/>
          </w:divBdr>
        </w:div>
        <w:div w:id="624120068">
          <w:marLeft w:val="0"/>
          <w:marRight w:val="0"/>
          <w:marTop w:val="0"/>
          <w:marBottom w:val="0"/>
          <w:divBdr>
            <w:top w:val="none" w:sz="0" w:space="0" w:color="auto"/>
            <w:left w:val="none" w:sz="0" w:space="0" w:color="auto"/>
            <w:bottom w:val="none" w:sz="0" w:space="0" w:color="auto"/>
            <w:right w:val="none" w:sz="0" w:space="0" w:color="auto"/>
          </w:divBdr>
        </w:div>
        <w:div w:id="693074925">
          <w:marLeft w:val="0"/>
          <w:marRight w:val="0"/>
          <w:marTop w:val="0"/>
          <w:marBottom w:val="0"/>
          <w:divBdr>
            <w:top w:val="none" w:sz="0" w:space="0" w:color="auto"/>
            <w:left w:val="none" w:sz="0" w:space="0" w:color="auto"/>
            <w:bottom w:val="none" w:sz="0" w:space="0" w:color="auto"/>
            <w:right w:val="none" w:sz="0" w:space="0" w:color="auto"/>
          </w:divBdr>
        </w:div>
        <w:div w:id="1021198794">
          <w:marLeft w:val="0"/>
          <w:marRight w:val="0"/>
          <w:marTop w:val="0"/>
          <w:marBottom w:val="0"/>
          <w:divBdr>
            <w:top w:val="none" w:sz="0" w:space="0" w:color="auto"/>
            <w:left w:val="none" w:sz="0" w:space="0" w:color="auto"/>
            <w:bottom w:val="none" w:sz="0" w:space="0" w:color="auto"/>
            <w:right w:val="none" w:sz="0" w:space="0" w:color="auto"/>
          </w:divBdr>
        </w:div>
        <w:div w:id="1214004005">
          <w:marLeft w:val="0"/>
          <w:marRight w:val="0"/>
          <w:marTop w:val="0"/>
          <w:marBottom w:val="0"/>
          <w:divBdr>
            <w:top w:val="none" w:sz="0" w:space="0" w:color="auto"/>
            <w:left w:val="none" w:sz="0" w:space="0" w:color="auto"/>
            <w:bottom w:val="none" w:sz="0" w:space="0" w:color="auto"/>
            <w:right w:val="none" w:sz="0" w:space="0" w:color="auto"/>
          </w:divBdr>
        </w:div>
        <w:div w:id="1317877159">
          <w:marLeft w:val="0"/>
          <w:marRight w:val="0"/>
          <w:marTop w:val="0"/>
          <w:marBottom w:val="0"/>
          <w:divBdr>
            <w:top w:val="none" w:sz="0" w:space="0" w:color="auto"/>
            <w:left w:val="none" w:sz="0" w:space="0" w:color="auto"/>
            <w:bottom w:val="none" w:sz="0" w:space="0" w:color="auto"/>
            <w:right w:val="none" w:sz="0" w:space="0" w:color="auto"/>
          </w:divBdr>
        </w:div>
        <w:div w:id="1555845846">
          <w:marLeft w:val="0"/>
          <w:marRight w:val="0"/>
          <w:marTop w:val="0"/>
          <w:marBottom w:val="0"/>
          <w:divBdr>
            <w:top w:val="none" w:sz="0" w:space="0" w:color="auto"/>
            <w:left w:val="none" w:sz="0" w:space="0" w:color="auto"/>
            <w:bottom w:val="none" w:sz="0" w:space="0" w:color="auto"/>
            <w:right w:val="none" w:sz="0" w:space="0" w:color="auto"/>
          </w:divBdr>
        </w:div>
        <w:div w:id="1707875758">
          <w:marLeft w:val="0"/>
          <w:marRight w:val="0"/>
          <w:marTop w:val="0"/>
          <w:marBottom w:val="0"/>
          <w:divBdr>
            <w:top w:val="none" w:sz="0" w:space="0" w:color="auto"/>
            <w:left w:val="none" w:sz="0" w:space="0" w:color="auto"/>
            <w:bottom w:val="none" w:sz="0" w:space="0" w:color="auto"/>
            <w:right w:val="none" w:sz="0" w:space="0" w:color="auto"/>
          </w:divBdr>
        </w:div>
        <w:div w:id="1824928335">
          <w:marLeft w:val="0"/>
          <w:marRight w:val="0"/>
          <w:marTop w:val="0"/>
          <w:marBottom w:val="0"/>
          <w:divBdr>
            <w:top w:val="none" w:sz="0" w:space="0" w:color="auto"/>
            <w:left w:val="none" w:sz="0" w:space="0" w:color="auto"/>
            <w:bottom w:val="none" w:sz="0" w:space="0" w:color="auto"/>
            <w:right w:val="none" w:sz="0" w:space="0" w:color="auto"/>
          </w:divBdr>
        </w:div>
        <w:div w:id="2134518121">
          <w:marLeft w:val="0"/>
          <w:marRight w:val="0"/>
          <w:marTop w:val="0"/>
          <w:marBottom w:val="0"/>
          <w:divBdr>
            <w:top w:val="none" w:sz="0" w:space="0" w:color="auto"/>
            <w:left w:val="none" w:sz="0" w:space="0" w:color="auto"/>
            <w:bottom w:val="none" w:sz="0" w:space="0" w:color="auto"/>
            <w:right w:val="none" w:sz="0" w:space="0" w:color="auto"/>
          </w:divBdr>
        </w:div>
      </w:divsChild>
    </w:div>
    <w:div w:id="1667516880">
      <w:bodyDiv w:val="1"/>
      <w:marLeft w:val="0"/>
      <w:marRight w:val="0"/>
      <w:marTop w:val="0"/>
      <w:marBottom w:val="0"/>
      <w:divBdr>
        <w:top w:val="none" w:sz="0" w:space="0" w:color="auto"/>
        <w:left w:val="none" w:sz="0" w:space="0" w:color="auto"/>
        <w:bottom w:val="none" w:sz="0" w:space="0" w:color="auto"/>
        <w:right w:val="none" w:sz="0" w:space="0" w:color="auto"/>
      </w:divBdr>
    </w:div>
    <w:div w:id="1690444140">
      <w:bodyDiv w:val="1"/>
      <w:marLeft w:val="0"/>
      <w:marRight w:val="0"/>
      <w:marTop w:val="0"/>
      <w:marBottom w:val="0"/>
      <w:divBdr>
        <w:top w:val="none" w:sz="0" w:space="0" w:color="auto"/>
        <w:left w:val="none" w:sz="0" w:space="0" w:color="auto"/>
        <w:bottom w:val="none" w:sz="0" w:space="0" w:color="auto"/>
        <w:right w:val="none" w:sz="0" w:space="0" w:color="auto"/>
      </w:divBdr>
    </w:div>
    <w:div w:id="1705717685">
      <w:bodyDiv w:val="1"/>
      <w:marLeft w:val="0"/>
      <w:marRight w:val="0"/>
      <w:marTop w:val="0"/>
      <w:marBottom w:val="0"/>
      <w:divBdr>
        <w:top w:val="none" w:sz="0" w:space="0" w:color="auto"/>
        <w:left w:val="none" w:sz="0" w:space="0" w:color="auto"/>
        <w:bottom w:val="none" w:sz="0" w:space="0" w:color="auto"/>
        <w:right w:val="none" w:sz="0" w:space="0" w:color="auto"/>
      </w:divBdr>
    </w:div>
    <w:div w:id="1707753287">
      <w:bodyDiv w:val="1"/>
      <w:marLeft w:val="0"/>
      <w:marRight w:val="0"/>
      <w:marTop w:val="0"/>
      <w:marBottom w:val="0"/>
      <w:divBdr>
        <w:top w:val="none" w:sz="0" w:space="0" w:color="auto"/>
        <w:left w:val="none" w:sz="0" w:space="0" w:color="auto"/>
        <w:bottom w:val="none" w:sz="0" w:space="0" w:color="auto"/>
        <w:right w:val="none" w:sz="0" w:space="0" w:color="auto"/>
      </w:divBdr>
    </w:div>
    <w:div w:id="1711296614">
      <w:bodyDiv w:val="1"/>
      <w:marLeft w:val="0"/>
      <w:marRight w:val="0"/>
      <w:marTop w:val="0"/>
      <w:marBottom w:val="0"/>
      <w:divBdr>
        <w:top w:val="none" w:sz="0" w:space="0" w:color="auto"/>
        <w:left w:val="none" w:sz="0" w:space="0" w:color="auto"/>
        <w:bottom w:val="none" w:sz="0" w:space="0" w:color="auto"/>
        <w:right w:val="none" w:sz="0" w:space="0" w:color="auto"/>
      </w:divBdr>
      <w:divsChild>
        <w:div w:id="2101952114">
          <w:marLeft w:val="0"/>
          <w:marRight w:val="0"/>
          <w:marTop w:val="0"/>
          <w:marBottom w:val="0"/>
          <w:divBdr>
            <w:top w:val="none" w:sz="0" w:space="0" w:color="auto"/>
            <w:left w:val="none" w:sz="0" w:space="0" w:color="auto"/>
            <w:bottom w:val="none" w:sz="0" w:space="0" w:color="auto"/>
            <w:right w:val="none" w:sz="0" w:space="0" w:color="auto"/>
          </w:divBdr>
        </w:div>
        <w:div w:id="636766976">
          <w:marLeft w:val="0"/>
          <w:marRight w:val="0"/>
          <w:marTop w:val="0"/>
          <w:marBottom w:val="0"/>
          <w:divBdr>
            <w:top w:val="none" w:sz="0" w:space="0" w:color="auto"/>
            <w:left w:val="none" w:sz="0" w:space="0" w:color="auto"/>
            <w:bottom w:val="none" w:sz="0" w:space="0" w:color="auto"/>
            <w:right w:val="none" w:sz="0" w:space="0" w:color="auto"/>
          </w:divBdr>
        </w:div>
      </w:divsChild>
    </w:div>
    <w:div w:id="1761752407">
      <w:bodyDiv w:val="1"/>
      <w:marLeft w:val="0"/>
      <w:marRight w:val="0"/>
      <w:marTop w:val="0"/>
      <w:marBottom w:val="0"/>
      <w:divBdr>
        <w:top w:val="none" w:sz="0" w:space="0" w:color="auto"/>
        <w:left w:val="none" w:sz="0" w:space="0" w:color="auto"/>
        <w:bottom w:val="none" w:sz="0" w:space="0" w:color="auto"/>
        <w:right w:val="none" w:sz="0" w:space="0" w:color="auto"/>
      </w:divBdr>
      <w:divsChild>
        <w:div w:id="609240835">
          <w:marLeft w:val="0"/>
          <w:marRight w:val="0"/>
          <w:marTop w:val="0"/>
          <w:marBottom w:val="0"/>
          <w:divBdr>
            <w:top w:val="none" w:sz="0" w:space="0" w:color="auto"/>
            <w:left w:val="none" w:sz="0" w:space="0" w:color="auto"/>
            <w:bottom w:val="none" w:sz="0" w:space="0" w:color="auto"/>
            <w:right w:val="none" w:sz="0" w:space="0" w:color="auto"/>
          </w:divBdr>
        </w:div>
        <w:div w:id="1465079244">
          <w:marLeft w:val="0"/>
          <w:marRight w:val="0"/>
          <w:marTop w:val="0"/>
          <w:marBottom w:val="0"/>
          <w:divBdr>
            <w:top w:val="none" w:sz="0" w:space="0" w:color="auto"/>
            <w:left w:val="none" w:sz="0" w:space="0" w:color="auto"/>
            <w:bottom w:val="none" w:sz="0" w:space="0" w:color="auto"/>
            <w:right w:val="none" w:sz="0" w:space="0" w:color="auto"/>
          </w:divBdr>
        </w:div>
        <w:div w:id="517085548">
          <w:marLeft w:val="0"/>
          <w:marRight w:val="0"/>
          <w:marTop w:val="0"/>
          <w:marBottom w:val="0"/>
          <w:divBdr>
            <w:top w:val="none" w:sz="0" w:space="0" w:color="auto"/>
            <w:left w:val="none" w:sz="0" w:space="0" w:color="auto"/>
            <w:bottom w:val="none" w:sz="0" w:space="0" w:color="auto"/>
            <w:right w:val="none" w:sz="0" w:space="0" w:color="auto"/>
          </w:divBdr>
        </w:div>
        <w:div w:id="1549954078">
          <w:marLeft w:val="0"/>
          <w:marRight w:val="0"/>
          <w:marTop w:val="0"/>
          <w:marBottom w:val="0"/>
          <w:divBdr>
            <w:top w:val="none" w:sz="0" w:space="0" w:color="auto"/>
            <w:left w:val="none" w:sz="0" w:space="0" w:color="auto"/>
            <w:bottom w:val="none" w:sz="0" w:space="0" w:color="auto"/>
            <w:right w:val="none" w:sz="0" w:space="0" w:color="auto"/>
          </w:divBdr>
        </w:div>
      </w:divsChild>
    </w:div>
    <w:div w:id="1778062879">
      <w:bodyDiv w:val="1"/>
      <w:marLeft w:val="0"/>
      <w:marRight w:val="0"/>
      <w:marTop w:val="0"/>
      <w:marBottom w:val="0"/>
      <w:divBdr>
        <w:top w:val="none" w:sz="0" w:space="0" w:color="auto"/>
        <w:left w:val="none" w:sz="0" w:space="0" w:color="auto"/>
        <w:bottom w:val="none" w:sz="0" w:space="0" w:color="auto"/>
        <w:right w:val="none" w:sz="0" w:space="0" w:color="auto"/>
      </w:divBdr>
    </w:div>
    <w:div w:id="1788237547">
      <w:bodyDiv w:val="1"/>
      <w:marLeft w:val="0"/>
      <w:marRight w:val="0"/>
      <w:marTop w:val="0"/>
      <w:marBottom w:val="0"/>
      <w:divBdr>
        <w:top w:val="none" w:sz="0" w:space="0" w:color="auto"/>
        <w:left w:val="none" w:sz="0" w:space="0" w:color="auto"/>
        <w:bottom w:val="none" w:sz="0" w:space="0" w:color="auto"/>
        <w:right w:val="none" w:sz="0" w:space="0" w:color="auto"/>
      </w:divBdr>
    </w:div>
    <w:div w:id="1794864095">
      <w:bodyDiv w:val="1"/>
      <w:marLeft w:val="0"/>
      <w:marRight w:val="0"/>
      <w:marTop w:val="0"/>
      <w:marBottom w:val="0"/>
      <w:divBdr>
        <w:top w:val="none" w:sz="0" w:space="0" w:color="auto"/>
        <w:left w:val="none" w:sz="0" w:space="0" w:color="auto"/>
        <w:bottom w:val="none" w:sz="0" w:space="0" w:color="auto"/>
        <w:right w:val="none" w:sz="0" w:space="0" w:color="auto"/>
      </w:divBdr>
    </w:div>
    <w:div w:id="1805811130">
      <w:bodyDiv w:val="1"/>
      <w:marLeft w:val="0"/>
      <w:marRight w:val="0"/>
      <w:marTop w:val="0"/>
      <w:marBottom w:val="0"/>
      <w:divBdr>
        <w:top w:val="none" w:sz="0" w:space="0" w:color="auto"/>
        <w:left w:val="none" w:sz="0" w:space="0" w:color="auto"/>
        <w:bottom w:val="none" w:sz="0" w:space="0" w:color="auto"/>
        <w:right w:val="none" w:sz="0" w:space="0" w:color="auto"/>
      </w:divBdr>
    </w:div>
    <w:div w:id="1845627281">
      <w:bodyDiv w:val="1"/>
      <w:marLeft w:val="0"/>
      <w:marRight w:val="0"/>
      <w:marTop w:val="0"/>
      <w:marBottom w:val="0"/>
      <w:divBdr>
        <w:top w:val="none" w:sz="0" w:space="0" w:color="auto"/>
        <w:left w:val="none" w:sz="0" w:space="0" w:color="auto"/>
        <w:bottom w:val="none" w:sz="0" w:space="0" w:color="auto"/>
        <w:right w:val="none" w:sz="0" w:space="0" w:color="auto"/>
      </w:divBdr>
    </w:div>
    <w:div w:id="1850754696">
      <w:bodyDiv w:val="1"/>
      <w:marLeft w:val="0"/>
      <w:marRight w:val="0"/>
      <w:marTop w:val="0"/>
      <w:marBottom w:val="0"/>
      <w:divBdr>
        <w:top w:val="none" w:sz="0" w:space="0" w:color="auto"/>
        <w:left w:val="none" w:sz="0" w:space="0" w:color="auto"/>
        <w:bottom w:val="none" w:sz="0" w:space="0" w:color="auto"/>
        <w:right w:val="none" w:sz="0" w:space="0" w:color="auto"/>
      </w:divBdr>
    </w:div>
    <w:div w:id="1865706680">
      <w:bodyDiv w:val="1"/>
      <w:marLeft w:val="0"/>
      <w:marRight w:val="0"/>
      <w:marTop w:val="0"/>
      <w:marBottom w:val="0"/>
      <w:divBdr>
        <w:top w:val="none" w:sz="0" w:space="0" w:color="auto"/>
        <w:left w:val="none" w:sz="0" w:space="0" w:color="auto"/>
        <w:bottom w:val="none" w:sz="0" w:space="0" w:color="auto"/>
        <w:right w:val="none" w:sz="0" w:space="0" w:color="auto"/>
      </w:divBdr>
    </w:div>
    <w:div w:id="1873609440">
      <w:bodyDiv w:val="1"/>
      <w:marLeft w:val="0"/>
      <w:marRight w:val="0"/>
      <w:marTop w:val="0"/>
      <w:marBottom w:val="0"/>
      <w:divBdr>
        <w:top w:val="none" w:sz="0" w:space="0" w:color="auto"/>
        <w:left w:val="none" w:sz="0" w:space="0" w:color="auto"/>
        <w:bottom w:val="none" w:sz="0" w:space="0" w:color="auto"/>
        <w:right w:val="none" w:sz="0" w:space="0" w:color="auto"/>
      </w:divBdr>
    </w:div>
    <w:div w:id="1878739307">
      <w:bodyDiv w:val="1"/>
      <w:marLeft w:val="0"/>
      <w:marRight w:val="0"/>
      <w:marTop w:val="0"/>
      <w:marBottom w:val="0"/>
      <w:divBdr>
        <w:top w:val="none" w:sz="0" w:space="0" w:color="auto"/>
        <w:left w:val="none" w:sz="0" w:space="0" w:color="auto"/>
        <w:bottom w:val="none" w:sz="0" w:space="0" w:color="auto"/>
        <w:right w:val="none" w:sz="0" w:space="0" w:color="auto"/>
      </w:divBdr>
    </w:div>
    <w:div w:id="1903905281">
      <w:bodyDiv w:val="1"/>
      <w:marLeft w:val="0"/>
      <w:marRight w:val="0"/>
      <w:marTop w:val="0"/>
      <w:marBottom w:val="0"/>
      <w:divBdr>
        <w:top w:val="none" w:sz="0" w:space="0" w:color="auto"/>
        <w:left w:val="none" w:sz="0" w:space="0" w:color="auto"/>
        <w:bottom w:val="none" w:sz="0" w:space="0" w:color="auto"/>
        <w:right w:val="none" w:sz="0" w:space="0" w:color="auto"/>
      </w:divBdr>
      <w:divsChild>
        <w:div w:id="16931159">
          <w:marLeft w:val="0"/>
          <w:marRight w:val="0"/>
          <w:marTop w:val="0"/>
          <w:marBottom w:val="0"/>
          <w:divBdr>
            <w:top w:val="none" w:sz="0" w:space="0" w:color="auto"/>
            <w:left w:val="none" w:sz="0" w:space="0" w:color="auto"/>
            <w:bottom w:val="none" w:sz="0" w:space="0" w:color="auto"/>
            <w:right w:val="none" w:sz="0" w:space="0" w:color="auto"/>
          </w:divBdr>
        </w:div>
        <w:div w:id="173541567">
          <w:marLeft w:val="0"/>
          <w:marRight w:val="0"/>
          <w:marTop w:val="0"/>
          <w:marBottom w:val="0"/>
          <w:divBdr>
            <w:top w:val="none" w:sz="0" w:space="0" w:color="auto"/>
            <w:left w:val="none" w:sz="0" w:space="0" w:color="auto"/>
            <w:bottom w:val="none" w:sz="0" w:space="0" w:color="auto"/>
            <w:right w:val="none" w:sz="0" w:space="0" w:color="auto"/>
          </w:divBdr>
        </w:div>
        <w:div w:id="216747746">
          <w:marLeft w:val="0"/>
          <w:marRight w:val="0"/>
          <w:marTop w:val="0"/>
          <w:marBottom w:val="0"/>
          <w:divBdr>
            <w:top w:val="none" w:sz="0" w:space="0" w:color="auto"/>
            <w:left w:val="none" w:sz="0" w:space="0" w:color="auto"/>
            <w:bottom w:val="none" w:sz="0" w:space="0" w:color="auto"/>
            <w:right w:val="none" w:sz="0" w:space="0" w:color="auto"/>
          </w:divBdr>
        </w:div>
        <w:div w:id="240674678">
          <w:marLeft w:val="0"/>
          <w:marRight w:val="0"/>
          <w:marTop w:val="0"/>
          <w:marBottom w:val="0"/>
          <w:divBdr>
            <w:top w:val="none" w:sz="0" w:space="0" w:color="auto"/>
            <w:left w:val="none" w:sz="0" w:space="0" w:color="auto"/>
            <w:bottom w:val="none" w:sz="0" w:space="0" w:color="auto"/>
            <w:right w:val="none" w:sz="0" w:space="0" w:color="auto"/>
          </w:divBdr>
        </w:div>
        <w:div w:id="563444002">
          <w:marLeft w:val="0"/>
          <w:marRight w:val="0"/>
          <w:marTop w:val="0"/>
          <w:marBottom w:val="0"/>
          <w:divBdr>
            <w:top w:val="none" w:sz="0" w:space="0" w:color="auto"/>
            <w:left w:val="none" w:sz="0" w:space="0" w:color="auto"/>
            <w:bottom w:val="none" w:sz="0" w:space="0" w:color="auto"/>
            <w:right w:val="none" w:sz="0" w:space="0" w:color="auto"/>
          </w:divBdr>
        </w:div>
        <w:div w:id="740103480">
          <w:marLeft w:val="0"/>
          <w:marRight w:val="0"/>
          <w:marTop w:val="0"/>
          <w:marBottom w:val="0"/>
          <w:divBdr>
            <w:top w:val="none" w:sz="0" w:space="0" w:color="auto"/>
            <w:left w:val="none" w:sz="0" w:space="0" w:color="auto"/>
            <w:bottom w:val="none" w:sz="0" w:space="0" w:color="auto"/>
            <w:right w:val="none" w:sz="0" w:space="0" w:color="auto"/>
          </w:divBdr>
        </w:div>
        <w:div w:id="1110583859">
          <w:marLeft w:val="0"/>
          <w:marRight w:val="0"/>
          <w:marTop w:val="0"/>
          <w:marBottom w:val="0"/>
          <w:divBdr>
            <w:top w:val="none" w:sz="0" w:space="0" w:color="auto"/>
            <w:left w:val="none" w:sz="0" w:space="0" w:color="auto"/>
            <w:bottom w:val="none" w:sz="0" w:space="0" w:color="auto"/>
            <w:right w:val="none" w:sz="0" w:space="0" w:color="auto"/>
          </w:divBdr>
        </w:div>
        <w:div w:id="1143236459">
          <w:marLeft w:val="0"/>
          <w:marRight w:val="0"/>
          <w:marTop w:val="0"/>
          <w:marBottom w:val="0"/>
          <w:divBdr>
            <w:top w:val="none" w:sz="0" w:space="0" w:color="auto"/>
            <w:left w:val="none" w:sz="0" w:space="0" w:color="auto"/>
            <w:bottom w:val="none" w:sz="0" w:space="0" w:color="auto"/>
            <w:right w:val="none" w:sz="0" w:space="0" w:color="auto"/>
          </w:divBdr>
        </w:div>
        <w:div w:id="1212769431">
          <w:marLeft w:val="0"/>
          <w:marRight w:val="0"/>
          <w:marTop w:val="0"/>
          <w:marBottom w:val="0"/>
          <w:divBdr>
            <w:top w:val="none" w:sz="0" w:space="0" w:color="auto"/>
            <w:left w:val="none" w:sz="0" w:space="0" w:color="auto"/>
            <w:bottom w:val="none" w:sz="0" w:space="0" w:color="auto"/>
            <w:right w:val="none" w:sz="0" w:space="0" w:color="auto"/>
          </w:divBdr>
        </w:div>
        <w:div w:id="1217623196">
          <w:marLeft w:val="0"/>
          <w:marRight w:val="0"/>
          <w:marTop w:val="0"/>
          <w:marBottom w:val="0"/>
          <w:divBdr>
            <w:top w:val="none" w:sz="0" w:space="0" w:color="auto"/>
            <w:left w:val="none" w:sz="0" w:space="0" w:color="auto"/>
            <w:bottom w:val="none" w:sz="0" w:space="0" w:color="auto"/>
            <w:right w:val="none" w:sz="0" w:space="0" w:color="auto"/>
          </w:divBdr>
        </w:div>
        <w:div w:id="1343705143">
          <w:marLeft w:val="0"/>
          <w:marRight w:val="0"/>
          <w:marTop w:val="0"/>
          <w:marBottom w:val="0"/>
          <w:divBdr>
            <w:top w:val="none" w:sz="0" w:space="0" w:color="auto"/>
            <w:left w:val="none" w:sz="0" w:space="0" w:color="auto"/>
            <w:bottom w:val="none" w:sz="0" w:space="0" w:color="auto"/>
            <w:right w:val="none" w:sz="0" w:space="0" w:color="auto"/>
          </w:divBdr>
        </w:div>
        <w:div w:id="1805544064">
          <w:marLeft w:val="0"/>
          <w:marRight w:val="0"/>
          <w:marTop w:val="0"/>
          <w:marBottom w:val="0"/>
          <w:divBdr>
            <w:top w:val="none" w:sz="0" w:space="0" w:color="auto"/>
            <w:left w:val="none" w:sz="0" w:space="0" w:color="auto"/>
            <w:bottom w:val="none" w:sz="0" w:space="0" w:color="auto"/>
            <w:right w:val="none" w:sz="0" w:space="0" w:color="auto"/>
          </w:divBdr>
        </w:div>
        <w:div w:id="2135245658">
          <w:marLeft w:val="0"/>
          <w:marRight w:val="0"/>
          <w:marTop w:val="0"/>
          <w:marBottom w:val="0"/>
          <w:divBdr>
            <w:top w:val="none" w:sz="0" w:space="0" w:color="auto"/>
            <w:left w:val="none" w:sz="0" w:space="0" w:color="auto"/>
            <w:bottom w:val="none" w:sz="0" w:space="0" w:color="auto"/>
            <w:right w:val="none" w:sz="0" w:space="0" w:color="auto"/>
          </w:divBdr>
        </w:div>
      </w:divsChild>
    </w:div>
    <w:div w:id="1913924862">
      <w:bodyDiv w:val="1"/>
      <w:marLeft w:val="0"/>
      <w:marRight w:val="0"/>
      <w:marTop w:val="0"/>
      <w:marBottom w:val="0"/>
      <w:divBdr>
        <w:top w:val="none" w:sz="0" w:space="0" w:color="auto"/>
        <w:left w:val="none" w:sz="0" w:space="0" w:color="auto"/>
        <w:bottom w:val="none" w:sz="0" w:space="0" w:color="auto"/>
        <w:right w:val="none" w:sz="0" w:space="0" w:color="auto"/>
      </w:divBdr>
      <w:divsChild>
        <w:div w:id="1078793345">
          <w:marLeft w:val="0"/>
          <w:marRight w:val="0"/>
          <w:marTop w:val="0"/>
          <w:marBottom w:val="0"/>
          <w:divBdr>
            <w:top w:val="none" w:sz="0" w:space="0" w:color="auto"/>
            <w:left w:val="none" w:sz="0" w:space="0" w:color="auto"/>
            <w:bottom w:val="none" w:sz="0" w:space="0" w:color="auto"/>
            <w:right w:val="none" w:sz="0" w:space="0" w:color="auto"/>
          </w:divBdr>
        </w:div>
        <w:div w:id="396831044">
          <w:marLeft w:val="0"/>
          <w:marRight w:val="0"/>
          <w:marTop w:val="0"/>
          <w:marBottom w:val="0"/>
          <w:divBdr>
            <w:top w:val="none" w:sz="0" w:space="0" w:color="auto"/>
            <w:left w:val="none" w:sz="0" w:space="0" w:color="auto"/>
            <w:bottom w:val="none" w:sz="0" w:space="0" w:color="auto"/>
            <w:right w:val="none" w:sz="0" w:space="0" w:color="auto"/>
          </w:divBdr>
        </w:div>
        <w:div w:id="534657679">
          <w:marLeft w:val="0"/>
          <w:marRight w:val="0"/>
          <w:marTop w:val="0"/>
          <w:marBottom w:val="0"/>
          <w:divBdr>
            <w:top w:val="none" w:sz="0" w:space="0" w:color="auto"/>
            <w:left w:val="none" w:sz="0" w:space="0" w:color="auto"/>
            <w:bottom w:val="none" w:sz="0" w:space="0" w:color="auto"/>
            <w:right w:val="none" w:sz="0" w:space="0" w:color="auto"/>
          </w:divBdr>
        </w:div>
        <w:div w:id="544417364">
          <w:marLeft w:val="0"/>
          <w:marRight w:val="0"/>
          <w:marTop w:val="0"/>
          <w:marBottom w:val="0"/>
          <w:divBdr>
            <w:top w:val="none" w:sz="0" w:space="0" w:color="auto"/>
            <w:left w:val="none" w:sz="0" w:space="0" w:color="auto"/>
            <w:bottom w:val="none" w:sz="0" w:space="0" w:color="auto"/>
            <w:right w:val="none" w:sz="0" w:space="0" w:color="auto"/>
          </w:divBdr>
        </w:div>
        <w:div w:id="1874610490">
          <w:marLeft w:val="0"/>
          <w:marRight w:val="0"/>
          <w:marTop w:val="0"/>
          <w:marBottom w:val="0"/>
          <w:divBdr>
            <w:top w:val="none" w:sz="0" w:space="0" w:color="auto"/>
            <w:left w:val="none" w:sz="0" w:space="0" w:color="auto"/>
            <w:bottom w:val="none" w:sz="0" w:space="0" w:color="auto"/>
            <w:right w:val="none" w:sz="0" w:space="0" w:color="auto"/>
          </w:divBdr>
        </w:div>
        <w:div w:id="1095638599">
          <w:marLeft w:val="0"/>
          <w:marRight w:val="0"/>
          <w:marTop w:val="0"/>
          <w:marBottom w:val="0"/>
          <w:divBdr>
            <w:top w:val="none" w:sz="0" w:space="0" w:color="auto"/>
            <w:left w:val="none" w:sz="0" w:space="0" w:color="auto"/>
            <w:bottom w:val="none" w:sz="0" w:space="0" w:color="auto"/>
            <w:right w:val="none" w:sz="0" w:space="0" w:color="auto"/>
          </w:divBdr>
        </w:div>
        <w:div w:id="613827371">
          <w:marLeft w:val="0"/>
          <w:marRight w:val="0"/>
          <w:marTop w:val="0"/>
          <w:marBottom w:val="0"/>
          <w:divBdr>
            <w:top w:val="none" w:sz="0" w:space="0" w:color="auto"/>
            <w:left w:val="none" w:sz="0" w:space="0" w:color="auto"/>
            <w:bottom w:val="none" w:sz="0" w:space="0" w:color="auto"/>
            <w:right w:val="none" w:sz="0" w:space="0" w:color="auto"/>
          </w:divBdr>
        </w:div>
      </w:divsChild>
    </w:div>
    <w:div w:id="1938175022">
      <w:bodyDiv w:val="1"/>
      <w:marLeft w:val="0"/>
      <w:marRight w:val="0"/>
      <w:marTop w:val="0"/>
      <w:marBottom w:val="0"/>
      <w:divBdr>
        <w:top w:val="none" w:sz="0" w:space="0" w:color="auto"/>
        <w:left w:val="none" w:sz="0" w:space="0" w:color="auto"/>
        <w:bottom w:val="none" w:sz="0" w:space="0" w:color="auto"/>
        <w:right w:val="none" w:sz="0" w:space="0" w:color="auto"/>
      </w:divBdr>
      <w:divsChild>
        <w:div w:id="404299658">
          <w:marLeft w:val="0"/>
          <w:marRight w:val="0"/>
          <w:marTop w:val="0"/>
          <w:marBottom w:val="0"/>
          <w:divBdr>
            <w:top w:val="none" w:sz="0" w:space="0" w:color="auto"/>
            <w:left w:val="none" w:sz="0" w:space="0" w:color="auto"/>
            <w:bottom w:val="none" w:sz="0" w:space="0" w:color="auto"/>
            <w:right w:val="none" w:sz="0" w:space="0" w:color="auto"/>
          </w:divBdr>
          <w:divsChild>
            <w:div w:id="366879640">
              <w:marLeft w:val="0"/>
              <w:marRight w:val="0"/>
              <w:marTop w:val="0"/>
              <w:marBottom w:val="0"/>
              <w:divBdr>
                <w:top w:val="none" w:sz="0" w:space="0" w:color="auto"/>
                <w:left w:val="none" w:sz="0" w:space="0" w:color="auto"/>
                <w:bottom w:val="none" w:sz="0" w:space="0" w:color="auto"/>
                <w:right w:val="none" w:sz="0" w:space="0" w:color="auto"/>
              </w:divBdr>
              <w:divsChild>
                <w:div w:id="592978907">
                  <w:marLeft w:val="0"/>
                  <w:marRight w:val="0"/>
                  <w:marTop w:val="0"/>
                  <w:marBottom w:val="0"/>
                  <w:divBdr>
                    <w:top w:val="none" w:sz="0" w:space="0" w:color="auto"/>
                    <w:left w:val="none" w:sz="0" w:space="0" w:color="auto"/>
                    <w:bottom w:val="none" w:sz="0" w:space="0" w:color="auto"/>
                    <w:right w:val="none" w:sz="0" w:space="0" w:color="auto"/>
                  </w:divBdr>
                  <w:divsChild>
                    <w:div w:id="150597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8361">
          <w:marLeft w:val="0"/>
          <w:marRight w:val="0"/>
          <w:marTop w:val="0"/>
          <w:marBottom w:val="0"/>
          <w:divBdr>
            <w:top w:val="none" w:sz="0" w:space="0" w:color="auto"/>
            <w:left w:val="none" w:sz="0" w:space="0" w:color="auto"/>
            <w:bottom w:val="none" w:sz="0" w:space="0" w:color="auto"/>
            <w:right w:val="none" w:sz="0" w:space="0" w:color="auto"/>
          </w:divBdr>
          <w:divsChild>
            <w:div w:id="2142185660">
              <w:marLeft w:val="0"/>
              <w:marRight w:val="0"/>
              <w:marTop w:val="0"/>
              <w:marBottom w:val="0"/>
              <w:divBdr>
                <w:top w:val="none" w:sz="0" w:space="0" w:color="auto"/>
                <w:left w:val="none" w:sz="0" w:space="0" w:color="auto"/>
                <w:bottom w:val="none" w:sz="0" w:space="0" w:color="auto"/>
                <w:right w:val="none" w:sz="0" w:space="0" w:color="auto"/>
              </w:divBdr>
              <w:divsChild>
                <w:div w:id="2101949901">
                  <w:marLeft w:val="0"/>
                  <w:marRight w:val="0"/>
                  <w:marTop w:val="0"/>
                  <w:marBottom w:val="0"/>
                  <w:divBdr>
                    <w:top w:val="none" w:sz="0" w:space="0" w:color="auto"/>
                    <w:left w:val="none" w:sz="0" w:space="0" w:color="auto"/>
                    <w:bottom w:val="none" w:sz="0" w:space="0" w:color="auto"/>
                    <w:right w:val="none" w:sz="0" w:space="0" w:color="auto"/>
                  </w:divBdr>
                  <w:divsChild>
                    <w:div w:id="1689524469">
                      <w:marLeft w:val="0"/>
                      <w:marRight w:val="0"/>
                      <w:marTop w:val="0"/>
                      <w:marBottom w:val="0"/>
                      <w:divBdr>
                        <w:top w:val="none" w:sz="0" w:space="0" w:color="auto"/>
                        <w:left w:val="none" w:sz="0" w:space="0" w:color="auto"/>
                        <w:bottom w:val="none" w:sz="0" w:space="0" w:color="auto"/>
                        <w:right w:val="none" w:sz="0" w:space="0" w:color="auto"/>
                      </w:divBdr>
                      <w:divsChild>
                        <w:div w:id="1454054558">
                          <w:marLeft w:val="0"/>
                          <w:marRight w:val="0"/>
                          <w:marTop w:val="0"/>
                          <w:marBottom w:val="0"/>
                          <w:divBdr>
                            <w:top w:val="none" w:sz="0" w:space="0" w:color="auto"/>
                            <w:left w:val="none" w:sz="0" w:space="0" w:color="auto"/>
                            <w:bottom w:val="none" w:sz="0" w:space="0" w:color="auto"/>
                            <w:right w:val="none" w:sz="0" w:space="0" w:color="auto"/>
                          </w:divBdr>
                          <w:divsChild>
                            <w:div w:id="19871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684166">
      <w:bodyDiv w:val="1"/>
      <w:marLeft w:val="0"/>
      <w:marRight w:val="0"/>
      <w:marTop w:val="0"/>
      <w:marBottom w:val="0"/>
      <w:divBdr>
        <w:top w:val="none" w:sz="0" w:space="0" w:color="auto"/>
        <w:left w:val="none" w:sz="0" w:space="0" w:color="auto"/>
        <w:bottom w:val="none" w:sz="0" w:space="0" w:color="auto"/>
        <w:right w:val="none" w:sz="0" w:space="0" w:color="auto"/>
      </w:divBdr>
    </w:div>
    <w:div w:id="1945765394">
      <w:bodyDiv w:val="1"/>
      <w:marLeft w:val="0"/>
      <w:marRight w:val="0"/>
      <w:marTop w:val="0"/>
      <w:marBottom w:val="0"/>
      <w:divBdr>
        <w:top w:val="none" w:sz="0" w:space="0" w:color="auto"/>
        <w:left w:val="none" w:sz="0" w:space="0" w:color="auto"/>
        <w:bottom w:val="none" w:sz="0" w:space="0" w:color="auto"/>
        <w:right w:val="none" w:sz="0" w:space="0" w:color="auto"/>
      </w:divBdr>
    </w:div>
    <w:div w:id="1970240085">
      <w:bodyDiv w:val="1"/>
      <w:marLeft w:val="0"/>
      <w:marRight w:val="0"/>
      <w:marTop w:val="0"/>
      <w:marBottom w:val="0"/>
      <w:divBdr>
        <w:top w:val="none" w:sz="0" w:space="0" w:color="auto"/>
        <w:left w:val="none" w:sz="0" w:space="0" w:color="auto"/>
        <w:bottom w:val="none" w:sz="0" w:space="0" w:color="auto"/>
        <w:right w:val="none" w:sz="0" w:space="0" w:color="auto"/>
      </w:divBdr>
      <w:divsChild>
        <w:div w:id="1630090004">
          <w:marLeft w:val="0"/>
          <w:marRight w:val="0"/>
          <w:marTop w:val="0"/>
          <w:marBottom w:val="0"/>
          <w:divBdr>
            <w:top w:val="none" w:sz="0" w:space="0" w:color="auto"/>
            <w:left w:val="none" w:sz="0" w:space="0" w:color="auto"/>
            <w:bottom w:val="none" w:sz="0" w:space="0" w:color="auto"/>
            <w:right w:val="none" w:sz="0" w:space="0" w:color="auto"/>
          </w:divBdr>
        </w:div>
        <w:div w:id="252054264">
          <w:marLeft w:val="0"/>
          <w:marRight w:val="0"/>
          <w:marTop w:val="0"/>
          <w:marBottom w:val="0"/>
          <w:divBdr>
            <w:top w:val="none" w:sz="0" w:space="0" w:color="auto"/>
            <w:left w:val="none" w:sz="0" w:space="0" w:color="auto"/>
            <w:bottom w:val="none" w:sz="0" w:space="0" w:color="auto"/>
            <w:right w:val="none" w:sz="0" w:space="0" w:color="auto"/>
          </w:divBdr>
        </w:div>
        <w:div w:id="1763182839">
          <w:marLeft w:val="0"/>
          <w:marRight w:val="0"/>
          <w:marTop w:val="0"/>
          <w:marBottom w:val="0"/>
          <w:divBdr>
            <w:top w:val="none" w:sz="0" w:space="0" w:color="auto"/>
            <w:left w:val="none" w:sz="0" w:space="0" w:color="auto"/>
            <w:bottom w:val="none" w:sz="0" w:space="0" w:color="auto"/>
            <w:right w:val="none" w:sz="0" w:space="0" w:color="auto"/>
          </w:divBdr>
        </w:div>
      </w:divsChild>
    </w:div>
    <w:div w:id="2012754060">
      <w:bodyDiv w:val="1"/>
      <w:marLeft w:val="0"/>
      <w:marRight w:val="0"/>
      <w:marTop w:val="0"/>
      <w:marBottom w:val="0"/>
      <w:divBdr>
        <w:top w:val="none" w:sz="0" w:space="0" w:color="auto"/>
        <w:left w:val="none" w:sz="0" w:space="0" w:color="auto"/>
        <w:bottom w:val="none" w:sz="0" w:space="0" w:color="auto"/>
        <w:right w:val="none" w:sz="0" w:space="0" w:color="auto"/>
      </w:divBdr>
    </w:div>
    <w:div w:id="2018997517">
      <w:bodyDiv w:val="1"/>
      <w:marLeft w:val="0"/>
      <w:marRight w:val="0"/>
      <w:marTop w:val="0"/>
      <w:marBottom w:val="0"/>
      <w:divBdr>
        <w:top w:val="none" w:sz="0" w:space="0" w:color="auto"/>
        <w:left w:val="none" w:sz="0" w:space="0" w:color="auto"/>
        <w:bottom w:val="none" w:sz="0" w:space="0" w:color="auto"/>
        <w:right w:val="none" w:sz="0" w:space="0" w:color="auto"/>
      </w:divBdr>
    </w:div>
    <w:div w:id="2035495714">
      <w:bodyDiv w:val="1"/>
      <w:marLeft w:val="0"/>
      <w:marRight w:val="0"/>
      <w:marTop w:val="0"/>
      <w:marBottom w:val="0"/>
      <w:divBdr>
        <w:top w:val="none" w:sz="0" w:space="0" w:color="auto"/>
        <w:left w:val="none" w:sz="0" w:space="0" w:color="auto"/>
        <w:bottom w:val="none" w:sz="0" w:space="0" w:color="auto"/>
        <w:right w:val="none" w:sz="0" w:space="0" w:color="auto"/>
      </w:divBdr>
    </w:div>
    <w:div w:id="2059626993">
      <w:bodyDiv w:val="1"/>
      <w:marLeft w:val="0"/>
      <w:marRight w:val="0"/>
      <w:marTop w:val="0"/>
      <w:marBottom w:val="0"/>
      <w:divBdr>
        <w:top w:val="none" w:sz="0" w:space="0" w:color="auto"/>
        <w:left w:val="none" w:sz="0" w:space="0" w:color="auto"/>
        <w:bottom w:val="none" w:sz="0" w:space="0" w:color="auto"/>
        <w:right w:val="none" w:sz="0" w:space="0" w:color="auto"/>
      </w:divBdr>
    </w:div>
    <w:div w:id="2075859190">
      <w:bodyDiv w:val="1"/>
      <w:marLeft w:val="0"/>
      <w:marRight w:val="0"/>
      <w:marTop w:val="0"/>
      <w:marBottom w:val="0"/>
      <w:divBdr>
        <w:top w:val="none" w:sz="0" w:space="0" w:color="auto"/>
        <w:left w:val="none" w:sz="0" w:space="0" w:color="auto"/>
        <w:bottom w:val="none" w:sz="0" w:space="0" w:color="auto"/>
        <w:right w:val="none" w:sz="0" w:space="0" w:color="auto"/>
      </w:divBdr>
    </w:div>
    <w:div w:id="2087917679">
      <w:bodyDiv w:val="1"/>
      <w:marLeft w:val="0"/>
      <w:marRight w:val="0"/>
      <w:marTop w:val="0"/>
      <w:marBottom w:val="0"/>
      <w:divBdr>
        <w:top w:val="none" w:sz="0" w:space="0" w:color="auto"/>
        <w:left w:val="none" w:sz="0" w:space="0" w:color="auto"/>
        <w:bottom w:val="none" w:sz="0" w:space="0" w:color="auto"/>
        <w:right w:val="none" w:sz="0" w:space="0" w:color="auto"/>
      </w:divBdr>
    </w:div>
    <w:div w:id="2089425793">
      <w:bodyDiv w:val="1"/>
      <w:marLeft w:val="0"/>
      <w:marRight w:val="0"/>
      <w:marTop w:val="0"/>
      <w:marBottom w:val="0"/>
      <w:divBdr>
        <w:top w:val="none" w:sz="0" w:space="0" w:color="auto"/>
        <w:left w:val="none" w:sz="0" w:space="0" w:color="auto"/>
        <w:bottom w:val="none" w:sz="0" w:space="0" w:color="auto"/>
        <w:right w:val="none" w:sz="0" w:space="0" w:color="auto"/>
      </w:divBdr>
      <w:divsChild>
        <w:div w:id="1281689449">
          <w:marLeft w:val="0"/>
          <w:marRight w:val="0"/>
          <w:marTop w:val="0"/>
          <w:marBottom w:val="0"/>
          <w:divBdr>
            <w:top w:val="none" w:sz="0" w:space="0" w:color="auto"/>
            <w:left w:val="none" w:sz="0" w:space="0" w:color="auto"/>
            <w:bottom w:val="none" w:sz="0" w:space="0" w:color="auto"/>
            <w:right w:val="none" w:sz="0" w:space="0" w:color="auto"/>
          </w:divBdr>
        </w:div>
        <w:div w:id="1612321823">
          <w:marLeft w:val="0"/>
          <w:marRight w:val="0"/>
          <w:marTop w:val="0"/>
          <w:marBottom w:val="0"/>
          <w:divBdr>
            <w:top w:val="none" w:sz="0" w:space="0" w:color="auto"/>
            <w:left w:val="none" w:sz="0" w:space="0" w:color="auto"/>
            <w:bottom w:val="none" w:sz="0" w:space="0" w:color="auto"/>
            <w:right w:val="none" w:sz="0" w:space="0" w:color="auto"/>
          </w:divBdr>
        </w:div>
        <w:div w:id="1768498485">
          <w:marLeft w:val="0"/>
          <w:marRight w:val="0"/>
          <w:marTop w:val="0"/>
          <w:marBottom w:val="0"/>
          <w:divBdr>
            <w:top w:val="none" w:sz="0" w:space="0" w:color="auto"/>
            <w:left w:val="none" w:sz="0" w:space="0" w:color="auto"/>
            <w:bottom w:val="none" w:sz="0" w:space="0" w:color="auto"/>
            <w:right w:val="none" w:sz="0" w:space="0" w:color="auto"/>
          </w:divBdr>
        </w:div>
        <w:div w:id="1666203971">
          <w:marLeft w:val="0"/>
          <w:marRight w:val="0"/>
          <w:marTop w:val="0"/>
          <w:marBottom w:val="0"/>
          <w:divBdr>
            <w:top w:val="none" w:sz="0" w:space="0" w:color="auto"/>
            <w:left w:val="none" w:sz="0" w:space="0" w:color="auto"/>
            <w:bottom w:val="none" w:sz="0" w:space="0" w:color="auto"/>
            <w:right w:val="none" w:sz="0" w:space="0" w:color="auto"/>
          </w:divBdr>
        </w:div>
        <w:div w:id="1438478794">
          <w:marLeft w:val="0"/>
          <w:marRight w:val="0"/>
          <w:marTop w:val="0"/>
          <w:marBottom w:val="0"/>
          <w:divBdr>
            <w:top w:val="none" w:sz="0" w:space="0" w:color="auto"/>
            <w:left w:val="none" w:sz="0" w:space="0" w:color="auto"/>
            <w:bottom w:val="none" w:sz="0" w:space="0" w:color="auto"/>
            <w:right w:val="none" w:sz="0" w:space="0" w:color="auto"/>
          </w:divBdr>
        </w:div>
        <w:div w:id="2032107048">
          <w:marLeft w:val="0"/>
          <w:marRight w:val="0"/>
          <w:marTop w:val="0"/>
          <w:marBottom w:val="0"/>
          <w:divBdr>
            <w:top w:val="none" w:sz="0" w:space="0" w:color="auto"/>
            <w:left w:val="none" w:sz="0" w:space="0" w:color="auto"/>
            <w:bottom w:val="none" w:sz="0" w:space="0" w:color="auto"/>
            <w:right w:val="none" w:sz="0" w:space="0" w:color="auto"/>
          </w:divBdr>
        </w:div>
        <w:div w:id="1624534517">
          <w:marLeft w:val="0"/>
          <w:marRight w:val="0"/>
          <w:marTop w:val="0"/>
          <w:marBottom w:val="0"/>
          <w:divBdr>
            <w:top w:val="none" w:sz="0" w:space="0" w:color="auto"/>
            <w:left w:val="none" w:sz="0" w:space="0" w:color="auto"/>
            <w:bottom w:val="none" w:sz="0" w:space="0" w:color="auto"/>
            <w:right w:val="none" w:sz="0" w:space="0" w:color="auto"/>
          </w:divBdr>
        </w:div>
      </w:divsChild>
    </w:div>
    <w:div w:id="2112970714">
      <w:bodyDiv w:val="1"/>
      <w:marLeft w:val="0"/>
      <w:marRight w:val="0"/>
      <w:marTop w:val="0"/>
      <w:marBottom w:val="0"/>
      <w:divBdr>
        <w:top w:val="none" w:sz="0" w:space="0" w:color="auto"/>
        <w:left w:val="none" w:sz="0" w:space="0" w:color="auto"/>
        <w:bottom w:val="none" w:sz="0" w:space="0" w:color="auto"/>
        <w:right w:val="none" w:sz="0" w:space="0" w:color="auto"/>
      </w:divBdr>
    </w:div>
    <w:div w:id="2131513661">
      <w:bodyDiv w:val="1"/>
      <w:marLeft w:val="0"/>
      <w:marRight w:val="0"/>
      <w:marTop w:val="0"/>
      <w:marBottom w:val="0"/>
      <w:divBdr>
        <w:top w:val="none" w:sz="0" w:space="0" w:color="auto"/>
        <w:left w:val="none" w:sz="0" w:space="0" w:color="auto"/>
        <w:bottom w:val="none" w:sz="0" w:space="0" w:color="auto"/>
        <w:right w:val="none" w:sz="0" w:space="0" w:color="auto"/>
      </w:divBdr>
      <w:divsChild>
        <w:div w:id="86582851">
          <w:marLeft w:val="0"/>
          <w:marRight w:val="0"/>
          <w:marTop w:val="0"/>
          <w:marBottom w:val="0"/>
          <w:divBdr>
            <w:top w:val="none" w:sz="0" w:space="0" w:color="auto"/>
            <w:left w:val="none" w:sz="0" w:space="0" w:color="auto"/>
            <w:bottom w:val="none" w:sz="0" w:space="0" w:color="auto"/>
            <w:right w:val="none" w:sz="0" w:space="0" w:color="auto"/>
          </w:divBdr>
        </w:div>
        <w:div w:id="143937872">
          <w:marLeft w:val="0"/>
          <w:marRight w:val="0"/>
          <w:marTop w:val="0"/>
          <w:marBottom w:val="0"/>
          <w:divBdr>
            <w:top w:val="none" w:sz="0" w:space="0" w:color="auto"/>
            <w:left w:val="none" w:sz="0" w:space="0" w:color="auto"/>
            <w:bottom w:val="none" w:sz="0" w:space="0" w:color="auto"/>
            <w:right w:val="none" w:sz="0" w:space="0" w:color="auto"/>
          </w:divBdr>
        </w:div>
        <w:div w:id="418210683">
          <w:marLeft w:val="0"/>
          <w:marRight w:val="0"/>
          <w:marTop w:val="0"/>
          <w:marBottom w:val="0"/>
          <w:divBdr>
            <w:top w:val="none" w:sz="0" w:space="0" w:color="auto"/>
            <w:left w:val="none" w:sz="0" w:space="0" w:color="auto"/>
            <w:bottom w:val="none" w:sz="0" w:space="0" w:color="auto"/>
            <w:right w:val="none" w:sz="0" w:space="0" w:color="auto"/>
          </w:divBdr>
        </w:div>
        <w:div w:id="880361068">
          <w:marLeft w:val="0"/>
          <w:marRight w:val="0"/>
          <w:marTop w:val="0"/>
          <w:marBottom w:val="0"/>
          <w:divBdr>
            <w:top w:val="none" w:sz="0" w:space="0" w:color="auto"/>
            <w:left w:val="none" w:sz="0" w:space="0" w:color="auto"/>
            <w:bottom w:val="none" w:sz="0" w:space="0" w:color="auto"/>
            <w:right w:val="none" w:sz="0" w:space="0" w:color="auto"/>
          </w:divBdr>
        </w:div>
        <w:div w:id="1169447168">
          <w:marLeft w:val="0"/>
          <w:marRight w:val="0"/>
          <w:marTop w:val="0"/>
          <w:marBottom w:val="0"/>
          <w:divBdr>
            <w:top w:val="none" w:sz="0" w:space="0" w:color="auto"/>
            <w:left w:val="none" w:sz="0" w:space="0" w:color="auto"/>
            <w:bottom w:val="none" w:sz="0" w:space="0" w:color="auto"/>
            <w:right w:val="none" w:sz="0" w:space="0" w:color="auto"/>
          </w:divBdr>
        </w:div>
        <w:div w:id="1767340532">
          <w:marLeft w:val="0"/>
          <w:marRight w:val="0"/>
          <w:marTop w:val="0"/>
          <w:marBottom w:val="0"/>
          <w:divBdr>
            <w:top w:val="none" w:sz="0" w:space="0" w:color="auto"/>
            <w:left w:val="none" w:sz="0" w:space="0" w:color="auto"/>
            <w:bottom w:val="none" w:sz="0" w:space="0" w:color="auto"/>
            <w:right w:val="none" w:sz="0" w:space="0" w:color="auto"/>
          </w:divBdr>
        </w:div>
        <w:div w:id="1978946229">
          <w:marLeft w:val="0"/>
          <w:marRight w:val="0"/>
          <w:marTop w:val="0"/>
          <w:marBottom w:val="0"/>
          <w:divBdr>
            <w:top w:val="none" w:sz="0" w:space="0" w:color="auto"/>
            <w:left w:val="none" w:sz="0" w:space="0" w:color="auto"/>
            <w:bottom w:val="none" w:sz="0" w:space="0" w:color="auto"/>
            <w:right w:val="none" w:sz="0" w:space="0" w:color="auto"/>
          </w:divBdr>
        </w:div>
      </w:divsChild>
    </w:div>
    <w:div w:id="2135053698">
      <w:bodyDiv w:val="1"/>
      <w:marLeft w:val="0"/>
      <w:marRight w:val="0"/>
      <w:marTop w:val="0"/>
      <w:marBottom w:val="0"/>
      <w:divBdr>
        <w:top w:val="none" w:sz="0" w:space="0" w:color="auto"/>
        <w:left w:val="none" w:sz="0" w:space="0" w:color="auto"/>
        <w:bottom w:val="none" w:sz="0" w:space="0" w:color="auto"/>
        <w:right w:val="none" w:sz="0" w:space="0" w:color="auto"/>
      </w:divBdr>
    </w:div>
    <w:div w:id="2136563066">
      <w:bodyDiv w:val="1"/>
      <w:marLeft w:val="0"/>
      <w:marRight w:val="0"/>
      <w:marTop w:val="0"/>
      <w:marBottom w:val="0"/>
      <w:divBdr>
        <w:top w:val="none" w:sz="0" w:space="0" w:color="auto"/>
        <w:left w:val="none" w:sz="0" w:space="0" w:color="auto"/>
        <w:bottom w:val="none" w:sz="0" w:space="0" w:color="auto"/>
        <w:right w:val="none" w:sz="0" w:space="0" w:color="auto"/>
      </w:divBdr>
      <w:divsChild>
        <w:div w:id="108359293">
          <w:marLeft w:val="0"/>
          <w:marRight w:val="0"/>
          <w:marTop w:val="0"/>
          <w:marBottom w:val="0"/>
          <w:divBdr>
            <w:top w:val="none" w:sz="0" w:space="0" w:color="auto"/>
            <w:left w:val="none" w:sz="0" w:space="0" w:color="auto"/>
            <w:bottom w:val="none" w:sz="0" w:space="0" w:color="auto"/>
            <w:right w:val="none" w:sz="0" w:space="0" w:color="auto"/>
          </w:divBdr>
        </w:div>
        <w:div w:id="140387806">
          <w:marLeft w:val="0"/>
          <w:marRight w:val="0"/>
          <w:marTop w:val="0"/>
          <w:marBottom w:val="0"/>
          <w:divBdr>
            <w:top w:val="none" w:sz="0" w:space="0" w:color="auto"/>
            <w:left w:val="none" w:sz="0" w:space="0" w:color="auto"/>
            <w:bottom w:val="none" w:sz="0" w:space="0" w:color="auto"/>
            <w:right w:val="none" w:sz="0" w:space="0" w:color="auto"/>
          </w:divBdr>
        </w:div>
        <w:div w:id="326136301">
          <w:marLeft w:val="0"/>
          <w:marRight w:val="0"/>
          <w:marTop w:val="0"/>
          <w:marBottom w:val="0"/>
          <w:divBdr>
            <w:top w:val="none" w:sz="0" w:space="0" w:color="auto"/>
            <w:left w:val="none" w:sz="0" w:space="0" w:color="auto"/>
            <w:bottom w:val="none" w:sz="0" w:space="0" w:color="auto"/>
            <w:right w:val="none" w:sz="0" w:space="0" w:color="auto"/>
          </w:divBdr>
        </w:div>
        <w:div w:id="811482498">
          <w:marLeft w:val="0"/>
          <w:marRight w:val="0"/>
          <w:marTop w:val="0"/>
          <w:marBottom w:val="0"/>
          <w:divBdr>
            <w:top w:val="none" w:sz="0" w:space="0" w:color="auto"/>
            <w:left w:val="none" w:sz="0" w:space="0" w:color="auto"/>
            <w:bottom w:val="none" w:sz="0" w:space="0" w:color="auto"/>
            <w:right w:val="none" w:sz="0" w:space="0" w:color="auto"/>
          </w:divBdr>
        </w:div>
        <w:div w:id="1032805143">
          <w:marLeft w:val="0"/>
          <w:marRight w:val="0"/>
          <w:marTop w:val="0"/>
          <w:marBottom w:val="0"/>
          <w:divBdr>
            <w:top w:val="none" w:sz="0" w:space="0" w:color="auto"/>
            <w:left w:val="none" w:sz="0" w:space="0" w:color="auto"/>
            <w:bottom w:val="none" w:sz="0" w:space="0" w:color="auto"/>
            <w:right w:val="none" w:sz="0" w:space="0" w:color="auto"/>
          </w:divBdr>
        </w:div>
        <w:div w:id="1157959864">
          <w:marLeft w:val="0"/>
          <w:marRight w:val="0"/>
          <w:marTop w:val="0"/>
          <w:marBottom w:val="0"/>
          <w:divBdr>
            <w:top w:val="none" w:sz="0" w:space="0" w:color="auto"/>
            <w:left w:val="none" w:sz="0" w:space="0" w:color="auto"/>
            <w:bottom w:val="none" w:sz="0" w:space="0" w:color="auto"/>
            <w:right w:val="none" w:sz="0" w:space="0" w:color="auto"/>
          </w:divBdr>
        </w:div>
        <w:div w:id="1312514431">
          <w:marLeft w:val="0"/>
          <w:marRight w:val="0"/>
          <w:marTop w:val="0"/>
          <w:marBottom w:val="0"/>
          <w:divBdr>
            <w:top w:val="none" w:sz="0" w:space="0" w:color="auto"/>
            <w:left w:val="none" w:sz="0" w:space="0" w:color="auto"/>
            <w:bottom w:val="none" w:sz="0" w:space="0" w:color="auto"/>
            <w:right w:val="none" w:sz="0" w:space="0" w:color="auto"/>
          </w:divBdr>
        </w:div>
        <w:div w:id="1322661203">
          <w:marLeft w:val="0"/>
          <w:marRight w:val="0"/>
          <w:marTop w:val="0"/>
          <w:marBottom w:val="0"/>
          <w:divBdr>
            <w:top w:val="none" w:sz="0" w:space="0" w:color="auto"/>
            <w:left w:val="none" w:sz="0" w:space="0" w:color="auto"/>
            <w:bottom w:val="none" w:sz="0" w:space="0" w:color="auto"/>
            <w:right w:val="none" w:sz="0" w:space="0" w:color="auto"/>
          </w:divBdr>
        </w:div>
        <w:div w:id="1393852255">
          <w:marLeft w:val="0"/>
          <w:marRight w:val="0"/>
          <w:marTop w:val="0"/>
          <w:marBottom w:val="0"/>
          <w:divBdr>
            <w:top w:val="none" w:sz="0" w:space="0" w:color="auto"/>
            <w:left w:val="none" w:sz="0" w:space="0" w:color="auto"/>
            <w:bottom w:val="none" w:sz="0" w:space="0" w:color="auto"/>
            <w:right w:val="none" w:sz="0" w:space="0" w:color="auto"/>
          </w:divBdr>
        </w:div>
        <w:div w:id="1587807176">
          <w:marLeft w:val="0"/>
          <w:marRight w:val="0"/>
          <w:marTop w:val="0"/>
          <w:marBottom w:val="0"/>
          <w:divBdr>
            <w:top w:val="none" w:sz="0" w:space="0" w:color="auto"/>
            <w:left w:val="none" w:sz="0" w:space="0" w:color="auto"/>
            <w:bottom w:val="none" w:sz="0" w:space="0" w:color="auto"/>
            <w:right w:val="none" w:sz="0" w:space="0" w:color="auto"/>
          </w:divBdr>
        </w:div>
        <w:div w:id="1615357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Lista_de_ministros_do_Trabalho_do_Brasil" TargetMode="External"/><Relationship Id="rId18" Type="http://schemas.openxmlformats.org/officeDocument/2006/relationships/hyperlink" Target="http://psycnet.apa.org/psycinfo/1994-19054-001" TargetMode="External"/><Relationship Id="rId26" Type="http://schemas.openxmlformats.org/officeDocument/2006/relationships/chart" Target="charts/chart7.xm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image" Target="media/image6.png"/><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bibliaonline.com.br/acf/pv/1/5-8" TargetMode="External"/><Relationship Id="rId17" Type="http://schemas.openxmlformats.org/officeDocument/2006/relationships/hyperlink" Target="http://onlinelibrary.wiley.com/doi/10.1002/nur.4770090108/full"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footer" Target="footer1.xm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cofen.gov.br/resoluo-cofen-3582009_4384.html" TargetMode="External"/><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eader" Target="header3.xml"/><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www.cofen.gov.br/resoluo-cofen-2722002-revogada-pela-resoluao-cofen-n-3582009_4309.html"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chart" Target="charts/chart12.xm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t.wikipedia.org/wiki/Minist%C3%A9rio_do_Trabalho_e_Emprego"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eader" Target="header2.xm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E:\FIA\TCC\Manual\modelo.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feitos%20pelo%20joa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oglia.jdb\Documents\FORMA&#199;&#195;O%20ACADEMICA\Mestrado%20Uninove\Orientador\DISSERTA&#199;&#195;O\DISSERTA&#199;&#195;O%20em%20andamento\DISSERTA&#199;&#195;O%20-%20VERS&#195;O%20P%20DEFESA\Dados%20da%20disserta&#231;&#227;o%20do%20Jo&#227;o-evandro\dados%20demograficos%20configurad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000">
                <a:latin typeface="Times New Roman" panose="02020603050405020304" pitchFamily="18" charset="0"/>
                <a:cs typeface="Times New Roman" panose="02020603050405020304" pitchFamily="18" charset="0"/>
              </a:rPr>
              <a:t>Tempo de internação</a:t>
            </a:r>
          </a:p>
        </c:rich>
      </c:tx>
      <c:overlay val="0"/>
      <c:spPr>
        <a:noFill/>
        <a:ln>
          <a:noFill/>
        </a:ln>
        <a:effectLst/>
      </c:spPr>
    </c:title>
    <c:autoTitleDeleted val="0"/>
    <c:view3D>
      <c:rotX val="10"/>
      <c:rotY val="40"/>
      <c:depthPercent val="8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'Tempo de internação'!$A$8</c:f>
              <c:strCache>
                <c:ptCount val="1"/>
                <c:pt idx="0">
                  <c:v>01 dia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'Tempo de internação'!$D$8</c:f>
              <c:numCache>
                <c:formatCode>0.0%</c:formatCode>
                <c:ptCount val="1"/>
                <c:pt idx="0">
                  <c:v>4.9242424242424213E-2</c:v>
                </c:pt>
              </c:numCache>
            </c:numRef>
          </c:val>
          <c:shape val="cylinder"/>
          <c:extLst xmlns:c16r2="http://schemas.microsoft.com/office/drawing/2015/06/chart">
            <c:ext xmlns:c16="http://schemas.microsoft.com/office/drawing/2014/chart" uri="{C3380CC4-5D6E-409C-BE32-E72D297353CC}">
              <c16:uniqueId val="{00000000-36A2-436A-BE4C-11497332ED79}"/>
            </c:ext>
          </c:extLst>
        </c:ser>
        <c:ser>
          <c:idx val="1"/>
          <c:order val="1"/>
          <c:tx>
            <c:strRef>
              <c:f>'Tempo de internação'!$A$9</c:f>
              <c:strCache>
                <c:ptCount val="1"/>
                <c:pt idx="0">
                  <c:v>02 a 04 dias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'Tempo de internação'!$D$9</c:f>
              <c:numCache>
                <c:formatCode>0.0%</c:formatCode>
                <c:ptCount val="1"/>
                <c:pt idx="0">
                  <c:v>0.14393939393939406</c:v>
                </c:pt>
              </c:numCache>
            </c:numRef>
          </c:val>
          <c:shape val="cylinder"/>
          <c:extLst xmlns:c16r2="http://schemas.microsoft.com/office/drawing/2015/06/chart">
            <c:ext xmlns:c16="http://schemas.microsoft.com/office/drawing/2014/chart" uri="{C3380CC4-5D6E-409C-BE32-E72D297353CC}">
              <c16:uniqueId val="{00000001-36A2-436A-BE4C-11497332ED79}"/>
            </c:ext>
          </c:extLst>
        </c:ser>
        <c:ser>
          <c:idx val="2"/>
          <c:order val="2"/>
          <c:tx>
            <c:strRef>
              <c:f>'Tempo de internação'!$A$10</c:f>
              <c:strCache>
                <c:ptCount val="1"/>
                <c:pt idx="0">
                  <c:v>05 a 14 dias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'Tempo de internação'!$D$10</c:f>
              <c:numCache>
                <c:formatCode>0.0%</c:formatCode>
                <c:ptCount val="1"/>
                <c:pt idx="0">
                  <c:v>0.22348484848484804</c:v>
                </c:pt>
              </c:numCache>
            </c:numRef>
          </c:val>
          <c:shape val="cylinder"/>
          <c:extLst xmlns:c16r2="http://schemas.microsoft.com/office/drawing/2015/06/chart">
            <c:ext xmlns:c16="http://schemas.microsoft.com/office/drawing/2014/chart" uri="{C3380CC4-5D6E-409C-BE32-E72D297353CC}">
              <c16:uniqueId val="{00000002-36A2-436A-BE4C-11497332ED79}"/>
            </c:ext>
          </c:extLst>
        </c:ser>
        <c:ser>
          <c:idx val="3"/>
          <c:order val="3"/>
          <c:tx>
            <c:strRef>
              <c:f>'Tempo de internação'!$A$11</c:f>
              <c:strCache>
                <c:ptCount val="1"/>
                <c:pt idx="0">
                  <c:v>15 a 29 dias</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'Tempo de internação'!$D$11</c:f>
              <c:numCache>
                <c:formatCode>0.0%</c:formatCode>
                <c:ptCount val="1"/>
                <c:pt idx="0">
                  <c:v>0.125</c:v>
                </c:pt>
              </c:numCache>
            </c:numRef>
          </c:val>
          <c:shape val="cylinder"/>
          <c:extLst xmlns:c16r2="http://schemas.microsoft.com/office/drawing/2015/06/chart">
            <c:ext xmlns:c16="http://schemas.microsoft.com/office/drawing/2014/chart" uri="{C3380CC4-5D6E-409C-BE32-E72D297353CC}">
              <c16:uniqueId val="{00000003-36A2-436A-BE4C-11497332ED79}"/>
            </c:ext>
          </c:extLst>
        </c:ser>
        <c:ser>
          <c:idx val="4"/>
          <c:order val="4"/>
          <c:tx>
            <c:strRef>
              <c:f>'Tempo de internação'!$A$12</c:f>
              <c:strCache>
                <c:ptCount val="1"/>
                <c:pt idx="0">
                  <c:v>mais de 30 dias</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'Tempo de internação'!$D$12</c:f>
              <c:numCache>
                <c:formatCode>0.0%</c:formatCode>
                <c:ptCount val="1"/>
                <c:pt idx="0">
                  <c:v>7.9545454545454503E-2</c:v>
                </c:pt>
              </c:numCache>
            </c:numRef>
          </c:val>
          <c:shape val="cylinder"/>
          <c:extLst xmlns:c16r2="http://schemas.microsoft.com/office/drawing/2015/06/chart">
            <c:ext xmlns:c16="http://schemas.microsoft.com/office/drawing/2014/chart" uri="{C3380CC4-5D6E-409C-BE32-E72D297353CC}">
              <c16:uniqueId val="{00000004-36A2-436A-BE4C-11497332ED79}"/>
            </c:ext>
          </c:extLst>
        </c:ser>
        <c:ser>
          <c:idx val="5"/>
          <c:order val="5"/>
          <c:tx>
            <c:strRef>
              <c:f>'Tempo de internação'!$A$13</c:f>
              <c:strCache>
                <c:ptCount val="1"/>
                <c:pt idx="0">
                  <c:v>Não internado</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'Tempo de internação'!$D$13</c:f>
              <c:numCache>
                <c:formatCode>0.0%</c:formatCode>
                <c:ptCount val="1"/>
                <c:pt idx="0">
                  <c:v>0.37878787878787912</c:v>
                </c:pt>
              </c:numCache>
            </c:numRef>
          </c:val>
          <c:shape val="cylinder"/>
          <c:extLst xmlns:c16r2="http://schemas.microsoft.com/office/drawing/2015/06/chart">
            <c:ext xmlns:c16="http://schemas.microsoft.com/office/drawing/2014/chart" uri="{C3380CC4-5D6E-409C-BE32-E72D297353CC}">
              <c16:uniqueId val="{00000005-36A2-436A-BE4C-11497332ED79}"/>
            </c:ext>
          </c:extLst>
        </c:ser>
        <c:dLbls>
          <c:showLegendKey val="0"/>
          <c:showVal val="0"/>
          <c:showCatName val="0"/>
          <c:showSerName val="0"/>
          <c:showPercent val="0"/>
          <c:showBubbleSize val="0"/>
        </c:dLbls>
        <c:gapWidth val="150"/>
        <c:gapDepth val="125"/>
        <c:shape val="box"/>
        <c:axId val="241328784"/>
        <c:axId val="241328392"/>
        <c:axId val="243787640"/>
      </c:bar3DChart>
      <c:catAx>
        <c:axId val="24132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1328392"/>
        <c:crosses val="autoZero"/>
        <c:auto val="1"/>
        <c:lblAlgn val="ctr"/>
        <c:lblOffset val="100"/>
        <c:noMultiLvlLbl val="0"/>
      </c:catAx>
      <c:valAx>
        <c:axId val="241328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1328784"/>
        <c:crosses val="autoZero"/>
        <c:crossBetween val="between"/>
      </c:valAx>
      <c:serAx>
        <c:axId val="243787640"/>
        <c:scaling>
          <c:orientation val="minMax"/>
        </c:scaling>
        <c:delete val="1"/>
        <c:axPos val="b"/>
        <c:majorTickMark val="none"/>
        <c:minorTickMark val="none"/>
        <c:tickLblPos val="nextTo"/>
        <c:crossAx val="241328392"/>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Experiência do Paciente com os Cuidados de Enfermagem (EPCE)</a:t>
            </a:r>
          </a:p>
        </c:rich>
      </c:tx>
      <c:overlay val="0"/>
      <c:spPr>
        <a:noFill/>
        <a:ln>
          <a:noFill/>
        </a:ln>
        <a:effectLst/>
      </c:spPr>
    </c:title>
    <c:autoTitleDeleted val="0"/>
    <c:plotArea>
      <c:layout/>
      <c:lineChart>
        <c:grouping val="standard"/>
        <c:varyColors val="0"/>
        <c:ser>
          <c:idx val="0"/>
          <c:order val="0"/>
          <c:tx>
            <c:strRef>
              <c:f>EPCE!$G$2</c:f>
              <c:strCache>
                <c:ptCount val="1"/>
                <c:pt idx="0">
                  <c:v>Média da Questão</c:v>
                </c:pt>
              </c:strCache>
            </c:strRef>
          </c:tx>
          <c:spPr>
            <a:ln w="28575" cap="rnd">
              <a:solidFill>
                <a:schemeClr val="accent1"/>
              </a:solidFill>
              <a:round/>
            </a:ln>
            <a:effectLst/>
          </c:spPr>
          <c:marker>
            <c:symbol val="circle"/>
            <c:size val="5"/>
            <c:spPr>
              <a:solidFill>
                <a:schemeClr val="tx1"/>
              </a:solidFill>
              <a:ln w="9525">
                <a:solidFill>
                  <a:schemeClr val="accent1"/>
                </a:solidFill>
              </a:ln>
              <a:effectLst/>
            </c:spPr>
          </c:marker>
          <c:dLbls>
            <c:dLbl>
              <c:idx val="1"/>
              <c:layout>
                <c:manualLayout>
                  <c:x val="-6.0543473732450115E-2"/>
                  <c:y val="2.95244848688551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7D9-4FF2-A8FF-4A3D1258080F}"/>
                </c:ext>
                <c:ext xmlns:c15="http://schemas.microsoft.com/office/drawing/2012/chart" uri="{CE6537A1-D6FC-4f65-9D91-7224C49458BB}"/>
              </c:extLst>
            </c:dLbl>
            <c:dLbl>
              <c:idx val="2"/>
              <c:layout>
                <c:manualLayout>
                  <c:x val="-3.9549596840935425E-2"/>
                  <c:y val="3.41228592494581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D9-4FF2-A8FF-4A3D1258080F}"/>
                </c:ext>
                <c:ext xmlns:c15="http://schemas.microsoft.com/office/drawing/2012/chart" uri="{CE6537A1-D6FC-4f65-9D91-7224C49458BB}"/>
              </c:extLst>
            </c:dLbl>
            <c:dLbl>
              <c:idx val="4"/>
              <c:layout>
                <c:manualLayout>
                  <c:x val="-4.5111374967018038E-2"/>
                  <c:y val="2.60540701542966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7D9-4FF2-A8FF-4A3D1258080F}"/>
                </c:ext>
                <c:ext xmlns:c15="http://schemas.microsoft.com/office/drawing/2012/chart" uri="{CE6537A1-D6FC-4f65-9D91-7224C49458BB}"/>
              </c:extLst>
            </c:dLbl>
            <c:dLbl>
              <c:idx val="6"/>
              <c:layout>
                <c:manualLayout>
                  <c:x val="-3.9549596840935425E-2"/>
                  <c:y val="3.05338053551510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7D9-4FF2-A8FF-4A3D1258080F}"/>
                </c:ext>
                <c:ext xmlns:c15="http://schemas.microsoft.com/office/drawing/2012/chart" uri="{CE6537A1-D6FC-4f65-9D91-7224C49458BB}"/>
              </c:extLst>
            </c:dLbl>
            <c:dLbl>
              <c:idx val="7"/>
              <c:layout>
                <c:manualLayout>
                  <c:x val="-3.7147194438533114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7D9-4FF2-A8FF-4A3D1258080F}"/>
                </c:ext>
                <c:ext xmlns:c15="http://schemas.microsoft.com/office/drawing/2012/chart" uri="{CE6537A1-D6FC-4f65-9D91-7224C49458BB}"/>
              </c:extLst>
            </c:dLbl>
            <c:dLbl>
              <c:idx val="9"/>
              <c:layout>
                <c:manualLayout>
                  <c:x val="-4.4354351539390914E-2"/>
                  <c:y val="-3.16963633059662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7D9-4FF2-A8FF-4A3D1258080F}"/>
                </c:ext>
                <c:ext xmlns:c15="http://schemas.microsoft.com/office/drawing/2012/chart" uri="{CE6537A1-D6FC-4f65-9D91-7224C49458BB}"/>
              </c:extLst>
            </c:dLbl>
            <c:dLbl>
              <c:idx val="10"/>
              <c:layout>
                <c:manualLayout>
                  <c:x val="-2.8131032232082138E-2"/>
                  <c:y val="-2.0929333338798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7D9-4FF2-A8FF-4A3D1258080F}"/>
                </c:ext>
                <c:ext xmlns:c15="http://schemas.microsoft.com/office/drawing/2012/chart" uri="{CE6537A1-D6FC-4f65-9D91-7224C49458BB}"/>
              </c:extLst>
            </c:dLbl>
            <c:dLbl>
              <c:idx val="11"/>
              <c:layout>
                <c:manualLayout>
                  <c:x val="-1.0720768012106599E-2"/>
                  <c:y val="2.6944751460843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7D9-4FF2-A8FF-4A3D1258080F}"/>
                </c:ext>
                <c:ext xmlns:c15="http://schemas.microsoft.com/office/drawing/2012/chart" uri="{CE6537A1-D6FC-4f65-9D91-7224C49458BB}"/>
              </c:extLst>
            </c:dLbl>
            <c:dLbl>
              <c:idx val="17"/>
              <c:layout>
                <c:manualLayout>
                  <c:x val="-2.7474690663667131E-2"/>
                  <c:y val="-4.33542241368709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7D9-4FF2-A8FF-4A3D1258080F}"/>
                </c:ext>
                <c:ext xmlns:c15="http://schemas.microsoft.com/office/drawing/2012/chart" uri="{CE6537A1-D6FC-4f65-9D91-7224C49458BB}"/>
              </c:extLst>
            </c:dLbl>
            <c:dLbl>
              <c:idx val="18"/>
              <c:layout>
                <c:manualLayout>
                  <c:x val="-3.188386173950479E-2"/>
                  <c:y val="-5.72358829951045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7D9-4FF2-A8FF-4A3D1258080F}"/>
                </c:ext>
                <c:ext xmlns:c15="http://schemas.microsoft.com/office/drawing/2012/chart" uri="{CE6537A1-D6FC-4f65-9D91-7224C49458BB}"/>
              </c:extLst>
            </c:dLbl>
            <c:dLbl>
              <c:idx val="19"/>
              <c:layout>
                <c:manualLayout>
                  <c:x val="-3.6293032815342532E-2"/>
                  <c:y val="3.64653142979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7D9-4FF2-A8FF-4A3D1258080F}"/>
                </c:ext>
                <c:ext xmlns:c15="http://schemas.microsoft.com/office/drawing/2012/chart" uri="{CE6537A1-D6FC-4f65-9D91-7224C49458BB}"/>
              </c:extLst>
            </c:dLbl>
            <c:dLbl>
              <c:idx val="21"/>
              <c:layout>
                <c:manualLayout>
                  <c:x val="-3.6293032815342532E-2"/>
                  <c:y val="2.60540701542966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7D9-4FF2-A8FF-4A3D1258080F}"/>
                </c:ext>
                <c:ext xmlns:c15="http://schemas.microsoft.com/office/drawing/2012/chart" uri="{CE6537A1-D6FC-4f65-9D91-7224C49458BB}"/>
              </c:extLst>
            </c:dLbl>
            <c:dLbl>
              <c:idx val="23"/>
              <c:layout>
                <c:manualLayout>
                  <c:x val="-3.6293032815342532E-2"/>
                  <c:y val="2.6054070154296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7D9-4FF2-A8FF-4A3D125808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EPCE!$E$3:$E$28</c:f>
              <c:strCache>
                <c:ptCount val="26"/>
                <c:pt idx="0">
                  <c:v>EPCE1</c:v>
                </c:pt>
                <c:pt idx="1">
                  <c:v>EPCE2</c:v>
                </c:pt>
                <c:pt idx="2">
                  <c:v>EPCE3</c:v>
                </c:pt>
                <c:pt idx="3">
                  <c:v>EPCE4</c:v>
                </c:pt>
                <c:pt idx="4">
                  <c:v>EPCE5</c:v>
                </c:pt>
                <c:pt idx="5">
                  <c:v>EPCE6</c:v>
                </c:pt>
                <c:pt idx="6">
                  <c:v>EPCE7</c:v>
                </c:pt>
                <c:pt idx="7">
                  <c:v>EPCE8</c:v>
                </c:pt>
                <c:pt idx="8">
                  <c:v>EPCE9</c:v>
                </c:pt>
                <c:pt idx="9">
                  <c:v>EPCE10</c:v>
                </c:pt>
                <c:pt idx="10">
                  <c:v>EPCE11</c:v>
                </c:pt>
                <c:pt idx="11">
                  <c:v>EPCE12</c:v>
                </c:pt>
                <c:pt idx="12">
                  <c:v>EPCE13</c:v>
                </c:pt>
                <c:pt idx="13">
                  <c:v>EPCE14</c:v>
                </c:pt>
                <c:pt idx="14">
                  <c:v>EPCE15</c:v>
                </c:pt>
                <c:pt idx="15">
                  <c:v>EPCE16</c:v>
                </c:pt>
                <c:pt idx="16">
                  <c:v>EPCE17</c:v>
                </c:pt>
                <c:pt idx="17">
                  <c:v>EPCE18</c:v>
                </c:pt>
                <c:pt idx="18">
                  <c:v>EPCE19</c:v>
                </c:pt>
                <c:pt idx="19">
                  <c:v>EPCE20</c:v>
                </c:pt>
                <c:pt idx="20">
                  <c:v>EPCE21</c:v>
                </c:pt>
                <c:pt idx="21">
                  <c:v>EPCE22</c:v>
                </c:pt>
                <c:pt idx="22">
                  <c:v>EPCE23</c:v>
                </c:pt>
                <c:pt idx="23">
                  <c:v>EPCE24</c:v>
                </c:pt>
                <c:pt idx="24">
                  <c:v>EPCE25</c:v>
                </c:pt>
                <c:pt idx="25">
                  <c:v>EPCE26</c:v>
                </c:pt>
              </c:strCache>
            </c:strRef>
          </c:cat>
          <c:val>
            <c:numRef>
              <c:f>EPCE!$G$3:$G$28</c:f>
              <c:numCache>
                <c:formatCode>###0.00</c:formatCode>
                <c:ptCount val="26"/>
                <c:pt idx="0">
                  <c:v>3.5140449438202244</c:v>
                </c:pt>
                <c:pt idx="1">
                  <c:v>3.4361111111111109</c:v>
                </c:pt>
                <c:pt idx="2">
                  <c:v>3.2021857923497272</c:v>
                </c:pt>
                <c:pt idx="3">
                  <c:v>3.7486187845303873</c:v>
                </c:pt>
                <c:pt idx="4">
                  <c:v>3.1859154929577471</c:v>
                </c:pt>
                <c:pt idx="5">
                  <c:v>3.7661971830985914</c:v>
                </c:pt>
                <c:pt idx="6">
                  <c:v>3.228021978021979</c:v>
                </c:pt>
                <c:pt idx="7">
                  <c:v>3.1516853932584263</c:v>
                </c:pt>
                <c:pt idx="8">
                  <c:v>3.5251396648044691</c:v>
                </c:pt>
                <c:pt idx="9">
                  <c:v>3.6675824175824183</c:v>
                </c:pt>
                <c:pt idx="10">
                  <c:v>3.6239316239316244</c:v>
                </c:pt>
                <c:pt idx="11">
                  <c:v>3.1904761904761907</c:v>
                </c:pt>
                <c:pt idx="12">
                  <c:v>3.9639889196675901</c:v>
                </c:pt>
                <c:pt idx="13">
                  <c:v>3.7290502793296088</c:v>
                </c:pt>
                <c:pt idx="14">
                  <c:v>3.6246498599439776</c:v>
                </c:pt>
                <c:pt idx="15">
                  <c:v>3.7211267605633807</c:v>
                </c:pt>
                <c:pt idx="16">
                  <c:v>3.8960674157303368</c:v>
                </c:pt>
                <c:pt idx="17">
                  <c:v>3.7083333333333339</c:v>
                </c:pt>
                <c:pt idx="18">
                  <c:v>3.5355191256830598</c:v>
                </c:pt>
                <c:pt idx="19">
                  <c:v>3.122562674094707</c:v>
                </c:pt>
                <c:pt idx="20">
                  <c:v>3.950413223140496</c:v>
                </c:pt>
                <c:pt idx="21">
                  <c:v>2.5874316939890711</c:v>
                </c:pt>
                <c:pt idx="22">
                  <c:v>3.8873626373626378</c:v>
                </c:pt>
                <c:pt idx="23">
                  <c:v>3.4258241758241752</c:v>
                </c:pt>
                <c:pt idx="24">
                  <c:v>3.8638888888888885</c:v>
                </c:pt>
                <c:pt idx="25">
                  <c:v>3.6043956043956045</c:v>
                </c:pt>
              </c:numCache>
            </c:numRef>
          </c:val>
          <c:smooth val="0"/>
          <c:extLst xmlns:c16r2="http://schemas.microsoft.com/office/drawing/2015/06/chart">
            <c:ext xmlns:c16="http://schemas.microsoft.com/office/drawing/2014/chart" uri="{C3380CC4-5D6E-409C-BE32-E72D297353CC}">
              <c16:uniqueId val="{0000000D-37D9-4FF2-A8FF-4A3D1258080F}"/>
            </c:ext>
          </c:extLst>
        </c:ser>
        <c:ser>
          <c:idx val="1"/>
          <c:order val="1"/>
          <c:tx>
            <c:strRef>
              <c:f>EPCE!$F$2</c:f>
              <c:strCache>
                <c:ptCount val="1"/>
                <c:pt idx="0">
                  <c:v>Média de EPCE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EPCE!$E$3:$E$28</c:f>
              <c:strCache>
                <c:ptCount val="26"/>
                <c:pt idx="0">
                  <c:v>EPCE1</c:v>
                </c:pt>
                <c:pt idx="1">
                  <c:v>EPCE2</c:v>
                </c:pt>
                <c:pt idx="2">
                  <c:v>EPCE3</c:v>
                </c:pt>
                <c:pt idx="3">
                  <c:v>EPCE4</c:v>
                </c:pt>
                <c:pt idx="4">
                  <c:v>EPCE5</c:v>
                </c:pt>
                <c:pt idx="5">
                  <c:v>EPCE6</c:v>
                </c:pt>
                <c:pt idx="6">
                  <c:v>EPCE7</c:v>
                </c:pt>
                <c:pt idx="7">
                  <c:v>EPCE8</c:v>
                </c:pt>
                <c:pt idx="8">
                  <c:v>EPCE9</c:v>
                </c:pt>
                <c:pt idx="9">
                  <c:v>EPCE10</c:v>
                </c:pt>
                <c:pt idx="10">
                  <c:v>EPCE11</c:v>
                </c:pt>
                <c:pt idx="11">
                  <c:v>EPCE12</c:v>
                </c:pt>
                <c:pt idx="12">
                  <c:v>EPCE13</c:v>
                </c:pt>
                <c:pt idx="13">
                  <c:v>EPCE14</c:v>
                </c:pt>
                <c:pt idx="14">
                  <c:v>EPCE15</c:v>
                </c:pt>
                <c:pt idx="15">
                  <c:v>EPCE16</c:v>
                </c:pt>
                <c:pt idx="16">
                  <c:v>EPCE17</c:v>
                </c:pt>
                <c:pt idx="17">
                  <c:v>EPCE18</c:v>
                </c:pt>
                <c:pt idx="18">
                  <c:v>EPCE19</c:v>
                </c:pt>
                <c:pt idx="19">
                  <c:v>EPCE20</c:v>
                </c:pt>
                <c:pt idx="20">
                  <c:v>EPCE21</c:v>
                </c:pt>
                <c:pt idx="21">
                  <c:v>EPCE22</c:v>
                </c:pt>
                <c:pt idx="22">
                  <c:v>EPCE23</c:v>
                </c:pt>
                <c:pt idx="23">
                  <c:v>EPCE24</c:v>
                </c:pt>
                <c:pt idx="24">
                  <c:v>EPCE25</c:v>
                </c:pt>
                <c:pt idx="25">
                  <c:v>EPCE26</c:v>
                </c:pt>
              </c:strCache>
            </c:strRef>
          </c:cat>
          <c:val>
            <c:numRef>
              <c:f>EPCE!$F$3:$F$28</c:f>
              <c:numCache>
                <c:formatCode>###0.00</c:formatCode>
                <c:ptCount val="26"/>
                <c:pt idx="0">
                  <c:v>3.53</c:v>
                </c:pt>
                <c:pt idx="1">
                  <c:v>3.53</c:v>
                </c:pt>
                <c:pt idx="2">
                  <c:v>3.53</c:v>
                </c:pt>
                <c:pt idx="3">
                  <c:v>3.53</c:v>
                </c:pt>
                <c:pt idx="4">
                  <c:v>3.53</c:v>
                </c:pt>
                <c:pt idx="5">
                  <c:v>3.53</c:v>
                </c:pt>
                <c:pt idx="6">
                  <c:v>3.53</c:v>
                </c:pt>
                <c:pt idx="7">
                  <c:v>3.53</c:v>
                </c:pt>
                <c:pt idx="8">
                  <c:v>3.53</c:v>
                </c:pt>
                <c:pt idx="9">
                  <c:v>3.53</c:v>
                </c:pt>
                <c:pt idx="10">
                  <c:v>3.53</c:v>
                </c:pt>
                <c:pt idx="11">
                  <c:v>3.53</c:v>
                </c:pt>
                <c:pt idx="12">
                  <c:v>3.53</c:v>
                </c:pt>
                <c:pt idx="13">
                  <c:v>3.53</c:v>
                </c:pt>
                <c:pt idx="14">
                  <c:v>3.53</c:v>
                </c:pt>
                <c:pt idx="15">
                  <c:v>3.53</c:v>
                </c:pt>
                <c:pt idx="16">
                  <c:v>3.53</c:v>
                </c:pt>
                <c:pt idx="17">
                  <c:v>3.53</c:v>
                </c:pt>
                <c:pt idx="18">
                  <c:v>3.53</c:v>
                </c:pt>
                <c:pt idx="19">
                  <c:v>3.53</c:v>
                </c:pt>
                <c:pt idx="20">
                  <c:v>3.53</c:v>
                </c:pt>
                <c:pt idx="21">
                  <c:v>3.53</c:v>
                </c:pt>
                <c:pt idx="22">
                  <c:v>3.53</c:v>
                </c:pt>
                <c:pt idx="23">
                  <c:v>3.53</c:v>
                </c:pt>
                <c:pt idx="24">
                  <c:v>3.53</c:v>
                </c:pt>
                <c:pt idx="25">
                  <c:v>3.53</c:v>
                </c:pt>
              </c:numCache>
            </c:numRef>
          </c:val>
          <c:smooth val="0"/>
          <c:extLst xmlns:c16r2="http://schemas.microsoft.com/office/drawing/2015/06/chart">
            <c:ext xmlns:c16="http://schemas.microsoft.com/office/drawing/2014/chart" uri="{C3380CC4-5D6E-409C-BE32-E72D297353CC}">
              <c16:uniqueId val="{0000000E-37D9-4FF2-A8FF-4A3D1258080F}"/>
            </c:ext>
          </c:extLst>
        </c:ser>
        <c:dLbls>
          <c:showLegendKey val="0"/>
          <c:showVal val="0"/>
          <c:showCatName val="0"/>
          <c:showSerName val="0"/>
          <c:showPercent val="0"/>
          <c:showBubbleSize val="0"/>
        </c:dLbls>
        <c:upDownBars>
          <c:gapWidth val="150"/>
          <c:upBars>
            <c:spPr>
              <a:gradFill>
                <a:gsLst>
                  <a:gs pos="0">
                    <a:schemeClr val="bg1"/>
                  </a:gs>
                  <a:gs pos="100000">
                    <a:srgbClr val="FF0000"/>
                  </a:gs>
                  <a:gs pos="35000">
                    <a:srgbClr val="FF9966"/>
                  </a:gs>
                  <a:gs pos="69000">
                    <a:srgbClr val="FF6600"/>
                  </a:gs>
                  <a:gs pos="0">
                    <a:schemeClr val="bg1"/>
                  </a:gs>
                </a:gsLst>
                <a:lin ang="5400000" scaled="1"/>
              </a:gradFill>
              <a:ln w="9525">
                <a:solidFill>
                  <a:schemeClr val="tx1"/>
                </a:solidFill>
              </a:ln>
              <a:effectLst/>
            </c:spPr>
          </c:upBars>
          <c:downBars>
            <c:spPr>
              <a:gradFill>
                <a:gsLst>
                  <a:gs pos="11000">
                    <a:schemeClr val="accent1">
                      <a:lumMod val="75000"/>
                    </a:schemeClr>
                  </a:gs>
                  <a:gs pos="4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65000"/>
                    <a:lumOff val="35000"/>
                  </a:schemeClr>
                </a:solidFill>
              </a:ln>
              <a:effectLst/>
            </c:spPr>
          </c:downBars>
        </c:upDownBars>
        <c:marker val="1"/>
        <c:smooth val="0"/>
        <c:axId val="243876936"/>
        <c:axId val="243874976"/>
      </c:lineChart>
      <c:catAx>
        <c:axId val="243876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3874976"/>
        <c:crosses val="autoZero"/>
        <c:auto val="1"/>
        <c:lblAlgn val="ctr"/>
        <c:lblOffset val="100"/>
        <c:noMultiLvlLbl val="0"/>
      </c:catAx>
      <c:valAx>
        <c:axId val="243874976"/>
        <c:scaling>
          <c:orientation val="minMax"/>
          <c:min val="2.4499999999999997"/>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3876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b="0" i="0" u="none" strike="noStrike" baseline="0">
                <a:effectLst/>
                <a:latin typeface="Times New Roman" panose="02020603050405020304" pitchFamily="18" charset="0"/>
                <a:cs typeface="Times New Roman" panose="02020603050405020304" pitchFamily="18" charset="0"/>
              </a:rPr>
              <a:t>Satisfação do Paciente com Cuidados de Enfermagem (SPCE)</a:t>
            </a:r>
            <a:r>
              <a:rPr lang="pt-BR" sz="1000" b="0" i="0" u="none" strike="noStrike" baseline="0">
                <a:latin typeface="Times New Roman" panose="02020603050405020304" pitchFamily="18" charset="0"/>
                <a:cs typeface="Times New Roman" panose="02020603050405020304" pitchFamily="18" charset="0"/>
              </a:rPr>
              <a:t> </a:t>
            </a:r>
            <a:endParaRPr lang="pt-BR"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SPCE!$G$2</c:f>
              <c:strCache>
                <c:ptCount val="1"/>
                <c:pt idx="0">
                  <c:v>Média da Questão</c:v>
                </c:pt>
              </c:strCache>
            </c:strRef>
          </c:tx>
          <c:spPr>
            <a:ln w="28575" cap="rnd">
              <a:solidFill>
                <a:schemeClr val="accent1"/>
              </a:solidFill>
              <a:round/>
            </a:ln>
            <a:effectLst/>
          </c:spPr>
          <c:marker>
            <c:symbol val="circle"/>
            <c:size val="5"/>
            <c:spPr>
              <a:solidFill>
                <a:schemeClr val="tx1"/>
              </a:solidFill>
              <a:ln w="9525">
                <a:solidFill>
                  <a:schemeClr val="accent1"/>
                </a:solidFill>
              </a:ln>
              <a:effectLst/>
            </c:spPr>
          </c:marker>
          <c:dLbls>
            <c:dLbl>
              <c:idx val="2"/>
              <c:layout>
                <c:manualLayout>
                  <c:x val="-3.9549596840935425E-2"/>
                  <c:y val="3.41228592494581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37-4B36-8418-4384DB93A95B}"/>
                </c:ext>
                <c:ext xmlns:c15="http://schemas.microsoft.com/office/drawing/2012/chart" uri="{CE6537A1-D6FC-4f65-9D91-7224C49458BB}"/>
              </c:extLst>
            </c:dLbl>
            <c:dLbl>
              <c:idx val="4"/>
              <c:layout>
                <c:manualLayout>
                  <c:x val="-3.461174987445105E-2"/>
                  <c:y val="3.9959993591787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37-4B36-8418-4384DB93A95B}"/>
                </c:ext>
                <c:ext xmlns:c15="http://schemas.microsoft.com/office/drawing/2012/chart" uri="{CE6537A1-D6FC-4f65-9D91-7224C49458BB}"/>
              </c:extLst>
            </c:dLbl>
            <c:dLbl>
              <c:idx val="6"/>
              <c:layout>
                <c:manualLayout>
                  <c:x val="-3.9549596840935425E-2"/>
                  <c:y val="3.05338053551510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37-4B36-8418-4384DB93A95B}"/>
                </c:ext>
                <c:ext xmlns:c15="http://schemas.microsoft.com/office/drawing/2012/chart" uri="{CE6537A1-D6FC-4f65-9D91-7224C49458BB}"/>
              </c:extLst>
            </c:dLbl>
            <c:dLbl>
              <c:idx val="7"/>
              <c:layout>
                <c:manualLayout>
                  <c:x val="-3.7147194438533114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37-4B36-8418-4384DB93A95B}"/>
                </c:ext>
                <c:ext xmlns:c15="http://schemas.microsoft.com/office/drawing/2012/chart" uri="{CE6537A1-D6FC-4f65-9D91-7224C49458BB}"/>
              </c:extLst>
            </c:dLbl>
            <c:dLbl>
              <c:idx val="9"/>
              <c:layout>
                <c:manualLayout>
                  <c:x val="-4.4354401645740248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37-4B36-8418-4384DB93A95B}"/>
                </c:ext>
                <c:ext xmlns:c15="http://schemas.microsoft.com/office/drawing/2012/chart" uri="{CE6537A1-D6FC-4f65-9D91-7224C49458BB}"/>
              </c:extLst>
            </c:dLbl>
            <c:dLbl>
              <c:idx val="10"/>
              <c:layout>
                <c:manualLayout>
                  <c:x val="-3.4744792036130609E-2"/>
                  <c:y val="4.84790748266868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37-4B36-8418-4384DB93A95B}"/>
                </c:ext>
                <c:ext xmlns:c15="http://schemas.microsoft.com/office/drawing/2012/chart" uri="{CE6537A1-D6FC-4f65-9D91-7224C49458BB}"/>
              </c:extLst>
            </c:dLbl>
            <c:dLbl>
              <c:idx val="11"/>
              <c:layout>
                <c:manualLayout>
                  <c:x val="-1.0720768012106599E-2"/>
                  <c:y val="2.6944751460843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837-4B36-8418-4384DB93A95B}"/>
                </c:ext>
                <c:ext xmlns:c15="http://schemas.microsoft.com/office/drawing/2012/chart" uri="{CE6537A1-D6FC-4f65-9D91-7224C49458BB}"/>
              </c:extLst>
            </c:dLbl>
            <c:dLbl>
              <c:idx val="12"/>
              <c:layout>
                <c:manualLayout>
                  <c:x val="-5.6150579598036064E-2"/>
                  <c:y val="2.8550980471422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837-4B36-8418-4384DB93A95B}"/>
                </c:ext>
                <c:ext xmlns:c15="http://schemas.microsoft.com/office/drawing/2012/chart" uri="{CE6537A1-D6FC-4f65-9D91-7224C49458BB}"/>
              </c:extLst>
            </c:dLbl>
            <c:dLbl>
              <c:idx val="14"/>
              <c:layout>
                <c:manualLayout>
                  <c:x val="-5.136417299279495E-2"/>
                  <c:y val="4.75660023386978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837-4B36-8418-4384DB93A95B}"/>
                </c:ext>
                <c:ext xmlns:c15="http://schemas.microsoft.com/office/drawing/2012/chart" uri="{CE6537A1-D6FC-4f65-9D91-7224C49458BB}"/>
              </c:extLst>
            </c:dLbl>
            <c:dLbl>
              <c:idx val="15"/>
              <c:layout>
                <c:manualLayout>
                  <c:x val="-5.8933102430044435E-3"/>
                  <c:y val="-2.84940851304026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837-4B36-8418-4384DB93A95B}"/>
                </c:ext>
                <c:ext xmlns:c15="http://schemas.microsoft.com/office/drawing/2012/chart" uri="{CE6537A1-D6FC-4f65-9D91-7224C49458BB}"/>
              </c:extLst>
            </c:dLbl>
            <c:dLbl>
              <c:idx val="18"/>
              <c:layout>
                <c:manualLayout>
                  <c:x val="-1.1069036377633283E-3"/>
                  <c:y val="-1.70850720100376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837-4B36-8418-4384DB93A9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SPCE!$E$3:$E$21</c:f>
              <c:strCache>
                <c:ptCount val="19"/>
                <c:pt idx="0">
                  <c:v>SPCE1</c:v>
                </c:pt>
                <c:pt idx="1">
                  <c:v>SPCE2</c:v>
                </c:pt>
                <c:pt idx="2">
                  <c:v>SPCE3</c:v>
                </c:pt>
                <c:pt idx="3">
                  <c:v>SPCE4</c:v>
                </c:pt>
                <c:pt idx="4">
                  <c:v>SPCE5</c:v>
                </c:pt>
                <c:pt idx="5">
                  <c:v>SPCE6</c:v>
                </c:pt>
                <c:pt idx="6">
                  <c:v>SPCE7</c:v>
                </c:pt>
                <c:pt idx="7">
                  <c:v>SPCE8</c:v>
                </c:pt>
                <c:pt idx="8">
                  <c:v>SPCE9</c:v>
                </c:pt>
                <c:pt idx="9">
                  <c:v>SPCE10</c:v>
                </c:pt>
                <c:pt idx="10">
                  <c:v>SPCE11</c:v>
                </c:pt>
                <c:pt idx="11">
                  <c:v>SPCE12</c:v>
                </c:pt>
                <c:pt idx="12">
                  <c:v>SPCE13</c:v>
                </c:pt>
                <c:pt idx="13">
                  <c:v>SPCE14</c:v>
                </c:pt>
                <c:pt idx="14">
                  <c:v>SPCE15</c:v>
                </c:pt>
                <c:pt idx="15">
                  <c:v>SPCE16</c:v>
                </c:pt>
                <c:pt idx="16">
                  <c:v>SPCE17</c:v>
                </c:pt>
                <c:pt idx="17">
                  <c:v>SPCE18</c:v>
                </c:pt>
                <c:pt idx="18">
                  <c:v>SPCE19</c:v>
                </c:pt>
              </c:strCache>
            </c:strRef>
          </c:cat>
          <c:val>
            <c:numRef>
              <c:f>SPCE!$G$3:$G$21</c:f>
              <c:numCache>
                <c:formatCode>###0.00</c:formatCode>
                <c:ptCount val="19"/>
                <c:pt idx="0">
                  <c:v>3.7933884297520661</c:v>
                </c:pt>
                <c:pt idx="1">
                  <c:v>4.0268817204301079</c:v>
                </c:pt>
                <c:pt idx="2">
                  <c:v>3.7242339832869082</c:v>
                </c:pt>
                <c:pt idx="3">
                  <c:v>3.7908309455587395</c:v>
                </c:pt>
                <c:pt idx="4">
                  <c:v>3.7005494505494512</c:v>
                </c:pt>
                <c:pt idx="5">
                  <c:v>3.9168900804289541</c:v>
                </c:pt>
                <c:pt idx="6">
                  <c:v>3.7643835616438359</c:v>
                </c:pt>
                <c:pt idx="7">
                  <c:v>3.75</c:v>
                </c:pt>
                <c:pt idx="8">
                  <c:v>3.9116809116809117</c:v>
                </c:pt>
                <c:pt idx="9">
                  <c:v>3.8258426966292127</c:v>
                </c:pt>
                <c:pt idx="10">
                  <c:v>3.8257372654155501</c:v>
                </c:pt>
                <c:pt idx="11">
                  <c:v>4.0164383561643824</c:v>
                </c:pt>
                <c:pt idx="12">
                  <c:v>3.7374301675977657</c:v>
                </c:pt>
                <c:pt idx="13">
                  <c:v>3.8253521126760561</c:v>
                </c:pt>
                <c:pt idx="14">
                  <c:v>3.7638888888888888</c:v>
                </c:pt>
                <c:pt idx="15">
                  <c:v>3.4833333333333338</c:v>
                </c:pt>
                <c:pt idx="16">
                  <c:v>3.8567567567567571</c:v>
                </c:pt>
                <c:pt idx="17">
                  <c:v>3.9291784702549575</c:v>
                </c:pt>
                <c:pt idx="18">
                  <c:v>3.9249999999999998</c:v>
                </c:pt>
              </c:numCache>
            </c:numRef>
          </c:val>
          <c:smooth val="0"/>
          <c:extLst xmlns:c16r2="http://schemas.microsoft.com/office/drawing/2015/06/chart">
            <c:ext xmlns:c16="http://schemas.microsoft.com/office/drawing/2014/chart" uri="{C3380CC4-5D6E-409C-BE32-E72D297353CC}">
              <c16:uniqueId val="{0000000B-A837-4B36-8418-4384DB93A95B}"/>
            </c:ext>
          </c:extLst>
        </c:ser>
        <c:ser>
          <c:idx val="1"/>
          <c:order val="1"/>
          <c:tx>
            <c:strRef>
              <c:f>SPCE!$F$2</c:f>
              <c:strCache>
                <c:ptCount val="1"/>
                <c:pt idx="0">
                  <c:v>Média de SPCE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SPCE!$E$3:$E$21</c:f>
              <c:strCache>
                <c:ptCount val="19"/>
                <c:pt idx="0">
                  <c:v>SPCE1</c:v>
                </c:pt>
                <c:pt idx="1">
                  <c:v>SPCE2</c:v>
                </c:pt>
                <c:pt idx="2">
                  <c:v>SPCE3</c:v>
                </c:pt>
                <c:pt idx="3">
                  <c:v>SPCE4</c:v>
                </c:pt>
                <c:pt idx="4">
                  <c:v>SPCE5</c:v>
                </c:pt>
                <c:pt idx="5">
                  <c:v>SPCE6</c:v>
                </c:pt>
                <c:pt idx="6">
                  <c:v>SPCE7</c:v>
                </c:pt>
                <c:pt idx="7">
                  <c:v>SPCE8</c:v>
                </c:pt>
                <c:pt idx="8">
                  <c:v>SPCE9</c:v>
                </c:pt>
                <c:pt idx="9">
                  <c:v>SPCE10</c:v>
                </c:pt>
                <c:pt idx="10">
                  <c:v>SPCE11</c:v>
                </c:pt>
                <c:pt idx="11">
                  <c:v>SPCE12</c:v>
                </c:pt>
                <c:pt idx="12">
                  <c:v>SPCE13</c:v>
                </c:pt>
                <c:pt idx="13">
                  <c:v>SPCE14</c:v>
                </c:pt>
                <c:pt idx="14">
                  <c:v>SPCE15</c:v>
                </c:pt>
                <c:pt idx="15">
                  <c:v>SPCE16</c:v>
                </c:pt>
                <c:pt idx="16">
                  <c:v>SPCE17</c:v>
                </c:pt>
                <c:pt idx="17">
                  <c:v>SPCE18</c:v>
                </c:pt>
                <c:pt idx="18">
                  <c:v>SPCE19</c:v>
                </c:pt>
              </c:strCache>
            </c:strRef>
          </c:cat>
          <c:val>
            <c:numRef>
              <c:f>SPCE!$F$3:$F$21</c:f>
              <c:numCache>
                <c:formatCode>###0.00</c:formatCode>
                <c:ptCount val="19"/>
                <c:pt idx="0">
                  <c:v>3.82</c:v>
                </c:pt>
                <c:pt idx="1">
                  <c:v>3.82</c:v>
                </c:pt>
                <c:pt idx="2">
                  <c:v>3.82</c:v>
                </c:pt>
                <c:pt idx="3">
                  <c:v>3.82</c:v>
                </c:pt>
                <c:pt idx="4">
                  <c:v>3.82</c:v>
                </c:pt>
                <c:pt idx="5">
                  <c:v>3.82</c:v>
                </c:pt>
                <c:pt idx="6">
                  <c:v>3.82</c:v>
                </c:pt>
                <c:pt idx="7">
                  <c:v>3.82</c:v>
                </c:pt>
                <c:pt idx="8">
                  <c:v>3.82</c:v>
                </c:pt>
                <c:pt idx="9">
                  <c:v>3.82</c:v>
                </c:pt>
                <c:pt idx="10">
                  <c:v>3.82</c:v>
                </c:pt>
                <c:pt idx="11">
                  <c:v>3.82</c:v>
                </c:pt>
                <c:pt idx="12">
                  <c:v>3.82</c:v>
                </c:pt>
                <c:pt idx="13">
                  <c:v>3.82</c:v>
                </c:pt>
                <c:pt idx="14">
                  <c:v>3.82</c:v>
                </c:pt>
                <c:pt idx="15">
                  <c:v>3.82</c:v>
                </c:pt>
                <c:pt idx="16">
                  <c:v>3.82</c:v>
                </c:pt>
                <c:pt idx="17">
                  <c:v>3.82</c:v>
                </c:pt>
                <c:pt idx="18">
                  <c:v>3.82</c:v>
                </c:pt>
              </c:numCache>
            </c:numRef>
          </c:val>
          <c:smooth val="0"/>
          <c:extLst xmlns:c16r2="http://schemas.microsoft.com/office/drawing/2015/06/chart">
            <c:ext xmlns:c16="http://schemas.microsoft.com/office/drawing/2014/chart" uri="{C3380CC4-5D6E-409C-BE32-E72D297353CC}">
              <c16:uniqueId val="{0000000C-A837-4B36-8418-4384DB93A95B}"/>
            </c:ext>
          </c:extLst>
        </c:ser>
        <c:dLbls>
          <c:showLegendKey val="0"/>
          <c:showVal val="0"/>
          <c:showCatName val="0"/>
          <c:showSerName val="0"/>
          <c:showPercent val="0"/>
          <c:showBubbleSize val="0"/>
        </c:dLbls>
        <c:upDownBars>
          <c:gapWidth val="150"/>
          <c:upBars>
            <c:spPr>
              <a:gradFill>
                <a:gsLst>
                  <a:gs pos="0">
                    <a:schemeClr val="bg1"/>
                  </a:gs>
                  <a:gs pos="100000">
                    <a:srgbClr val="FF0000"/>
                  </a:gs>
                  <a:gs pos="35000">
                    <a:srgbClr val="FF9966"/>
                  </a:gs>
                  <a:gs pos="69000">
                    <a:srgbClr val="FF6600"/>
                  </a:gs>
                  <a:gs pos="0">
                    <a:schemeClr val="bg1"/>
                  </a:gs>
                </a:gsLst>
                <a:lin ang="5400000" scaled="1"/>
              </a:gradFill>
              <a:ln w="9525">
                <a:solidFill>
                  <a:schemeClr val="tx1"/>
                </a:solidFill>
              </a:ln>
              <a:effectLst/>
            </c:spPr>
          </c:upBars>
          <c:downBars>
            <c:spPr>
              <a:gradFill>
                <a:gsLst>
                  <a:gs pos="11000">
                    <a:schemeClr val="accent1">
                      <a:lumMod val="75000"/>
                    </a:schemeClr>
                  </a:gs>
                  <a:gs pos="4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65000"/>
                    <a:lumOff val="35000"/>
                  </a:schemeClr>
                </a:solidFill>
              </a:ln>
              <a:effectLst/>
            </c:spPr>
          </c:downBars>
        </c:upDownBars>
        <c:marker val="1"/>
        <c:smooth val="0"/>
        <c:axId val="243872232"/>
        <c:axId val="243877720"/>
      </c:lineChart>
      <c:catAx>
        <c:axId val="243872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3877720"/>
        <c:crosses val="autoZero"/>
        <c:auto val="1"/>
        <c:lblAlgn val="ctr"/>
        <c:lblOffset val="100"/>
        <c:noMultiLvlLbl val="0"/>
      </c:catAx>
      <c:valAx>
        <c:axId val="243877720"/>
        <c:scaling>
          <c:orientation val="minMax"/>
          <c:max val="4.1499999999999995"/>
          <c:min val="3.4499999999999997"/>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3872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Àrea Técnico Profissional (ATP)</a:t>
            </a:r>
          </a:p>
        </c:rich>
      </c:tx>
      <c:overlay val="0"/>
      <c:spPr>
        <a:noFill/>
        <a:ln>
          <a:noFill/>
        </a:ln>
        <a:effectLst/>
      </c:spPr>
    </c:title>
    <c:autoTitleDeleted val="0"/>
    <c:plotArea>
      <c:layout>
        <c:manualLayout>
          <c:layoutTarget val="inner"/>
          <c:xMode val="edge"/>
          <c:yMode val="edge"/>
          <c:x val="7.843525961073701E-2"/>
          <c:y val="0.13717217787913341"/>
          <c:w val="0.65293897614240148"/>
          <c:h val="0.77085417059469641"/>
        </c:manualLayout>
      </c:layout>
      <c:lineChart>
        <c:grouping val="standard"/>
        <c:varyColors val="0"/>
        <c:ser>
          <c:idx val="0"/>
          <c:order val="0"/>
          <c:tx>
            <c:strRef>
              <c:f>ATP!$G$2</c:f>
              <c:strCache>
                <c:ptCount val="1"/>
                <c:pt idx="0">
                  <c:v>Média da Questão</c:v>
                </c:pt>
              </c:strCache>
            </c:strRef>
          </c:tx>
          <c:spPr>
            <a:ln w="28575" cap="rnd">
              <a:solidFill>
                <a:schemeClr val="accent1"/>
              </a:solidFill>
              <a:round/>
            </a:ln>
            <a:effectLst/>
          </c:spPr>
          <c:marker>
            <c:symbol val="circle"/>
            <c:size val="5"/>
            <c:spPr>
              <a:solidFill>
                <a:schemeClr val="tx1"/>
              </a:solidFill>
              <a:ln w="9525">
                <a:solidFill>
                  <a:schemeClr val="accent1"/>
                </a:solidFill>
              </a:ln>
              <a:effectLst/>
            </c:spPr>
          </c:marker>
          <c:dLbls>
            <c:dLbl>
              <c:idx val="1"/>
              <c:layout>
                <c:manualLayout>
                  <c:x val="2.0431575722103752E-2"/>
                  <c:y val="-3.60736392378738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962-4120-80F5-724B87BEFAEC}"/>
                </c:ext>
                <c:ext xmlns:c15="http://schemas.microsoft.com/office/drawing/2012/chart" uri="{CE6537A1-D6FC-4f65-9D91-7224C49458BB}"/>
              </c:extLst>
            </c:dLbl>
            <c:dLbl>
              <c:idx val="2"/>
              <c:layout>
                <c:manualLayout>
                  <c:x val="-3.7156388066147759E-2"/>
                  <c:y val="-4.18813889286199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962-4120-80F5-724B87BEFAEC}"/>
                </c:ext>
                <c:ext xmlns:c15="http://schemas.microsoft.com/office/drawing/2012/chart" uri="{CE6537A1-D6FC-4f65-9D91-7224C49458BB}"/>
              </c:extLst>
            </c:dLbl>
            <c:dLbl>
              <c:idx val="4"/>
              <c:layout>
                <c:manualLayout>
                  <c:x val="-3.9397480885794242E-2"/>
                  <c:y val="3.99307103653774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62-4120-80F5-724B87BEFAEC}"/>
                </c:ext>
                <c:ext xmlns:c15="http://schemas.microsoft.com/office/drawing/2012/chart" uri="{CE6537A1-D6FC-4f65-9D91-7224C49458BB}"/>
              </c:extLst>
            </c:dLbl>
            <c:dLbl>
              <c:idx val="5"/>
              <c:layout>
                <c:manualLayout>
                  <c:x val="-8.28637144968725E-3"/>
                  <c:y val="3.61304928852148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962-4120-80F5-724B87BEFAEC}"/>
                </c:ext>
                <c:ext xmlns:c15="http://schemas.microsoft.com/office/drawing/2012/chart" uri="{CE6537A1-D6FC-4f65-9D91-7224C49458BB}"/>
              </c:extLst>
            </c:dLbl>
            <c:dLbl>
              <c:idx val="6"/>
              <c:layout>
                <c:manualLayout>
                  <c:x val="-3.9549663208456584E-2"/>
                  <c:y val="-4.168200468670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962-4120-80F5-724B87BEFAEC}"/>
                </c:ext>
                <c:ext xmlns:c15="http://schemas.microsoft.com/office/drawing/2012/chart" uri="{CE6537A1-D6FC-4f65-9D91-7224C49458BB}"/>
              </c:extLst>
            </c:dLbl>
            <c:dLbl>
              <c:idx val="7"/>
              <c:layout>
                <c:manualLayout>
                  <c:x val="-3.7147194438533114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962-4120-80F5-724B87BEFAEC}"/>
                </c:ext>
                <c:ext xmlns:c15="http://schemas.microsoft.com/office/drawing/2012/chart" uri="{CE6537A1-D6FC-4f65-9D91-7224C49458BB}"/>
              </c:extLst>
            </c:dLbl>
            <c:dLbl>
              <c:idx val="9"/>
              <c:layout>
                <c:manualLayout>
                  <c:x val="-4.4354401645740248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962-4120-80F5-724B87BEFAEC}"/>
                </c:ext>
                <c:ext xmlns:c15="http://schemas.microsoft.com/office/drawing/2012/chart" uri="{CE6537A1-D6FC-4f65-9D91-7224C49458BB}"/>
              </c:extLst>
            </c:dLbl>
            <c:dLbl>
              <c:idx val="10"/>
              <c:layout>
                <c:manualLayout>
                  <c:x val="-3.4744792036130609E-2"/>
                  <c:y val="4.84790748266868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962-4120-80F5-724B87BEFAEC}"/>
                </c:ext>
                <c:ext xmlns:c15="http://schemas.microsoft.com/office/drawing/2012/chart" uri="{CE6537A1-D6FC-4f65-9D91-7224C49458BB}"/>
              </c:extLst>
            </c:dLbl>
            <c:dLbl>
              <c:idx val="11"/>
              <c:layout>
                <c:manualLayout>
                  <c:x val="-1.0720768012106599E-2"/>
                  <c:y val="2.6944751460843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962-4120-80F5-724B87BEFA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ATP!$E$3:$E$9</c:f>
              <c:strCache>
                <c:ptCount val="7"/>
                <c:pt idx="0">
                  <c:v>ATP1</c:v>
                </c:pt>
                <c:pt idx="1">
                  <c:v>ATP2</c:v>
                </c:pt>
                <c:pt idx="2">
                  <c:v>ATP3</c:v>
                </c:pt>
                <c:pt idx="3">
                  <c:v>ATP4</c:v>
                </c:pt>
                <c:pt idx="4">
                  <c:v>ATP5</c:v>
                </c:pt>
                <c:pt idx="5">
                  <c:v>ATP6</c:v>
                </c:pt>
                <c:pt idx="6">
                  <c:v>ATP7</c:v>
                </c:pt>
              </c:strCache>
            </c:strRef>
          </c:cat>
          <c:val>
            <c:numRef>
              <c:f>ATP!$G$3:$G$9</c:f>
              <c:numCache>
                <c:formatCode>###0.00</c:formatCode>
                <c:ptCount val="7"/>
                <c:pt idx="0">
                  <c:v>3.8895027624309395</c:v>
                </c:pt>
                <c:pt idx="1">
                  <c:v>3.3806818181818188</c:v>
                </c:pt>
                <c:pt idx="2">
                  <c:v>3.9276139410187669</c:v>
                </c:pt>
                <c:pt idx="3">
                  <c:v>3.8583106267029978</c:v>
                </c:pt>
                <c:pt idx="4">
                  <c:v>3.3954802259887003</c:v>
                </c:pt>
                <c:pt idx="5">
                  <c:v>3.5340909090909087</c:v>
                </c:pt>
                <c:pt idx="6">
                  <c:v>3.8756906077348061</c:v>
                </c:pt>
              </c:numCache>
            </c:numRef>
          </c:val>
          <c:smooth val="0"/>
          <c:extLst xmlns:c16r2="http://schemas.microsoft.com/office/drawing/2015/06/chart">
            <c:ext xmlns:c16="http://schemas.microsoft.com/office/drawing/2014/chart" uri="{C3380CC4-5D6E-409C-BE32-E72D297353CC}">
              <c16:uniqueId val="{00000009-5962-4120-80F5-724B87BEFAEC}"/>
            </c:ext>
          </c:extLst>
        </c:ser>
        <c:ser>
          <c:idx val="1"/>
          <c:order val="1"/>
          <c:tx>
            <c:strRef>
              <c:f>ATP!$F$2</c:f>
              <c:strCache>
                <c:ptCount val="1"/>
                <c:pt idx="0">
                  <c:v>Média de ATP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ATP!$E$3:$E$9</c:f>
              <c:strCache>
                <c:ptCount val="7"/>
                <c:pt idx="0">
                  <c:v>ATP1</c:v>
                </c:pt>
                <c:pt idx="1">
                  <c:v>ATP2</c:v>
                </c:pt>
                <c:pt idx="2">
                  <c:v>ATP3</c:v>
                </c:pt>
                <c:pt idx="3">
                  <c:v>ATP4</c:v>
                </c:pt>
                <c:pt idx="4">
                  <c:v>ATP5</c:v>
                </c:pt>
                <c:pt idx="5">
                  <c:v>ATP6</c:v>
                </c:pt>
                <c:pt idx="6">
                  <c:v>ATP7</c:v>
                </c:pt>
              </c:strCache>
            </c:strRef>
          </c:cat>
          <c:val>
            <c:numRef>
              <c:f>ATP!$F$3:$F$9</c:f>
              <c:numCache>
                <c:formatCode>###0.00</c:formatCode>
                <c:ptCount val="7"/>
                <c:pt idx="0">
                  <c:v>3.69</c:v>
                </c:pt>
                <c:pt idx="1">
                  <c:v>3.69</c:v>
                </c:pt>
                <c:pt idx="2">
                  <c:v>3.69</c:v>
                </c:pt>
                <c:pt idx="3">
                  <c:v>3.69</c:v>
                </c:pt>
                <c:pt idx="4">
                  <c:v>3.69</c:v>
                </c:pt>
                <c:pt idx="5">
                  <c:v>3.69</c:v>
                </c:pt>
                <c:pt idx="6">
                  <c:v>3.69</c:v>
                </c:pt>
              </c:numCache>
            </c:numRef>
          </c:val>
          <c:smooth val="0"/>
          <c:extLst xmlns:c16r2="http://schemas.microsoft.com/office/drawing/2015/06/chart">
            <c:ext xmlns:c16="http://schemas.microsoft.com/office/drawing/2014/chart" uri="{C3380CC4-5D6E-409C-BE32-E72D297353CC}">
              <c16:uniqueId val="{0000000A-5962-4120-80F5-724B87BEFAEC}"/>
            </c:ext>
          </c:extLst>
        </c:ser>
        <c:dLbls>
          <c:showLegendKey val="0"/>
          <c:showVal val="0"/>
          <c:showCatName val="0"/>
          <c:showSerName val="0"/>
          <c:showPercent val="0"/>
          <c:showBubbleSize val="0"/>
        </c:dLbls>
        <c:upDownBars>
          <c:gapWidth val="150"/>
          <c:upBars>
            <c:spPr>
              <a:gradFill>
                <a:gsLst>
                  <a:gs pos="0">
                    <a:schemeClr val="bg1"/>
                  </a:gs>
                  <a:gs pos="100000">
                    <a:srgbClr val="FF0000"/>
                  </a:gs>
                  <a:gs pos="35000">
                    <a:srgbClr val="FF9966"/>
                  </a:gs>
                  <a:gs pos="69000">
                    <a:srgbClr val="FF6600"/>
                  </a:gs>
                  <a:gs pos="0">
                    <a:schemeClr val="bg1"/>
                  </a:gs>
                </a:gsLst>
                <a:lin ang="5400000" scaled="1"/>
              </a:gradFill>
              <a:ln w="9525">
                <a:solidFill>
                  <a:schemeClr val="tx1"/>
                </a:solidFill>
              </a:ln>
              <a:effectLst/>
            </c:spPr>
          </c:upBars>
          <c:downBars>
            <c:spPr>
              <a:gradFill>
                <a:gsLst>
                  <a:gs pos="11000">
                    <a:schemeClr val="accent1">
                      <a:lumMod val="75000"/>
                    </a:schemeClr>
                  </a:gs>
                  <a:gs pos="4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65000"/>
                    <a:lumOff val="35000"/>
                  </a:schemeClr>
                </a:solidFill>
              </a:ln>
              <a:effectLst/>
            </c:spPr>
          </c:downBars>
        </c:upDownBars>
        <c:marker val="1"/>
        <c:smooth val="0"/>
        <c:axId val="243878504"/>
        <c:axId val="243876152"/>
      </c:lineChart>
      <c:catAx>
        <c:axId val="243878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3876152"/>
        <c:crosses val="autoZero"/>
        <c:auto val="1"/>
        <c:lblAlgn val="ctr"/>
        <c:lblOffset val="100"/>
        <c:noMultiLvlLbl val="0"/>
      </c:catAx>
      <c:valAx>
        <c:axId val="243876152"/>
        <c:scaling>
          <c:orientation val="minMax"/>
          <c:max val="4"/>
          <c:min val="3.25"/>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3878504"/>
        <c:crosses val="autoZero"/>
        <c:crossBetween val="between"/>
      </c:valAx>
      <c:spPr>
        <a:noFill/>
        <a:ln w="25400">
          <a:noFill/>
        </a:ln>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b="0" i="0" u="none" strike="noStrike" baseline="0">
                <a:effectLst/>
                <a:latin typeface="Times New Roman" panose="02020603050405020304" pitchFamily="18" charset="0"/>
                <a:cs typeface="Times New Roman" panose="02020603050405020304" pitchFamily="18" charset="0"/>
              </a:rPr>
              <a:t>Educacional (ED)</a:t>
            </a:r>
            <a:r>
              <a:rPr lang="pt-BR" sz="1000" b="0" i="0" u="none" strike="noStrike" baseline="0">
                <a:latin typeface="Times New Roman" panose="02020603050405020304" pitchFamily="18" charset="0"/>
                <a:cs typeface="Times New Roman" panose="02020603050405020304" pitchFamily="18" charset="0"/>
              </a:rPr>
              <a:t> </a:t>
            </a:r>
            <a:endParaRPr lang="pt-BR"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ED!$G$2</c:f>
              <c:strCache>
                <c:ptCount val="1"/>
                <c:pt idx="0">
                  <c:v>Média da Questão</c:v>
                </c:pt>
              </c:strCache>
            </c:strRef>
          </c:tx>
          <c:spPr>
            <a:ln w="28575" cap="rnd">
              <a:solidFill>
                <a:schemeClr val="accent1"/>
              </a:solidFill>
              <a:round/>
            </a:ln>
            <a:effectLst/>
          </c:spPr>
          <c:marker>
            <c:symbol val="circle"/>
            <c:size val="5"/>
            <c:spPr>
              <a:solidFill>
                <a:schemeClr val="tx1"/>
              </a:solidFill>
              <a:ln w="9525">
                <a:solidFill>
                  <a:schemeClr val="accent1"/>
                </a:solidFill>
              </a:ln>
              <a:effectLst/>
            </c:spPr>
          </c:marker>
          <c:dLbls>
            <c:dLbl>
              <c:idx val="0"/>
              <c:layout>
                <c:manualLayout>
                  <c:x val="-3.9398156479692185E-2"/>
                  <c:y val="3.23355390154337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91-4924-ADB7-6522B81FEFEB}"/>
                </c:ext>
                <c:ext xmlns:c15="http://schemas.microsoft.com/office/drawing/2012/chart" uri="{CE6537A1-D6FC-4f65-9D91-7224C49458BB}"/>
              </c:extLst>
            </c:dLbl>
            <c:dLbl>
              <c:idx val="2"/>
              <c:layout>
                <c:manualLayout>
                  <c:x val="-3.9549596840935425E-2"/>
                  <c:y val="3.41228592494581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91-4924-ADB7-6522B81FEFEB}"/>
                </c:ext>
                <c:ext xmlns:c15="http://schemas.microsoft.com/office/drawing/2012/chart" uri="{CE6537A1-D6FC-4f65-9D91-7224C49458BB}"/>
              </c:extLst>
            </c:dLbl>
            <c:dLbl>
              <c:idx val="3"/>
              <c:layout>
                <c:manualLayout>
                  <c:x val="1.0859112875339546E-2"/>
                  <c:y val="5.7296857277104899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491-4924-ADB7-6522B81FEFEB}"/>
                </c:ext>
                <c:ext xmlns:c15="http://schemas.microsoft.com/office/drawing/2012/chart" uri="{CE6537A1-D6FC-4f65-9D91-7224C49458BB}"/>
              </c:extLst>
            </c:dLbl>
            <c:dLbl>
              <c:idx val="6"/>
              <c:layout>
                <c:manualLayout>
                  <c:x val="-3.476325660321547E-2"/>
                  <c:y val="-3.78811685027398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91-4924-ADB7-6522B81FEFEB}"/>
                </c:ext>
                <c:ext xmlns:c15="http://schemas.microsoft.com/office/drawing/2012/chart" uri="{CE6537A1-D6FC-4f65-9D91-7224C49458BB}"/>
              </c:extLst>
            </c:dLbl>
            <c:dLbl>
              <c:idx val="7"/>
              <c:layout>
                <c:manualLayout>
                  <c:x val="-3.7147194438533114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91-4924-ADB7-6522B81FEFEB}"/>
                </c:ext>
                <c:ext xmlns:c15="http://schemas.microsoft.com/office/drawing/2012/chart" uri="{CE6537A1-D6FC-4f65-9D91-7224C49458BB}"/>
              </c:extLst>
            </c:dLbl>
            <c:dLbl>
              <c:idx val="9"/>
              <c:layout>
                <c:manualLayout>
                  <c:x val="-4.4354401645740248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91-4924-ADB7-6522B81FEFEB}"/>
                </c:ext>
                <c:ext xmlns:c15="http://schemas.microsoft.com/office/drawing/2012/chart" uri="{CE6537A1-D6FC-4f65-9D91-7224C49458BB}"/>
              </c:extLst>
            </c:dLbl>
            <c:dLbl>
              <c:idx val="10"/>
              <c:layout>
                <c:manualLayout>
                  <c:x val="-3.4744792036130609E-2"/>
                  <c:y val="4.84790748266868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491-4924-ADB7-6522B81FEFEB}"/>
                </c:ext>
                <c:ext xmlns:c15="http://schemas.microsoft.com/office/drawing/2012/chart" uri="{CE6537A1-D6FC-4f65-9D91-7224C49458BB}"/>
              </c:extLst>
            </c:dLbl>
            <c:dLbl>
              <c:idx val="11"/>
              <c:layout>
                <c:manualLayout>
                  <c:x val="-1.0720768012106599E-2"/>
                  <c:y val="2.6944751460843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491-4924-ADB7-6522B81FEF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ED!$E$3:$E$9</c:f>
              <c:strCache>
                <c:ptCount val="7"/>
                <c:pt idx="0">
                  <c:v>ED1</c:v>
                </c:pt>
                <c:pt idx="1">
                  <c:v>ED2</c:v>
                </c:pt>
                <c:pt idx="2">
                  <c:v>ED3</c:v>
                </c:pt>
                <c:pt idx="3">
                  <c:v>ED4</c:v>
                </c:pt>
                <c:pt idx="4">
                  <c:v>ED5</c:v>
                </c:pt>
                <c:pt idx="5">
                  <c:v>ED6</c:v>
                </c:pt>
                <c:pt idx="6">
                  <c:v>ED7</c:v>
                </c:pt>
              </c:strCache>
            </c:strRef>
          </c:cat>
          <c:val>
            <c:numRef>
              <c:f>ED!$G$3:$G$9</c:f>
              <c:numCache>
                <c:formatCode>###0.00</c:formatCode>
                <c:ptCount val="7"/>
                <c:pt idx="0">
                  <c:v>3.1825613079019082</c:v>
                </c:pt>
                <c:pt idx="1">
                  <c:v>3.8833333333333337</c:v>
                </c:pt>
                <c:pt idx="2">
                  <c:v>3.4262734584450403</c:v>
                </c:pt>
                <c:pt idx="3">
                  <c:v>2.3882681564245805</c:v>
                </c:pt>
                <c:pt idx="4">
                  <c:v>3.8310626702997266</c:v>
                </c:pt>
                <c:pt idx="5">
                  <c:v>3.6704871060171924</c:v>
                </c:pt>
                <c:pt idx="6">
                  <c:v>3.607629427792916</c:v>
                </c:pt>
              </c:numCache>
            </c:numRef>
          </c:val>
          <c:smooth val="0"/>
          <c:extLst xmlns:c16r2="http://schemas.microsoft.com/office/drawing/2015/06/chart">
            <c:ext xmlns:c16="http://schemas.microsoft.com/office/drawing/2014/chart" uri="{C3380CC4-5D6E-409C-BE32-E72D297353CC}">
              <c16:uniqueId val="{00000008-0491-4924-ADB7-6522B81FEFEB}"/>
            </c:ext>
          </c:extLst>
        </c:ser>
        <c:ser>
          <c:idx val="1"/>
          <c:order val="1"/>
          <c:tx>
            <c:strRef>
              <c:f>ED!$F$2</c:f>
              <c:strCache>
                <c:ptCount val="1"/>
                <c:pt idx="0">
                  <c:v>Média de 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ED!$E$3:$E$9</c:f>
              <c:strCache>
                <c:ptCount val="7"/>
                <c:pt idx="0">
                  <c:v>ED1</c:v>
                </c:pt>
                <c:pt idx="1">
                  <c:v>ED2</c:v>
                </c:pt>
                <c:pt idx="2">
                  <c:v>ED3</c:v>
                </c:pt>
                <c:pt idx="3">
                  <c:v>ED4</c:v>
                </c:pt>
                <c:pt idx="4">
                  <c:v>ED5</c:v>
                </c:pt>
                <c:pt idx="5">
                  <c:v>ED6</c:v>
                </c:pt>
                <c:pt idx="6">
                  <c:v>ED7</c:v>
                </c:pt>
              </c:strCache>
            </c:strRef>
          </c:cat>
          <c:val>
            <c:numRef>
              <c:f>ED!$F$3:$F$9</c:f>
              <c:numCache>
                <c:formatCode>###0.00</c:formatCode>
                <c:ptCount val="7"/>
                <c:pt idx="0">
                  <c:v>3.4299999999999997</c:v>
                </c:pt>
                <c:pt idx="1">
                  <c:v>3.4299999999999997</c:v>
                </c:pt>
                <c:pt idx="2">
                  <c:v>3.4299999999999997</c:v>
                </c:pt>
                <c:pt idx="3">
                  <c:v>3.4299999999999997</c:v>
                </c:pt>
                <c:pt idx="4">
                  <c:v>3.4299999999999997</c:v>
                </c:pt>
                <c:pt idx="5">
                  <c:v>3.4299999999999997</c:v>
                </c:pt>
                <c:pt idx="6">
                  <c:v>3.4299999999999997</c:v>
                </c:pt>
              </c:numCache>
            </c:numRef>
          </c:val>
          <c:smooth val="0"/>
          <c:extLst xmlns:c16r2="http://schemas.microsoft.com/office/drawing/2015/06/chart">
            <c:ext xmlns:c16="http://schemas.microsoft.com/office/drawing/2014/chart" uri="{C3380CC4-5D6E-409C-BE32-E72D297353CC}">
              <c16:uniqueId val="{00000009-0491-4924-ADB7-6522B81FEFEB}"/>
            </c:ext>
          </c:extLst>
        </c:ser>
        <c:dLbls>
          <c:showLegendKey val="0"/>
          <c:showVal val="0"/>
          <c:showCatName val="0"/>
          <c:showSerName val="0"/>
          <c:showPercent val="0"/>
          <c:showBubbleSize val="0"/>
        </c:dLbls>
        <c:upDownBars>
          <c:gapWidth val="150"/>
          <c:upBars>
            <c:spPr>
              <a:gradFill>
                <a:gsLst>
                  <a:gs pos="0">
                    <a:schemeClr val="bg1"/>
                  </a:gs>
                  <a:gs pos="100000">
                    <a:srgbClr val="FF0000"/>
                  </a:gs>
                  <a:gs pos="35000">
                    <a:srgbClr val="FF9966"/>
                  </a:gs>
                  <a:gs pos="69000">
                    <a:srgbClr val="FF6600"/>
                  </a:gs>
                  <a:gs pos="0">
                    <a:schemeClr val="bg1"/>
                  </a:gs>
                </a:gsLst>
                <a:lin ang="5400000" scaled="1"/>
              </a:gradFill>
              <a:ln w="9525">
                <a:solidFill>
                  <a:schemeClr val="tx1"/>
                </a:solidFill>
              </a:ln>
              <a:effectLst/>
            </c:spPr>
          </c:upBars>
          <c:downBars>
            <c:spPr>
              <a:gradFill>
                <a:gsLst>
                  <a:gs pos="11000">
                    <a:schemeClr val="accent1">
                      <a:lumMod val="75000"/>
                    </a:schemeClr>
                  </a:gs>
                  <a:gs pos="4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65000"/>
                    <a:lumOff val="35000"/>
                  </a:schemeClr>
                </a:solidFill>
              </a:ln>
              <a:effectLst/>
            </c:spPr>
          </c:downBars>
        </c:upDownBars>
        <c:marker val="1"/>
        <c:smooth val="0"/>
        <c:axId val="234535584"/>
        <c:axId val="234535192"/>
      </c:lineChart>
      <c:catAx>
        <c:axId val="234535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34535192"/>
        <c:crosses val="autoZero"/>
        <c:auto val="1"/>
        <c:lblAlgn val="ctr"/>
        <c:lblOffset val="100"/>
        <c:noMultiLvlLbl val="0"/>
      </c:catAx>
      <c:valAx>
        <c:axId val="234535192"/>
        <c:scaling>
          <c:orientation val="minMax"/>
          <c:min val="2.25"/>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34535584"/>
        <c:crosses val="autoZero"/>
        <c:crossBetween val="between"/>
      </c:valAx>
      <c:spPr>
        <a:noFill/>
        <a:ln w="25400">
          <a:noFill/>
        </a:ln>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Confiança (CO) </a:t>
            </a:r>
          </a:p>
        </c:rich>
      </c:tx>
      <c:overlay val="0"/>
      <c:spPr>
        <a:noFill/>
        <a:ln>
          <a:noFill/>
        </a:ln>
        <a:effectLst/>
      </c:spPr>
    </c:title>
    <c:autoTitleDeleted val="0"/>
    <c:plotArea>
      <c:layout>
        <c:manualLayout>
          <c:layoutTarget val="inner"/>
          <c:xMode val="edge"/>
          <c:yMode val="edge"/>
          <c:x val="7.3648853005495868E-2"/>
          <c:y val="0.1409730140630939"/>
          <c:w val="0.65293897614240148"/>
          <c:h val="0.77085417059469641"/>
        </c:manualLayout>
      </c:layout>
      <c:lineChart>
        <c:grouping val="standard"/>
        <c:varyColors val="0"/>
        <c:ser>
          <c:idx val="0"/>
          <c:order val="0"/>
          <c:tx>
            <c:strRef>
              <c:f>CO!$G$2</c:f>
              <c:strCache>
                <c:ptCount val="1"/>
                <c:pt idx="0">
                  <c:v>Média da Questão</c:v>
                </c:pt>
              </c:strCache>
            </c:strRef>
          </c:tx>
          <c:spPr>
            <a:ln w="28575" cap="rnd">
              <a:solidFill>
                <a:schemeClr val="accent1"/>
              </a:solidFill>
              <a:round/>
            </a:ln>
            <a:effectLst/>
          </c:spPr>
          <c:marker>
            <c:symbol val="circle"/>
            <c:size val="5"/>
            <c:spPr>
              <a:solidFill>
                <a:schemeClr val="tx1"/>
              </a:solidFill>
              <a:ln w="9525">
                <a:solidFill>
                  <a:schemeClr val="accent1"/>
                </a:solidFill>
              </a:ln>
              <a:effectLst/>
            </c:spPr>
          </c:marker>
          <c:dLbls>
            <c:dLbl>
              <c:idx val="0"/>
              <c:layout>
                <c:manualLayout>
                  <c:x val="-3.9398156479692172E-2"/>
                  <c:y val="2.09330304635523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66C-440E-8C98-D0E54D552CE4}"/>
                </c:ext>
                <c:ext xmlns:c15="http://schemas.microsoft.com/office/drawing/2012/chart" uri="{CE6537A1-D6FC-4f65-9D91-7224C49458BB}"/>
              </c:extLst>
            </c:dLbl>
            <c:dLbl>
              <c:idx val="2"/>
              <c:layout>
                <c:manualLayout>
                  <c:x val="-3.2370053300594816E-2"/>
                  <c:y val="-3.0491385270113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6C-440E-8C98-D0E54D552CE4}"/>
                </c:ext>
                <c:ext xmlns:c15="http://schemas.microsoft.com/office/drawing/2012/chart" uri="{CE6537A1-D6FC-4f65-9D91-7224C49458BB}"/>
              </c:extLst>
            </c:dLbl>
            <c:dLbl>
              <c:idx val="3"/>
              <c:layout>
                <c:manualLayout>
                  <c:x val="-4.3545829654588419E-2"/>
                  <c:y val="2.86871890816951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66C-440E-8C98-D0E54D552CE4}"/>
                </c:ext>
                <c:ext xmlns:c15="http://schemas.microsoft.com/office/drawing/2012/chart" uri="{CE6537A1-D6FC-4f65-9D91-7224C49458BB}"/>
              </c:extLst>
            </c:dLbl>
            <c:dLbl>
              <c:idx val="5"/>
              <c:layout>
                <c:manualLayout>
                  <c:x val="-4.6577766387553871E-2"/>
                  <c:y val="3.99372113833545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6C-440E-8C98-D0E54D552CE4}"/>
                </c:ext>
                <c:ext xmlns:c15="http://schemas.microsoft.com/office/drawing/2012/chart" uri="{CE6537A1-D6FC-4f65-9D91-7224C49458BB}"/>
              </c:extLst>
            </c:dLbl>
            <c:dLbl>
              <c:idx val="6"/>
              <c:layout>
                <c:manualLayout>
                  <c:x val="-8.0850555865872014E-3"/>
                  <c:y val="-9.3753033034531003E-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66C-440E-8C98-D0E54D552CE4}"/>
                </c:ext>
                <c:ext xmlns:c15="http://schemas.microsoft.com/office/drawing/2012/chart" uri="{CE6537A1-D6FC-4f65-9D91-7224C49458BB}"/>
              </c:extLst>
            </c:dLbl>
            <c:dLbl>
              <c:idx val="7"/>
              <c:layout>
                <c:manualLayout>
                  <c:x val="-3.7147226286794337E-2"/>
                  <c:y val="-3.07032744054085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66C-440E-8C98-D0E54D552CE4}"/>
                </c:ext>
                <c:ext xmlns:c15="http://schemas.microsoft.com/office/drawing/2012/chart" uri="{CE6537A1-D6FC-4f65-9D91-7224C49458BB}"/>
              </c:extLst>
            </c:dLbl>
            <c:dLbl>
              <c:idx val="8"/>
              <c:layout>
                <c:manualLayout>
                  <c:x val="-3.5001069403838864E-3"/>
                  <c:y val="-2.46770037439732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66C-440E-8C98-D0E54D552CE4}"/>
                </c:ext>
                <c:ext xmlns:c15="http://schemas.microsoft.com/office/drawing/2012/chart" uri="{CE6537A1-D6FC-4f65-9D91-7224C49458BB}"/>
              </c:extLst>
            </c:dLbl>
            <c:dLbl>
              <c:idx val="9"/>
              <c:layout>
                <c:manualLayout>
                  <c:x val="-4.1961145307955312E-2"/>
                  <c:y val="-2.69024382214481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66C-440E-8C98-D0E54D552CE4}"/>
                </c:ext>
                <c:ext xmlns:c15="http://schemas.microsoft.com/office/drawing/2012/chart" uri="{CE6537A1-D6FC-4f65-9D91-7224C49458BB}"/>
              </c:extLst>
            </c:dLbl>
            <c:dLbl>
              <c:idx val="10"/>
              <c:layout>
                <c:manualLayout>
                  <c:x val="-1.5599162944167699E-2"/>
                  <c:y val="-3.13383432544136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66C-440E-8C98-D0E54D552CE4}"/>
                </c:ext>
                <c:ext xmlns:c15="http://schemas.microsoft.com/office/drawing/2012/chart" uri="{CE6537A1-D6FC-4f65-9D91-7224C49458BB}"/>
              </c:extLst>
            </c:dLbl>
            <c:dLbl>
              <c:idx val="11"/>
              <c:layout>
                <c:manualLayout>
                  <c:x val="-1.0720768012106599E-2"/>
                  <c:y val="2.6944751460843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66C-440E-8C98-D0E54D552C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CO!$E$3:$E$13</c:f>
              <c:strCache>
                <c:ptCount val="11"/>
                <c:pt idx="0">
                  <c:v>CO1</c:v>
                </c:pt>
                <c:pt idx="1">
                  <c:v>CO2</c:v>
                </c:pt>
                <c:pt idx="2">
                  <c:v>CO3</c:v>
                </c:pt>
                <c:pt idx="3">
                  <c:v>CO4</c:v>
                </c:pt>
                <c:pt idx="4">
                  <c:v>CO5</c:v>
                </c:pt>
                <c:pt idx="5">
                  <c:v>CO6</c:v>
                </c:pt>
                <c:pt idx="6">
                  <c:v>CO7</c:v>
                </c:pt>
                <c:pt idx="7">
                  <c:v>CO8</c:v>
                </c:pt>
                <c:pt idx="8">
                  <c:v>CO9</c:v>
                </c:pt>
                <c:pt idx="9">
                  <c:v>CO10</c:v>
                </c:pt>
                <c:pt idx="10">
                  <c:v>CO11</c:v>
                </c:pt>
              </c:strCache>
            </c:strRef>
          </c:cat>
          <c:val>
            <c:numRef>
              <c:f>CO!$G$3:$G$13</c:f>
              <c:numCache>
                <c:formatCode>###0.00</c:formatCode>
                <c:ptCount val="11"/>
                <c:pt idx="0">
                  <c:v>3.1452991452991448</c:v>
                </c:pt>
                <c:pt idx="1">
                  <c:v>3.9166666666666661</c:v>
                </c:pt>
                <c:pt idx="2">
                  <c:v>3.8079096045197738</c:v>
                </c:pt>
                <c:pt idx="3">
                  <c:v>3.0340909090909087</c:v>
                </c:pt>
                <c:pt idx="4">
                  <c:v>3.7008310249307481</c:v>
                </c:pt>
                <c:pt idx="5">
                  <c:v>3.1327683615819208</c:v>
                </c:pt>
                <c:pt idx="6">
                  <c:v>3.0445682451253488</c:v>
                </c:pt>
                <c:pt idx="7">
                  <c:v>3.8124999999999996</c:v>
                </c:pt>
                <c:pt idx="8">
                  <c:v>3.3085399449035813</c:v>
                </c:pt>
                <c:pt idx="9">
                  <c:v>3.8637602179836512</c:v>
                </c:pt>
                <c:pt idx="10">
                  <c:v>3.6475644699140402</c:v>
                </c:pt>
              </c:numCache>
            </c:numRef>
          </c:val>
          <c:smooth val="0"/>
          <c:extLst xmlns:c16r2="http://schemas.microsoft.com/office/drawing/2015/06/chart">
            <c:ext xmlns:c16="http://schemas.microsoft.com/office/drawing/2014/chart" uri="{C3380CC4-5D6E-409C-BE32-E72D297353CC}">
              <c16:uniqueId val="{0000000A-366C-440E-8C98-D0E54D552CE4}"/>
            </c:ext>
          </c:extLst>
        </c:ser>
        <c:ser>
          <c:idx val="1"/>
          <c:order val="1"/>
          <c:tx>
            <c:strRef>
              <c:f>CO!$F$2</c:f>
              <c:strCache>
                <c:ptCount val="1"/>
                <c:pt idx="0">
                  <c:v>Média de CO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CO!$E$3:$E$13</c:f>
              <c:strCache>
                <c:ptCount val="11"/>
                <c:pt idx="0">
                  <c:v>CO1</c:v>
                </c:pt>
                <c:pt idx="1">
                  <c:v>CO2</c:v>
                </c:pt>
                <c:pt idx="2">
                  <c:v>CO3</c:v>
                </c:pt>
                <c:pt idx="3">
                  <c:v>CO4</c:v>
                </c:pt>
                <c:pt idx="4">
                  <c:v>CO5</c:v>
                </c:pt>
                <c:pt idx="5">
                  <c:v>CO6</c:v>
                </c:pt>
                <c:pt idx="6">
                  <c:v>CO7</c:v>
                </c:pt>
                <c:pt idx="7">
                  <c:v>CO8</c:v>
                </c:pt>
                <c:pt idx="8">
                  <c:v>CO9</c:v>
                </c:pt>
                <c:pt idx="9">
                  <c:v>CO10</c:v>
                </c:pt>
                <c:pt idx="10">
                  <c:v>CO11</c:v>
                </c:pt>
              </c:strCache>
            </c:strRef>
          </c:cat>
          <c:val>
            <c:numRef>
              <c:f>CO!$F$3:$F$13</c:f>
              <c:numCache>
                <c:formatCode>###0.00</c:formatCode>
                <c:ptCount val="11"/>
                <c:pt idx="0">
                  <c:v>3.4899999999999998</c:v>
                </c:pt>
                <c:pt idx="1">
                  <c:v>3.4899999999999998</c:v>
                </c:pt>
                <c:pt idx="2">
                  <c:v>3.4899999999999998</c:v>
                </c:pt>
                <c:pt idx="3">
                  <c:v>3.4899999999999998</c:v>
                </c:pt>
                <c:pt idx="4">
                  <c:v>3.4899999999999998</c:v>
                </c:pt>
                <c:pt idx="5">
                  <c:v>3.4899999999999998</c:v>
                </c:pt>
                <c:pt idx="6">
                  <c:v>3.4899999999999998</c:v>
                </c:pt>
                <c:pt idx="7">
                  <c:v>3.4899999999999998</c:v>
                </c:pt>
                <c:pt idx="8">
                  <c:v>3.4899999999999998</c:v>
                </c:pt>
                <c:pt idx="9">
                  <c:v>3.4899999999999998</c:v>
                </c:pt>
                <c:pt idx="10">
                  <c:v>3.4899999999999998</c:v>
                </c:pt>
              </c:numCache>
            </c:numRef>
          </c:val>
          <c:smooth val="0"/>
          <c:extLst xmlns:c16r2="http://schemas.microsoft.com/office/drawing/2015/06/chart">
            <c:ext xmlns:c16="http://schemas.microsoft.com/office/drawing/2014/chart" uri="{C3380CC4-5D6E-409C-BE32-E72D297353CC}">
              <c16:uniqueId val="{0000000B-366C-440E-8C98-D0E54D552CE4}"/>
            </c:ext>
          </c:extLst>
        </c:ser>
        <c:dLbls>
          <c:showLegendKey val="0"/>
          <c:showVal val="0"/>
          <c:showCatName val="0"/>
          <c:showSerName val="0"/>
          <c:showPercent val="0"/>
          <c:showBubbleSize val="0"/>
        </c:dLbls>
        <c:upDownBars>
          <c:gapWidth val="150"/>
          <c:upBars>
            <c:spPr>
              <a:gradFill>
                <a:gsLst>
                  <a:gs pos="0">
                    <a:schemeClr val="bg1"/>
                  </a:gs>
                  <a:gs pos="100000">
                    <a:srgbClr val="FF0000"/>
                  </a:gs>
                  <a:gs pos="35000">
                    <a:srgbClr val="FF9966"/>
                  </a:gs>
                  <a:gs pos="69000">
                    <a:srgbClr val="FF6600"/>
                  </a:gs>
                  <a:gs pos="0">
                    <a:schemeClr val="bg1"/>
                  </a:gs>
                </a:gsLst>
                <a:lin ang="5400000" scaled="1"/>
              </a:gradFill>
              <a:ln w="9525">
                <a:solidFill>
                  <a:schemeClr val="tx1"/>
                </a:solidFill>
              </a:ln>
              <a:effectLst/>
            </c:spPr>
          </c:upBars>
          <c:downBars>
            <c:spPr>
              <a:gradFill>
                <a:gsLst>
                  <a:gs pos="11000">
                    <a:schemeClr val="accent1">
                      <a:lumMod val="75000"/>
                    </a:schemeClr>
                  </a:gs>
                  <a:gs pos="4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65000"/>
                    <a:lumOff val="35000"/>
                  </a:schemeClr>
                </a:solidFill>
              </a:ln>
              <a:effectLst/>
            </c:spPr>
          </c:downBars>
        </c:upDownBars>
        <c:marker val="1"/>
        <c:smooth val="0"/>
        <c:axId val="234534800"/>
        <c:axId val="182242856"/>
      </c:lineChart>
      <c:catAx>
        <c:axId val="234534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2242856"/>
        <c:crosses val="autoZero"/>
        <c:auto val="1"/>
        <c:lblAlgn val="ctr"/>
        <c:lblOffset val="100"/>
        <c:noMultiLvlLbl val="0"/>
      </c:catAx>
      <c:valAx>
        <c:axId val="182242856"/>
        <c:scaling>
          <c:orientation val="minMax"/>
          <c:min val="2.9499999999999997"/>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34534800"/>
        <c:crosses val="autoZero"/>
        <c:crossBetween val="between"/>
      </c:valAx>
      <c:spPr>
        <a:noFill/>
        <a:ln w="25400">
          <a:noFill/>
        </a:ln>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Avaliação Geral do Hospital (AGH)</a:t>
            </a:r>
          </a:p>
        </c:rich>
      </c:tx>
      <c:overlay val="0"/>
      <c:spPr>
        <a:noFill/>
        <a:ln>
          <a:noFill/>
        </a:ln>
        <a:effectLst/>
      </c:spPr>
    </c:title>
    <c:autoTitleDeleted val="0"/>
    <c:plotArea>
      <c:layout/>
      <c:lineChart>
        <c:grouping val="standard"/>
        <c:varyColors val="0"/>
        <c:ser>
          <c:idx val="0"/>
          <c:order val="0"/>
          <c:tx>
            <c:strRef>
              <c:f>AVG!$G$2</c:f>
              <c:strCache>
                <c:ptCount val="1"/>
                <c:pt idx="0">
                  <c:v>Média da Questão</c:v>
                </c:pt>
              </c:strCache>
            </c:strRef>
          </c:tx>
          <c:spPr>
            <a:ln w="28575" cap="rnd">
              <a:solidFill>
                <a:schemeClr val="accent1"/>
              </a:solidFill>
              <a:round/>
            </a:ln>
            <a:effectLst/>
          </c:spPr>
          <c:marker>
            <c:symbol val="circle"/>
            <c:size val="5"/>
            <c:spPr>
              <a:solidFill>
                <a:schemeClr val="tx1"/>
              </a:solidFill>
              <a:ln w="9525">
                <a:solidFill>
                  <a:schemeClr val="accent1"/>
                </a:solidFill>
              </a:ln>
              <a:effectLst/>
            </c:spPr>
          </c:marker>
          <c:dLbls>
            <c:dLbl>
              <c:idx val="0"/>
              <c:layout>
                <c:manualLayout>
                  <c:x val="-3.9398156479692185E-2"/>
                  <c:y val="3.6136375199394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288-43AE-81B3-2FB271913376}"/>
                </c:ext>
                <c:ext xmlns:c15="http://schemas.microsoft.com/office/drawing/2012/chart" uri="{CE6537A1-D6FC-4f65-9D91-7224C49458BB}"/>
              </c:extLst>
            </c:dLbl>
            <c:dLbl>
              <c:idx val="2"/>
              <c:layout>
                <c:manualLayout>
                  <c:x val="-3.9549596840935425E-2"/>
                  <c:y val="3.41228592494581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88-43AE-81B3-2FB271913376}"/>
                </c:ext>
                <c:ext xmlns:c15="http://schemas.microsoft.com/office/drawing/2012/chart" uri="{CE6537A1-D6FC-4f65-9D91-7224C49458BB}"/>
              </c:extLst>
            </c:dLbl>
            <c:dLbl>
              <c:idx val="3"/>
              <c:layout>
                <c:manualLayout>
                  <c:x val="8.4659095727189944E-3"/>
                  <c:y val="-1.32744951920918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288-43AE-81B3-2FB271913376}"/>
                </c:ext>
                <c:ext xmlns:c15="http://schemas.microsoft.com/office/drawing/2012/chart" uri="{CE6537A1-D6FC-4f65-9D91-7224C49458BB}"/>
              </c:extLst>
            </c:dLbl>
            <c:dLbl>
              <c:idx val="4"/>
              <c:layout>
                <c:manualLayout>
                  <c:x val="-3.461174987445105E-2"/>
                  <c:y val="6.27422284871174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288-43AE-81B3-2FB271913376}"/>
                </c:ext>
                <c:ext xmlns:c15="http://schemas.microsoft.com/office/drawing/2012/chart" uri="{CE6537A1-D6FC-4f65-9D91-7224C49458BB}"/>
              </c:extLst>
            </c:dLbl>
            <c:dLbl>
              <c:idx val="5"/>
              <c:layout>
                <c:manualLayout>
                  <c:x val="3.6795029674777878E-3"/>
                  <c:y val="-3.98803484798151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288-43AE-81B3-2FB271913376}"/>
                </c:ext>
                <c:ext xmlns:c15="http://schemas.microsoft.com/office/drawing/2012/chart" uri="{CE6537A1-D6FC-4f65-9D91-7224C49458BB}"/>
              </c:extLst>
            </c:dLbl>
            <c:dLbl>
              <c:idx val="6"/>
              <c:layout>
                <c:manualLayout>
                  <c:x val="-3.9549663208456584E-2"/>
                  <c:y val="-2.64786599508584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288-43AE-81B3-2FB271913376}"/>
                </c:ext>
                <c:ext xmlns:c15="http://schemas.microsoft.com/office/drawing/2012/chart" uri="{CE6537A1-D6FC-4f65-9D91-7224C49458BB}"/>
              </c:extLst>
            </c:dLbl>
            <c:dLbl>
              <c:idx val="7"/>
              <c:layout>
                <c:manualLayout>
                  <c:x val="-3.7147194438533114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288-43AE-81B3-2FB271913376}"/>
                </c:ext>
                <c:ext xmlns:c15="http://schemas.microsoft.com/office/drawing/2012/chart" uri="{CE6537A1-D6FC-4f65-9D91-7224C49458BB}"/>
              </c:extLst>
            </c:dLbl>
            <c:dLbl>
              <c:idx val="9"/>
              <c:layout>
                <c:manualLayout>
                  <c:x val="-4.4354401645740248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288-43AE-81B3-2FB271913376}"/>
                </c:ext>
                <c:ext xmlns:c15="http://schemas.microsoft.com/office/drawing/2012/chart" uri="{CE6537A1-D6FC-4f65-9D91-7224C49458BB}"/>
              </c:extLst>
            </c:dLbl>
            <c:dLbl>
              <c:idx val="10"/>
              <c:layout>
                <c:manualLayout>
                  <c:x val="-3.4744792036130609E-2"/>
                  <c:y val="4.84790748266868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288-43AE-81B3-2FB271913376}"/>
                </c:ext>
                <c:ext xmlns:c15="http://schemas.microsoft.com/office/drawing/2012/chart" uri="{CE6537A1-D6FC-4f65-9D91-7224C49458BB}"/>
              </c:extLst>
            </c:dLbl>
            <c:dLbl>
              <c:idx val="11"/>
              <c:layout>
                <c:manualLayout>
                  <c:x val="-1.0720768012106599E-2"/>
                  <c:y val="2.6944751460843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288-43AE-81B3-2FB2719133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AVG!$E$3:$E$9</c:f>
              <c:strCache>
                <c:ptCount val="7"/>
                <c:pt idx="0">
                  <c:v>AGH1</c:v>
                </c:pt>
                <c:pt idx="1">
                  <c:v>AGH2</c:v>
                </c:pt>
                <c:pt idx="2">
                  <c:v>AGH3</c:v>
                </c:pt>
                <c:pt idx="3">
                  <c:v>AGH4</c:v>
                </c:pt>
                <c:pt idx="4">
                  <c:v>AGH5</c:v>
                </c:pt>
                <c:pt idx="5">
                  <c:v>AGH6</c:v>
                </c:pt>
                <c:pt idx="6">
                  <c:v>AGH7</c:v>
                </c:pt>
              </c:strCache>
            </c:strRef>
          </c:cat>
          <c:val>
            <c:numRef>
              <c:f>AVG!$G$3:$G$9</c:f>
              <c:numCache>
                <c:formatCode>###0.00</c:formatCode>
                <c:ptCount val="7"/>
                <c:pt idx="0">
                  <c:v>3.8527777777777783</c:v>
                </c:pt>
                <c:pt idx="1">
                  <c:v>4.0468319559228663</c:v>
                </c:pt>
                <c:pt idx="2">
                  <c:v>3.8493150684931505</c:v>
                </c:pt>
                <c:pt idx="3">
                  <c:v>3.7166212534059948</c:v>
                </c:pt>
                <c:pt idx="4">
                  <c:v>3.8191780821917805</c:v>
                </c:pt>
                <c:pt idx="5">
                  <c:v>3.7372881355932193</c:v>
                </c:pt>
                <c:pt idx="6">
                  <c:v>4.1147540983606552</c:v>
                </c:pt>
              </c:numCache>
            </c:numRef>
          </c:val>
          <c:smooth val="0"/>
          <c:extLst xmlns:c16r2="http://schemas.microsoft.com/office/drawing/2015/06/chart">
            <c:ext xmlns:c16="http://schemas.microsoft.com/office/drawing/2014/chart" uri="{C3380CC4-5D6E-409C-BE32-E72D297353CC}">
              <c16:uniqueId val="{0000000A-3288-43AE-81B3-2FB271913376}"/>
            </c:ext>
          </c:extLst>
        </c:ser>
        <c:ser>
          <c:idx val="1"/>
          <c:order val="1"/>
          <c:tx>
            <c:strRef>
              <c:f>AVG!$F$2</c:f>
              <c:strCache>
                <c:ptCount val="1"/>
                <c:pt idx="0">
                  <c:v>Média de AGH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AVG!$E$3:$E$9</c:f>
              <c:strCache>
                <c:ptCount val="7"/>
                <c:pt idx="0">
                  <c:v>AGH1</c:v>
                </c:pt>
                <c:pt idx="1">
                  <c:v>AGH2</c:v>
                </c:pt>
                <c:pt idx="2">
                  <c:v>AGH3</c:v>
                </c:pt>
                <c:pt idx="3">
                  <c:v>AGH4</c:v>
                </c:pt>
                <c:pt idx="4">
                  <c:v>AGH5</c:v>
                </c:pt>
                <c:pt idx="5">
                  <c:v>AGH6</c:v>
                </c:pt>
                <c:pt idx="6">
                  <c:v>AGH7</c:v>
                </c:pt>
              </c:strCache>
            </c:strRef>
          </c:cat>
          <c:val>
            <c:numRef>
              <c:f>AVG!$F$3:$F$9</c:f>
              <c:numCache>
                <c:formatCode>###0.00</c:formatCode>
                <c:ptCount val="7"/>
                <c:pt idx="0">
                  <c:v>3.88</c:v>
                </c:pt>
                <c:pt idx="1">
                  <c:v>3.88</c:v>
                </c:pt>
                <c:pt idx="2">
                  <c:v>3.88</c:v>
                </c:pt>
                <c:pt idx="3">
                  <c:v>3.88</c:v>
                </c:pt>
                <c:pt idx="4">
                  <c:v>3.88</c:v>
                </c:pt>
                <c:pt idx="5">
                  <c:v>3.88</c:v>
                </c:pt>
                <c:pt idx="6">
                  <c:v>3.88</c:v>
                </c:pt>
              </c:numCache>
            </c:numRef>
          </c:val>
          <c:smooth val="0"/>
          <c:extLst xmlns:c16r2="http://schemas.microsoft.com/office/drawing/2015/06/chart">
            <c:ext xmlns:c16="http://schemas.microsoft.com/office/drawing/2014/chart" uri="{C3380CC4-5D6E-409C-BE32-E72D297353CC}">
              <c16:uniqueId val="{0000000B-3288-43AE-81B3-2FB271913376}"/>
            </c:ext>
          </c:extLst>
        </c:ser>
        <c:dLbls>
          <c:showLegendKey val="0"/>
          <c:showVal val="0"/>
          <c:showCatName val="0"/>
          <c:showSerName val="0"/>
          <c:showPercent val="0"/>
          <c:showBubbleSize val="0"/>
        </c:dLbls>
        <c:upDownBars>
          <c:gapWidth val="150"/>
          <c:upBars>
            <c:spPr>
              <a:gradFill>
                <a:gsLst>
                  <a:gs pos="0">
                    <a:schemeClr val="bg1"/>
                  </a:gs>
                  <a:gs pos="100000">
                    <a:srgbClr val="FF0000"/>
                  </a:gs>
                  <a:gs pos="35000">
                    <a:srgbClr val="FF9966"/>
                  </a:gs>
                  <a:gs pos="69000">
                    <a:srgbClr val="FF6600"/>
                  </a:gs>
                  <a:gs pos="0">
                    <a:schemeClr val="bg1"/>
                  </a:gs>
                </a:gsLst>
                <a:lin ang="5400000" scaled="1"/>
              </a:gradFill>
              <a:ln w="9525">
                <a:solidFill>
                  <a:schemeClr val="tx1"/>
                </a:solidFill>
              </a:ln>
              <a:effectLst/>
            </c:spPr>
          </c:upBars>
          <c:downBars>
            <c:spPr>
              <a:gradFill>
                <a:gsLst>
                  <a:gs pos="11000">
                    <a:schemeClr val="accent1">
                      <a:lumMod val="75000"/>
                    </a:schemeClr>
                  </a:gs>
                  <a:gs pos="4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65000"/>
                    <a:lumOff val="35000"/>
                  </a:schemeClr>
                </a:solidFill>
              </a:ln>
              <a:effectLst/>
            </c:spPr>
          </c:downBars>
        </c:upDownBars>
        <c:marker val="1"/>
        <c:smooth val="0"/>
        <c:axId val="182244424"/>
        <c:axId val="182242464"/>
      </c:lineChart>
      <c:catAx>
        <c:axId val="182244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2242464"/>
        <c:crosses val="autoZero"/>
        <c:auto val="1"/>
        <c:lblAlgn val="ctr"/>
        <c:lblOffset val="100"/>
        <c:noMultiLvlLbl val="0"/>
      </c:catAx>
      <c:valAx>
        <c:axId val="182242464"/>
        <c:scaling>
          <c:orientation val="minMax"/>
          <c:min val="3.7"/>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2244424"/>
        <c:crosses val="autoZero"/>
        <c:crossBetween val="between"/>
      </c:valAx>
      <c:spPr>
        <a:noFill/>
        <a:ln w="25400">
          <a:noFill/>
        </a:ln>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Distribuição</a:t>
            </a:r>
            <a:r>
              <a:rPr lang="pt-BR" sz="1000" baseline="0">
                <a:latin typeface="Times New Roman" panose="02020603050405020304" pitchFamily="18" charset="0"/>
                <a:cs typeface="Times New Roman" panose="02020603050405020304" pitchFamily="18" charset="0"/>
              </a:rPr>
              <a:t> da amostra por idade</a:t>
            </a:r>
            <a:endParaRPr lang="pt-BR"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5768827507672656"/>
          <c:y val="0.13407609992011135"/>
          <c:w val="0.74740240803232927"/>
          <c:h val="0.66612078202518343"/>
        </c:manualLayout>
      </c:layout>
      <c:lineChart>
        <c:grouping val="standard"/>
        <c:varyColors val="0"/>
        <c:ser>
          <c:idx val="1"/>
          <c:order val="0"/>
          <c:spPr>
            <a:ln w="28575" cap="rnd">
              <a:solidFill>
                <a:srgbClr val="FF0000"/>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idade!$A$20:$A$27</c:f>
              <c:strCache>
                <c:ptCount val="8"/>
                <c:pt idx="0">
                  <c:v>18 a 25 anos</c:v>
                </c:pt>
                <c:pt idx="1">
                  <c:v>26 a 35 anos</c:v>
                </c:pt>
                <c:pt idx="2">
                  <c:v>36 a 45 anos</c:v>
                </c:pt>
                <c:pt idx="3">
                  <c:v>46 a 55 anos</c:v>
                </c:pt>
                <c:pt idx="4">
                  <c:v>56 a 65 anos</c:v>
                </c:pt>
                <c:pt idx="5">
                  <c:v>66 a 75 anos</c:v>
                </c:pt>
                <c:pt idx="6">
                  <c:v>76 a 85 anos</c:v>
                </c:pt>
                <c:pt idx="7">
                  <c:v>86 a 90 anos</c:v>
                </c:pt>
              </c:strCache>
            </c:strRef>
          </c:cat>
          <c:val>
            <c:numRef>
              <c:f>idade!$C$20:$C$27</c:f>
              <c:numCache>
                <c:formatCode>0.00%</c:formatCode>
                <c:ptCount val="8"/>
                <c:pt idx="0">
                  <c:v>0.15503875968992251</c:v>
                </c:pt>
                <c:pt idx="1">
                  <c:v>0.28682170542635665</c:v>
                </c:pt>
                <c:pt idx="2">
                  <c:v>0.22093023255813957</c:v>
                </c:pt>
                <c:pt idx="3">
                  <c:v>0.13953488372093026</c:v>
                </c:pt>
                <c:pt idx="4">
                  <c:v>9.6899224806201542E-2</c:v>
                </c:pt>
                <c:pt idx="5">
                  <c:v>5.8139534883720936E-2</c:v>
                </c:pt>
                <c:pt idx="6">
                  <c:v>2.7131782945736437E-2</c:v>
                </c:pt>
                <c:pt idx="7">
                  <c:v>1.5503875968992253E-2</c:v>
                </c:pt>
              </c:numCache>
            </c:numRef>
          </c:val>
          <c:smooth val="0"/>
          <c:extLst xmlns:c16r2="http://schemas.microsoft.com/office/drawing/2015/06/chart">
            <c:ext xmlns:c16="http://schemas.microsoft.com/office/drawing/2014/chart" uri="{C3380CC4-5D6E-409C-BE32-E72D297353CC}">
              <c16:uniqueId val="{00000000-C3F8-4163-B7F9-D3884C211198}"/>
            </c:ext>
          </c:extLst>
        </c:ser>
        <c:dLbls>
          <c:showLegendKey val="0"/>
          <c:showVal val="1"/>
          <c:showCatName val="0"/>
          <c:showSerName val="0"/>
          <c:showPercent val="0"/>
          <c:showBubbleSize val="0"/>
        </c:dLbls>
        <c:marker val="1"/>
        <c:smooth val="0"/>
        <c:axId val="241331136"/>
        <c:axId val="241329960"/>
      </c:lineChart>
      <c:catAx>
        <c:axId val="24133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Idade</a:t>
                </a:r>
              </a:p>
            </c:rich>
          </c:tx>
          <c:layout>
            <c:manualLayout>
              <c:xMode val="edge"/>
              <c:yMode val="edge"/>
              <c:x val="0.46576486966906927"/>
              <c:y val="0.946447371306998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1329960"/>
        <c:crosses val="autoZero"/>
        <c:auto val="1"/>
        <c:lblAlgn val="ctr"/>
        <c:lblOffset val="100"/>
        <c:noMultiLvlLbl val="0"/>
      </c:catAx>
      <c:valAx>
        <c:axId val="241329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Porcentagem</a:t>
                </a:r>
              </a:p>
            </c:rich>
          </c:tx>
          <c:layout>
            <c:manualLayout>
              <c:xMode val="edge"/>
              <c:yMode val="edge"/>
              <c:x val="1.2288394506242276E-3"/>
              <c:y val="0.42409525585067881"/>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1331136"/>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Renda Familiar</a:t>
            </a:r>
          </a:p>
        </c:rich>
      </c:tx>
      <c:overlay val="0"/>
      <c:spPr>
        <a:noFill/>
        <a:ln>
          <a:noFill/>
        </a:ln>
        <a:effectLst/>
      </c:spPr>
    </c:title>
    <c:autoTitleDeleted val="0"/>
    <c:plotArea>
      <c:layout>
        <c:manualLayout>
          <c:layoutTarget val="inner"/>
          <c:xMode val="edge"/>
          <c:yMode val="edge"/>
          <c:x val="0.45388683305046246"/>
          <c:y val="0.13581147884969666"/>
          <c:w val="0.52938760746779445"/>
          <c:h val="0.82827532737269638"/>
        </c:manualLayout>
      </c:layout>
      <c:barChart>
        <c:barDir val="bar"/>
        <c:grouping val="clustered"/>
        <c:varyColors val="0"/>
        <c:ser>
          <c:idx val="0"/>
          <c:order val="0"/>
          <c:tx>
            <c:strRef>
              <c:f>renda!$D$4</c:f>
              <c:strCache>
                <c:ptCount val="1"/>
                <c:pt idx="0">
                  <c:v>Renda</c:v>
                </c:pt>
              </c:strCache>
            </c:strRef>
          </c:tx>
          <c:spPr>
            <a:gradFill flip="none" rotWithShape="1">
              <a:gsLst>
                <a:gs pos="0">
                  <a:schemeClr val="accent1">
                    <a:lumMod val="60000"/>
                    <a:lumOff val="40000"/>
                  </a:schemeClr>
                </a:gs>
                <a:gs pos="38000">
                  <a:schemeClr val="accent1">
                    <a:lumMod val="40000"/>
                    <a:lumOff val="60000"/>
                  </a:schemeClr>
                </a:gs>
                <a:gs pos="64000">
                  <a:schemeClr val="accent1">
                    <a:lumMod val="40000"/>
                    <a:lumOff val="60000"/>
                  </a:schemeClr>
                </a:gs>
                <a:gs pos="100000">
                  <a:schemeClr val="accent1">
                    <a:lumMod val="60000"/>
                    <a:lumOff val="40000"/>
                  </a:schemeClr>
                </a:gs>
              </a:gsLst>
              <a:path path="circle">
                <a:fillToRect l="50000" t="130000" r="50000" b="-30000"/>
              </a:path>
              <a:tileRect/>
            </a:gradFill>
            <a:ln w="19050">
              <a:solidFill>
                <a:schemeClr val="lt1"/>
              </a:solidFill>
            </a:ln>
            <a:effectLst/>
            <a:scene3d>
              <a:camera prst="orthographicFront"/>
              <a:lightRig rig="threePt" dir="t"/>
            </a:scene3d>
            <a:sp3d prstMaterial="matte">
              <a:bevelT/>
              <a:bevelB/>
            </a:sp3d>
          </c:spPr>
          <c:invertIfNegative val="0"/>
          <c:dLbls>
            <c:dLbl>
              <c:idx val="0"/>
              <c:layout>
                <c:manualLayout>
                  <c:x val="0"/>
                  <c:y val="-5.38932470064075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936-4F54-A7BE-E43CEA56EEE0}"/>
                </c:ext>
                <c:ext xmlns:c15="http://schemas.microsoft.com/office/drawing/2012/chart" uri="{CE6537A1-D6FC-4f65-9D91-7224C49458BB}"/>
              </c:extLst>
            </c:dLbl>
            <c:numFmt formatCode="0.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renda!$B$5:$B$12</c:f>
              <c:strCache>
                <c:ptCount val="8"/>
                <c:pt idx="0">
                  <c:v>Preferiram não responder</c:v>
                </c:pt>
                <c:pt idx="1">
                  <c:v>Renda BRUTA mensal é de até R$ 776,00</c:v>
                </c:pt>
                <c:pt idx="2">
                  <c:v>Renda BRUTA mensal é entre R$ 777,00   até   R$ 1.147,00</c:v>
                </c:pt>
                <c:pt idx="3">
                  <c:v>Renda BRUTA mensal é entre R$ 1.148,00 até   R$ 1.685,00</c:v>
                </c:pt>
                <c:pt idx="4">
                  <c:v>Renda BRUTA mensal é entre R$ 1.686,00  até  R$ 2.684,00</c:v>
                </c:pt>
                <c:pt idx="5">
                  <c:v>Renda BRUTA mensal é entre R$ 2.685,00   até R$  5.241,00</c:v>
                </c:pt>
                <c:pt idx="6">
                  <c:v>Renda BRUTA mensal é entre R$ 5.242,00  até  R$  9.263,00</c:v>
                </c:pt>
                <c:pt idx="7">
                  <c:v>Renda BRUTA mensal é acima de  R$  9.264,00</c:v>
                </c:pt>
              </c:strCache>
            </c:strRef>
          </c:cat>
          <c:val>
            <c:numRef>
              <c:f>renda!$D$5:$D$12</c:f>
              <c:numCache>
                <c:formatCode>####.0</c:formatCode>
                <c:ptCount val="8"/>
                <c:pt idx="0">
                  <c:v>0.37665782493368705</c:v>
                </c:pt>
                <c:pt idx="1">
                  <c:v>0.10610079575596817</c:v>
                </c:pt>
                <c:pt idx="2">
                  <c:v>0.19628647214854111</c:v>
                </c:pt>
                <c:pt idx="3">
                  <c:v>0.15649867374005308</c:v>
                </c:pt>
                <c:pt idx="4">
                  <c:v>9.8143236074270557E-2</c:v>
                </c:pt>
                <c:pt idx="5">
                  <c:v>5.8355437665782502E-2</c:v>
                </c:pt>
                <c:pt idx="6">
                  <c:v>5.3050397877984082E-3</c:v>
                </c:pt>
                <c:pt idx="7">
                  <c:v>2.6525198938992037E-3</c:v>
                </c:pt>
              </c:numCache>
            </c:numRef>
          </c:val>
          <c:extLst xmlns:c16r2="http://schemas.microsoft.com/office/drawing/2015/06/chart">
            <c:ext xmlns:c16="http://schemas.microsoft.com/office/drawing/2014/chart" uri="{C3380CC4-5D6E-409C-BE32-E72D297353CC}">
              <c16:uniqueId val="{00000001-4936-4F54-A7BE-E43CEA56EEE0}"/>
            </c:ext>
          </c:extLst>
        </c:ser>
        <c:dLbls>
          <c:showLegendKey val="0"/>
          <c:showVal val="0"/>
          <c:showCatName val="0"/>
          <c:showSerName val="0"/>
          <c:showPercent val="0"/>
          <c:showBubbleSize val="0"/>
        </c:dLbls>
        <c:gapWidth val="100"/>
        <c:axId val="244545776"/>
        <c:axId val="244544992"/>
      </c:barChart>
      <c:valAx>
        <c:axId val="244544992"/>
        <c:scaling>
          <c:orientation val="minMax"/>
        </c:scaling>
        <c:delete val="1"/>
        <c:axPos val="b"/>
        <c:numFmt formatCode="0.0%" sourceLinked="0"/>
        <c:majorTickMark val="out"/>
        <c:minorTickMark val="none"/>
        <c:tickLblPos val="nextTo"/>
        <c:crossAx val="244545776"/>
        <c:crosses val="autoZero"/>
        <c:crossBetween val="between"/>
      </c:valAx>
      <c:catAx>
        <c:axId val="2445457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44544992"/>
        <c:crosses val="autoZero"/>
        <c:auto val="1"/>
        <c:lblAlgn val="ctr"/>
        <c:lblOffset val="100"/>
        <c:noMultiLvlLbl val="0"/>
      </c:catAx>
      <c:spPr>
        <a:noFill/>
        <a:ln>
          <a:noFill/>
        </a:ln>
        <a:effectLst/>
      </c:spPr>
    </c:plotArea>
    <c:legend>
      <c:legendPos val="r"/>
      <c:layout>
        <c:manualLayout>
          <c:xMode val="edge"/>
          <c:yMode val="edge"/>
          <c:x val="0.84324587278783558"/>
          <c:y val="0.51384291340237287"/>
          <c:w val="0.14630635660462266"/>
          <c:h val="4.816550411020662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Renda</a:t>
            </a:r>
            <a:r>
              <a:rPr lang="pt-BR" sz="1000" baseline="0">
                <a:latin typeface="Times New Roman" panose="02020603050405020304" pitchFamily="18" charset="0"/>
                <a:cs typeface="Times New Roman" panose="02020603050405020304" pitchFamily="18" charset="0"/>
              </a:rPr>
              <a:t> por sexo</a:t>
            </a:r>
            <a:endParaRPr lang="pt-BR"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Plan1!$I$4</c:f>
              <c:strCache>
                <c:ptCount val="1"/>
                <c:pt idx="0">
                  <c:v>1 MASCULINO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Plan1!$H$5:$H$7</c:f>
              <c:strCache>
                <c:ptCount val="2"/>
                <c:pt idx="0">
                  <c:v>Renda bruta mensal até R$ 1147,00</c:v>
                </c:pt>
                <c:pt idx="1">
                  <c:v>Renda bruta mensal entre  R$ 1148,00 até  R$ 2.684,00</c:v>
                </c:pt>
              </c:strCache>
              <c:extLst xmlns:c16r2="http://schemas.microsoft.com/office/drawing/2015/06/chart"/>
            </c:strRef>
          </c:cat>
          <c:val>
            <c:numRef>
              <c:f>Plan1!$I$5:$I$7</c:f>
              <c:numCache>
                <c:formatCode>0.00%</c:formatCode>
                <c:ptCount val="2"/>
                <c:pt idx="0">
                  <c:v>0.38356164383561647</c:v>
                </c:pt>
                <c:pt idx="1">
                  <c:v>0.49315068493150682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5058-494E-931E-4CFA5E79E4C3}"/>
            </c:ext>
          </c:extLst>
        </c:ser>
        <c:ser>
          <c:idx val="1"/>
          <c:order val="1"/>
          <c:tx>
            <c:strRef>
              <c:f>Plan1!$J$4</c:f>
              <c:strCache>
                <c:ptCount val="1"/>
                <c:pt idx="0">
                  <c:v>2 FEMININO</c:v>
                </c:pt>
              </c:strCache>
            </c:strRef>
          </c:tx>
          <c:spPr>
            <a:solidFill>
              <a:schemeClr val="accent2"/>
            </a:solidFill>
            <a:ln>
              <a:noFill/>
            </a:ln>
            <a:effectLst/>
            <a:sp3d/>
          </c:spPr>
          <c:invertIfNegative val="0"/>
          <c:dLbls>
            <c:dLbl>
              <c:idx val="1"/>
              <c:layout>
                <c:manualLayout>
                  <c:x val="1.6423294310433422E-3"/>
                  <c:y val="-2.14590529396244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058-494E-931E-4CFA5E79E4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Plan1!$H$5:$H$7</c:f>
              <c:strCache>
                <c:ptCount val="2"/>
                <c:pt idx="0">
                  <c:v>Renda bruta mensal até R$ 1147,00</c:v>
                </c:pt>
                <c:pt idx="1">
                  <c:v>Renda bruta mensal entre  R$ 1148,00 até  R$ 2.684,00</c:v>
                </c:pt>
              </c:strCache>
              <c:extLst xmlns:c16r2="http://schemas.microsoft.com/office/drawing/2015/06/chart"/>
            </c:strRef>
          </c:cat>
          <c:val>
            <c:numRef>
              <c:f>Plan1!$J$5:$J$7</c:f>
              <c:numCache>
                <c:formatCode>0.00%</c:formatCode>
                <c:ptCount val="2"/>
                <c:pt idx="0">
                  <c:v>0.53424657534246567</c:v>
                </c:pt>
                <c:pt idx="1">
                  <c:v>0.36301369863013699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5058-494E-931E-4CFA5E79E4C3}"/>
            </c:ext>
          </c:extLst>
        </c:ser>
        <c:dLbls>
          <c:showLegendKey val="0"/>
          <c:showVal val="0"/>
          <c:showCatName val="0"/>
          <c:showSerName val="0"/>
          <c:showPercent val="0"/>
          <c:showBubbleSize val="0"/>
        </c:dLbls>
        <c:gapWidth val="150"/>
        <c:shape val="box"/>
        <c:axId val="244544208"/>
        <c:axId val="244543424"/>
        <c:axId val="0"/>
      </c:bar3DChart>
      <c:catAx>
        <c:axId val="2445442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543424"/>
        <c:crosses val="autoZero"/>
        <c:auto val="1"/>
        <c:lblAlgn val="ctr"/>
        <c:lblOffset val="100"/>
        <c:noMultiLvlLbl val="0"/>
      </c:catAx>
      <c:valAx>
        <c:axId val="2445434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54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333333"/>
                </a:solidFill>
                <a:latin typeface="Times New Roman" panose="02020603050405020304" pitchFamily="18" charset="0"/>
                <a:ea typeface="Calibri"/>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Escolaridade</a:t>
            </a:r>
          </a:p>
        </c:rich>
      </c:tx>
      <c:overlay val="0"/>
      <c:spPr>
        <a:noFill/>
        <a:ln w="25400">
          <a:noFill/>
        </a:ln>
      </c:spPr>
    </c:title>
    <c:autoTitleDeleted val="0"/>
    <c:plotArea>
      <c:layout>
        <c:manualLayout>
          <c:layoutTarget val="inner"/>
          <c:xMode val="edge"/>
          <c:yMode val="edge"/>
          <c:x val="0.40724318682066757"/>
          <c:y val="0.17171296296296298"/>
          <c:w val="0.45729512656466859"/>
          <c:h val="0.72088764946048423"/>
        </c:manualLayout>
      </c:layout>
      <c:barChart>
        <c:barDir val="bar"/>
        <c:grouping val="clustered"/>
        <c:varyColors val="0"/>
        <c:ser>
          <c:idx val="0"/>
          <c:order val="0"/>
          <c:tx>
            <c:strRef>
              <c:f>escolaridade!$B$6</c:f>
              <c:strCache>
                <c:ptCount val="1"/>
                <c:pt idx="0">
                  <c:v>Amostra válida (%)</c:v>
                </c:pt>
              </c:strCache>
            </c:strRef>
          </c:tx>
          <c:spPr>
            <a:solidFill>
              <a:schemeClr val="accent1">
                <a:lumMod val="20000"/>
                <a:lumOff val="80000"/>
              </a:schemeClr>
            </a:solidFill>
            <a:ln>
              <a:solidFill>
                <a:schemeClr val="accent1">
                  <a:lumMod val="40000"/>
                  <a:lumOff val="60000"/>
                </a:schemeClr>
              </a:solidFill>
            </a:ln>
            <a:effectLst/>
          </c:spPr>
          <c:invertIfNegative val="0"/>
          <c:dLbls>
            <c:numFmt formatCode="General" sourceLinked="0"/>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escolaridade!$A$7:$A$11</c:f>
              <c:strCache>
                <c:ptCount val="5"/>
                <c:pt idx="0">
                  <c:v>Não Alfabetizado</c:v>
                </c:pt>
                <c:pt idx="1">
                  <c:v>Ensino Fundamental 1 (completo  ou imcompleto)</c:v>
                </c:pt>
                <c:pt idx="2">
                  <c:v>Ensino Fundamental 2 (completo ou incompleto)</c:v>
                </c:pt>
                <c:pt idx="3">
                  <c:v>Ensino Médio (completo ou incompleto)</c:v>
                </c:pt>
                <c:pt idx="4">
                  <c:v>Ensino Superior (completo ou completo)</c:v>
                </c:pt>
              </c:strCache>
            </c:strRef>
          </c:cat>
          <c:val>
            <c:numRef>
              <c:f>escolaridade!$B$7:$B$11</c:f>
              <c:numCache>
                <c:formatCode>####.00</c:formatCode>
                <c:ptCount val="5"/>
                <c:pt idx="0">
                  <c:v>2.3699999999999997</c:v>
                </c:pt>
                <c:pt idx="1">
                  <c:v>16.610000000000003</c:v>
                </c:pt>
                <c:pt idx="2">
                  <c:v>14.239999999999998</c:v>
                </c:pt>
                <c:pt idx="3">
                  <c:v>43.39</c:v>
                </c:pt>
                <c:pt idx="4">
                  <c:v>23.39</c:v>
                </c:pt>
              </c:numCache>
            </c:numRef>
          </c:val>
          <c:extLst xmlns:c16r2="http://schemas.microsoft.com/office/drawing/2015/06/chart">
            <c:ext xmlns:c16="http://schemas.microsoft.com/office/drawing/2014/chart" uri="{C3380CC4-5D6E-409C-BE32-E72D297353CC}">
              <c16:uniqueId val="{00000000-1BA5-46EA-962B-282C63F705AC}"/>
            </c:ext>
          </c:extLst>
        </c:ser>
        <c:dLbls>
          <c:showLegendKey val="0"/>
          <c:showVal val="0"/>
          <c:showCatName val="0"/>
          <c:showSerName val="0"/>
          <c:showPercent val="0"/>
          <c:showBubbleSize val="0"/>
        </c:dLbls>
        <c:gapWidth val="70"/>
        <c:overlap val="50"/>
        <c:axId val="244542640"/>
        <c:axId val="244542248"/>
      </c:barChart>
      <c:catAx>
        <c:axId val="244542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t-BR"/>
          </a:p>
        </c:txPr>
        <c:crossAx val="244542248"/>
        <c:crosses val="autoZero"/>
        <c:auto val="1"/>
        <c:lblAlgn val="ctr"/>
        <c:lblOffset val="100"/>
        <c:noMultiLvlLbl val="0"/>
      </c:catAx>
      <c:valAx>
        <c:axId val="24454224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454264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Escolaridade por faixa</a:t>
            </a:r>
            <a:r>
              <a:rPr lang="pt-BR" sz="1000" baseline="0">
                <a:latin typeface="Times New Roman" panose="02020603050405020304" pitchFamily="18" charset="0"/>
                <a:cs typeface="Times New Roman" panose="02020603050405020304" pitchFamily="18" charset="0"/>
              </a:rPr>
              <a:t> etária</a:t>
            </a:r>
            <a:endParaRPr lang="pt-BR"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9.2512098778350399E-2"/>
          <c:y val="9.8130841121495352E-2"/>
          <c:w val="0.62356806093682737"/>
          <c:h val="0.82386190960579675"/>
        </c:manualLayout>
      </c:layout>
      <c:lineChart>
        <c:grouping val="standard"/>
        <c:varyColors val="0"/>
        <c:ser>
          <c:idx val="0"/>
          <c:order val="0"/>
          <c:tx>
            <c:strRef>
              <c:f>Plan6!$C$39</c:f>
              <c:strCache>
                <c:ptCount val="1"/>
                <c:pt idx="0">
                  <c:v>1 Não Alfabetizado</c:v>
                </c:pt>
              </c:strCache>
            </c:strRef>
          </c:tx>
          <c:spPr>
            <a:ln w="28575" cap="rnd">
              <a:solidFill>
                <a:schemeClr val="accent1"/>
              </a:solidFill>
              <a:round/>
            </a:ln>
            <a:effectLst>
              <a:glow rad="127000">
                <a:schemeClr val="bg1"/>
              </a:glow>
              <a:softEdge rad="0"/>
            </a:effectLst>
          </c:spPr>
          <c:marker>
            <c:symbol val="circle"/>
            <c:size val="5"/>
            <c:spPr>
              <a:solidFill>
                <a:schemeClr val="accent2">
                  <a:lumMod val="20000"/>
                  <a:lumOff val="80000"/>
                </a:schemeClr>
              </a:solidFill>
              <a:ln w="9525">
                <a:solidFill>
                  <a:schemeClr val="accent1"/>
                </a:solidFill>
              </a:ln>
              <a:effectLst>
                <a:glow rad="127000">
                  <a:schemeClr val="bg1"/>
                </a:glow>
                <a:softEdge rad="0"/>
              </a:effectLst>
              <a:scene3d>
                <a:camera prst="orthographicFront"/>
                <a:lightRig rig="threePt" dir="t"/>
              </a:scene3d>
              <a:sp3d prstMaterial="dkEdge"/>
            </c:spPr>
          </c:marker>
          <c:cat>
            <c:strRef>
              <c:f>Plan6!$B$40:$B$45</c:f>
              <c:strCache>
                <c:ptCount val="6"/>
                <c:pt idx="0">
                  <c:v>18 a 25</c:v>
                </c:pt>
                <c:pt idx="1">
                  <c:v>26 a 35</c:v>
                </c:pt>
                <c:pt idx="2">
                  <c:v>36 a 45</c:v>
                </c:pt>
                <c:pt idx="3">
                  <c:v>46 a 55</c:v>
                </c:pt>
                <c:pt idx="4">
                  <c:v>56 a 65</c:v>
                </c:pt>
                <c:pt idx="5">
                  <c:v>66 a 90</c:v>
                </c:pt>
              </c:strCache>
            </c:strRef>
          </c:cat>
          <c:val>
            <c:numRef>
              <c:f>Plan6!$C$40:$C$45</c:f>
              <c:numCache>
                <c:formatCode>0.00%</c:formatCode>
                <c:ptCount val="6"/>
                <c:pt idx="0">
                  <c:v>2.5641025641025647E-2</c:v>
                </c:pt>
                <c:pt idx="1">
                  <c:v>0</c:v>
                </c:pt>
                <c:pt idx="2">
                  <c:v>0</c:v>
                </c:pt>
                <c:pt idx="3">
                  <c:v>0</c:v>
                </c:pt>
                <c:pt idx="4">
                  <c:v>0.15384615384615391</c:v>
                </c:pt>
                <c:pt idx="5">
                  <c:v>9.0909090909090939E-2</c:v>
                </c:pt>
              </c:numCache>
            </c:numRef>
          </c:val>
          <c:smooth val="0"/>
          <c:extLst xmlns:c16r2="http://schemas.microsoft.com/office/drawing/2015/06/chart">
            <c:ext xmlns:c16="http://schemas.microsoft.com/office/drawing/2014/chart" uri="{C3380CC4-5D6E-409C-BE32-E72D297353CC}">
              <c16:uniqueId val="{00000000-0236-46D9-81AD-36E721538426}"/>
            </c:ext>
          </c:extLst>
        </c:ser>
        <c:ser>
          <c:idx val="1"/>
          <c:order val="1"/>
          <c:tx>
            <c:strRef>
              <c:f>Plan6!$D$39</c:f>
              <c:strCache>
                <c:ptCount val="1"/>
                <c:pt idx="0">
                  <c:v>2 Ensino Fundamental 1 (completo  ou imcompleto)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Plan6!$B$40:$B$45</c:f>
              <c:strCache>
                <c:ptCount val="6"/>
                <c:pt idx="0">
                  <c:v>18 a 25</c:v>
                </c:pt>
                <c:pt idx="1">
                  <c:v>26 a 35</c:v>
                </c:pt>
                <c:pt idx="2">
                  <c:v>36 a 45</c:v>
                </c:pt>
                <c:pt idx="3">
                  <c:v>46 a 55</c:v>
                </c:pt>
                <c:pt idx="4">
                  <c:v>56 a 65</c:v>
                </c:pt>
                <c:pt idx="5">
                  <c:v>66 a 90</c:v>
                </c:pt>
              </c:strCache>
            </c:strRef>
          </c:cat>
          <c:val>
            <c:numRef>
              <c:f>Plan6!$D$40:$D$45</c:f>
              <c:numCache>
                <c:formatCode>0.00%</c:formatCode>
                <c:ptCount val="6"/>
                <c:pt idx="0">
                  <c:v>5.128205128205128E-2</c:v>
                </c:pt>
                <c:pt idx="1">
                  <c:v>0.11764705882352942</c:v>
                </c:pt>
                <c:pt idx="2">
                  <c:v>0.2</c:v>
                </c:pt>
                <c:pt idx="3">
                  <c:v>0.31818181818181823</c:v>
                </c:pt>
                <c:pt idx="4">
                  <c:v>0.30769230769230776</c:v>
                </c:pt>
                <c:pt idx="5">
                  <c:v>0.45454545454545453</c:v>
                </c:pt>
              </c:numCache>
            </c:numRef>
          </c:val>
          <c:smooth val="0"/>
          <c:extLst xmlns:c16r2="http://schemas.microsoft.com/office/drawing/2015/06/chart">
            <c:ext xmlns:c16="http://schemas.microsoft.com/office/drawing/2014/chart" uri="{C3380CC4-5D6E-409C-BE32-E72D297353CC}">
              <c16:uniqueId val="{00000001-0236-46D9-81AD-36E721538426}"/>
            </c:ext>
          </c:extLst>
        </c:ser>
        <c:ser>
          <c:idx val="2"/>
          <c:order val="2"/>
          <c:tx>
            <c:strRef>
              <c:f>Plan6!$E$39</c:f>
              <c:strCache>
                <c:ptCount val="1"/>
                <c:pt idx="0">
                  <c:v>3 Ensino Fundamental 2 (completo ou incompleto)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Plan6!$B$40:$B$45</c:f>
              <c:strCache>
                <c:ptCount val="6"/>
                <c:pt idx="0">
                  <c:v>18 a 25</c:v>
                </c:pt>
                <c:pt idx="1">
                  <c:v>26 a 35</c:v>
                </c:pt>
                <c:pt idx="2">
                  <c:v>36 a 45</c:v>
                </c:pt>
                <c:pt idx="3">
                  <c:v>46 a 55</c:v>
                </c:pt>
                <c:pt idx="4">
                  <c:v>56 a 65</c:v>
                </c:pt>
                <c:pt idx="5">
                  <c:v>66 a 90</c:v>
                </c:pt>
              </c:strCache>
            </c:strRef>
          </c:cat>
          <c:val>
            <c:numRef>
              <c:f>Plan6!$E$40:$E$45</c:f>
              <c:numCache>
                <c:formatCode>0.00%</c:formatCode>
                <c:ptCount val="6"/>
                <c:pt idx="0">
                  <c:v>0.10256410256410257</c:v>
                </c:pt>
                <c:pt idx="1">
                  <c:v>0.10294117647058824</c:v>
                </c:pt>
                <c:pt idx="2">
                  <c:v>0.1142857142857143</c:v>
                </c:pt>
                <c:pt idx="3">
                  <c:v>0.13636363636363635</c:v>
                </c:pt>
                <c:pt idx="4">
                  <c:v>0.46153846153846162</c:v>
                </c:pt>
                <c:pt idx="5">
                  <c:v>9.0909090909090939E-2</c:v>
                </c:pt>
              </c:numCache>
            </c:numRef>
          </c:val>
          <c:smooth val="0"/>
          <c:extLst xmlns:c16r2="http://schemas.microsoft.com/office/drawing/2015/06/chart">
            <c:ext xmlns:c16="http://schemas.microsoft.com/office/drawing/2014/chart" uri="{C3380CC4-5D6E-409C-BE32-E72D297353CC}">
              <c16:uniqueId val="{00000002-0236-46D9-81AD-36E721538426}"/>
            </c:ext>
          </c:extLst>
        </c:ser>
        <c:ser>
          <c:idx val="3"/>
          <c:order val="3"/>
          <c:tx>
            <c:strRef>
              <c:f>Plan6!$F$39</c:f>
              <c:strCache>
                <c:ptCount val="1"/>
                <c:pt idx="0">
                  <c:v>4 Ensino Médio (completo ou incompleto)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Plan6!$B$40:$B$45</c:f>
              <c:strCache>
                <c:ptCount val="6"/>
                <c:pt idx="0">
                  <c:v>18 a 25</c:v>
                </c:pt>
                <c:pt idx="1">
                  <c:v>26 a 35</c:v>
                </c:pt>
                <c:pt idx="2">
                  <c:v>36 a 45</c:v>
                </c:pt>
                <c:pt idx="3">
                  <c:v>46 a 55</c:v>
                </c:pt>
                <c:pt idx="4">
                  <c:v>56 a 65</c:v>
                </c:pt>
                <c:pt idx="5">
                  <c:v>66 a 90</c:v>
                </c:pt>
              </c:strCache>
            </c:strRef>
          </c:cat>
          <c:val>
            <c:numRef>
              <c:f>Plan6!$F$40:$F$45</c:f>
              <c:numCache>
                <c:formatCode>0.00%</c:formatCode>
                <c:ptCount val="6"/>
                <c:pt idx="0">
                  <c:v>0.61538461538461553</c:v>
                </c:pt>
                <c:pt idx="1">
                  <c:v>0.55882352941176461</c:v>
                </c:pt>
                <c:pt idx="2">
                  <c:v>0.37142857142857155</c:v>
                </c:pt>
                <c:pt idx="3">
                  <c:v>0.27272727272727276</c:v>
                </c:pt>
                <c:pt idx="4">
                  <c:v>0</c:v>
                </c:pt>
                <c:pt idx="5">
                  <c:v>0.27272727272727276</c:v>
                </c:pt>
              </c:numCache>
            </c:numRef>
          </c:val>
          <c:smooth val="0"/>
          <c:extLst xmlns:c16r2="http://schemas.microsoft.com/office/drawing/2015/06/chart">
            <c:ext xmlns:c16="http://schemas.microsoft.com/office/drawing/2014/chart" uri="{C3380CC4-5D6E-409C-BE32-E72D297353CC}">
              <c16:uniqueId val="{00000003-0236-46D9-81AD-36E721538426}"/>
            </c:ext>
          </c:extLst>
        </c:ser>
        <c:ser>
          <c:idx val="4"/>
          <c:order val="4"/>
          <c:tx>
            <c:strRef>
              <c:f>Plan6!$G$39</c:f>
              <c:strCache>
                <c:ptCount val="1"/>
                <c:pt idx="0">
                  <c:v>5 Ensino Superior (completo ou completo)</c:v>
                </c:pt>
              </c:strCache>
            </c:strRef>
          </c:tx>
          <c:spPr>
            <a:ln w="28575" cap="rnd">
              <a:solidFill>
                <a:schemeClr val="accent5"/>
              </a:solidFill>
              <a:round/>
            </a:ln>
            <a:effectLst/>
          </c:spPr>
          <c:marker>
            <c:symbol val="circle"/>
            <c:size val="5"/>
            <c:spPr>
              <a:solidFill>
                <a:srgbClr val="FF0000"/>
              </a:solidFill>
              <a:ln w="9525">
                <a:solidFill>
                  <a:schemeClr val="accent5"/>
                </a:solidFill>
              </a:ln>
              <a:effectLst/>
            </c:spPr>
          </c:marker>
          <c:cat>
            <c:strRef>
              <c:f>Plan6!$B$40:$B$45</c:f>
              <c:strCache>
                <c:ptCount val="6"/>
                <c:pt idx="0">
                  <c:v>18 a 25</c:v>
                </c:pt>
                <c:pt idx="1">
                  <c:v>26 a 35</c:v>
                </c:pt>
                <c:pt idx="2">
                  <c:v>36 a 45</c:v>
                </c:pt>
                <c:pt idx="3">
                  <c:v>46 a 55</c:v>
                </c:pt>
                <c:pt idx="4">
                  <c:v>56 a 65</c:v>
                </c:pt>
                <c:pt idx="5">
                  <c:v>66 a 90</c:v>
                </c:pt>
              </c:strCache>
            </c:strRef>
          </c:cat>
          <c:val>
            <c:numRef>
              <c:f>Plan6!$G$40:$G$45</c:f>
              <c:numCache>
                <c:formatCode>0.00%</c:formatCode>
                <c:ptCount val="6"/>
                <c:pt idx="0">
                  <c:v>0.20512820512820515</c:v>
                </c:pt>
                <c:pt idx="1">
                  <c:v>0.22058823529411764</c:v>
                </c:pt>
                <c:pt idx="2">
                  <c:v>0.31428571428571433</c:v>
                </c:pt>
                <c:pt idx="3">
                  <c:v>0.27272727272727276</c:v>
                </c:pt>
                <c:pt idx="4">
                  <c:v>7.6923076923076927E-2</c:v>
                </c:pt>
                <c:pt idx="5">
                  <c:v>9.0909090909090939E-2</c:v>
                </c:pt>
              </c:numCache>
            </c:numRef>
          </c:val>
          <c:smooth val="0"/>
          <c:extLst xmlns:c16r2="http://schemas.microsoft.com/office/drawing/2015/06/chart">
            <c:ext xmlns:c16="http://schemas.microsoft.com/office/drawing/2014/chart" uri="{C3380CC4-5D6E-409C-BE32-E72D297353CC}">
              <c16:uniqueId val="{00000004-0236-46D9-81AD-36E721538426}"/>
            </c:ext>
          </c:extLst>
        </c:ser>
        <c:dLbls>
          <c:showLegendKey val="0"/>
          <c:showVal val="0"/>
          <c:showCatName val="0"/>
          <c:showSerName val="0"/>
          <c:showPercent val="0"/>
          <c:showBubbleSize val="0"/>
        </c:dLbls>
        <c:marker val="1"/>
        <c:smooth val="0"/>
        <c:axId val="244546168"/>
        <c:axId val="244546560"/>
      </c:lineChart>
      <c:catAx>
        <c:axId val="24454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546560"/>
        <c:crosses val="autoZero"/>
        <c:auto val="1"/>
        <c:lblAlgn val="ctr"/>
        <c:lblOffset val="100"/>
        <c:noMultiLvlLbl val="0"/>
      </c:catAx>
      <c:valAx>
        <c:axId val="244546560"/>
        <c:scaling>
          <c:orientation val="minMax"/>
          <c:max val="0.6500000000000002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546168"/>
        <c:crosses val="autoZero"/>
        <c:crossBetween val="between"/>
        <c:majorUnit val="5.0000000000000017E-2"/>
      </c:valAx>
      <c:spPr>
        <a:noFill/>
        <a:ln>
          <a:noFill/>
        </a:ln>
        <a:effectLst/>
      </c:spPr>
    </c:plotArea>
    <c:legend>
      <c:legendPos val="b"/>
      <c:layout>
        <c:manualLayout>
          <c:xMode val="edge"/>
          <c:yMode val="edge"/>
          <c:x val="0.7179356052715633"/>
          <c:y val="0.30421041380306157"/>
          <c:w val="0.28137767501284577"/>
          <c:h val="0.631993744292323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Médias das</a:t>
            </a:r>
            <a:r>
              <a:rPr lang="en-US" baseline="0"/>
              <a:t> escalas e construtos</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'todas médias construtos'!$B$131</c:f>
              <c:strCache>
                <c:ptCount val="1"/>
                <c:pt idx="0">
                  <c:v>Média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'todas médias construtos'!$A$132:$A$143</c:f>
              <c:strCache>
                <c:ptCount val="12"/>
                <c:pt idx="0">
                  <c:v>Escala GNPS</c:v>
                </c:pt>
                <c:pt idx="1">
                  <c:v>CC</c:v>
                </c:pt>
                <c:pt idx="2">
                  <c:v>RIC</c:v>
                </c:pt>
                <c:pt idx="3">
                  <c:v>Escala NSNS</c:v>
                </c:pt>
                <c:pt idx="4">
                  <c:v>EPCE</c:v>
                </c:pt>
                <c:pt idx="5">
                  <c:v>SPCE</c:v>
                </c:pt>
                <c:pt idx="6">
                  <c:v>Escala PSI</c:v>
                </c:pt>
                <c:pt idx="7">
                  <c:v>ATP</c:v>
                </c:pt>
                <c:pt idx="8">
                  <c:v>ED</c:v>
                </c:pt>
                <c:pt idx="9">
                  <c:v>CO</c:v>
                </c:pt>
                <c:pt idx="10">
                  <c:v>Escala AGH</c:v>
                </c:pt>
                <c:pt idx="11">
                  <c:v>Média geral do estudo</c:v>
                </c:pt>
              </c:strCache>
            </c:strRef>
          </c:cat>
          <c:val>
            <c:numRef>
              <c:f>'todas médias construtos'!$B$132:$B$143</c:f>
              <c:numCache>
                <c:formatCode>####.00</c:formatCode>
                <c:ptCount val="12"/>
                <c:pt idx="0" formatCode="General">
                  <c:v>3.85</c:v>
                </c:pt>
                <c:pt idx="1">
                  <c:v>3.89</c:v>
                </c:pt>
                <c:pt idx="2">
                  <c:v>3.79</c:v>
                </c:pt>
                <c:pt idx="3" formatCode="General">
                  <c:v>3.65</c:v>
                </c:pt>
                <c:pt idx="4">
                  <c:v>3.53</c:v>
                </c:pt>
                <c:pt idx="5">
                  <c:v>3.82</c:v>
                </c:pt>
                <c:pt idx="6" formatCode="General">
                  <c:v>3.53</c:v>
                </c:pt>
                <c:pt idx="7">
                  <c:v>3.69</c:v>
                </c:pt>
                <c:pt idx="8">
                  <c:v>3.43</c:v>
                </c:pt>
                <c:pt idx="9">
                  <c:v>3.49</c:v>
                </c:pt>
                <c:pt idx="10">
                  <c:v>3.88</c:v>
                </c:pt>
                <c:pt idx="11" formatCode="General">
                  <c:v>3.68</c:v>
                </c:pt>
              </c:numCache>
            </c:numRef>
          </c:val>
          <c:extLst xmlns:c16r2="http://schemas.microsoft.com/office/drawing/2015/06/chart">
            <c:ext xmlns:c16="http://schemas.microsoft.com/office/drawing/2014/chart" uri="{C3380CC4-5D6E-409C-BE32-E72D297353CC}">
              <c16:uniqueId val="{00000000-25B3-4531-ADCE-7EFE48A7B68E}"/>
            </c:ext>
          </c:extLst>
        </c:ser>
        <c:dLbls>
          <c:showLegendKey val="0"/>
          <c:showVal val="0"/>
          <c:showCatName val="0"/>
          <c:showSerName val="0"/>
          <c:showPercent val="0"/>
          <c:showBubbleSize val="0"/>
        </c:dLbls>
        <c:gapWidth val="150"/>
        <c:shape val="box"/>
        <c:axId val="244547344"/>
        <c:axId val="244547736"/>
        <c:axId val="243885936"/>
      </c:bar3DChart>
      <c:catAx>
        <c:axId val="244547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44547736"/>
        <c:crosses val="autoZero"/>
        <c:auto val="1"/>
        <c:lblAlgn val="ctr"/>
        <c:lblOffset val="100"/>
        <c:noMultiLvlLbl val="0"/>
      </c:catAx>
      <c:valAx>
        <c:axId val="244547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44547344"/>
        <c:crosses val="autoZero"/>
        <c:crossBetween val="between"/>
      </c:valAx>
      <c:serAx>
        <c:axId val="243885936"/>
        <c:scaling>
          <c:orientation val="minMax"/>
        </c:scaling>
        <c:delete val="1"/>
        <c:axPos val="b"/>
        <c:majorTickMark val="none"/>
        <c:minorTickMark val="none"/>
        <c:tickLblPos val="nextTo"/>
        <c:crossAx val="244547736"/>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Confiança e</a:t>
            </a:r>
            <a:r>
              <a:rPr lang="pt-BR" sz="1000" baseline="0">
                <a:latin typeface="Times New Roman" panose="02020603050405020304" pitchFamily="18" charset="0"/>
                <a:cs typeface="Times New Roman" panose="02020603050405020304" pitchFamily="18" charset="0"/>
              </a:rPr>
              <a:t> Credibilidade (CC)</a:t>
            </a:r>
            <a:endParaRPr lang="pt-BR"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Sheet1!$G$2</c:f>
              <c:strCache>
                <c:ptCount val="1"/>
                <c:pt idx="0">
                  <c:v>Média da Questão</c:v>
                </c:pt>
              </c:strCache>
            </c:strRef>
          </c:tx>
          <c:spPr>
            <a:ln w="28575" cap="rnd">
              <a:solidFill>
                <a:schemeClr val="accent1"/>
              </a:solidFill>
              <a:round/>
            </a:ln>
            <a:effectLst/>
          </c:spPr>
          <c:marker>
            <c:symbol val="circle"/>
            <c:size val="5"/>
            <c:spPr>
              <a:solidFill>
                <a:schemeClr val="tx1"/>
              </a:solidFill>
              <a:ln w="9525">
                <a:solidFill>
                  <a:schemeClr val="accent1"/>
                </a:solidFill>
              </a:ln>
              <a:effectLst/>
            </c:spPr>
          </c:marker>
          <c:dLbls>
            <c:dLbl>
              <c:idx val="2"/>
              <c:layout>
                <c:manualLayout>
                  <c:x val="-3.9549596840935425E-2"/>
                  <c:y val="3.41228592494581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73-4FB3-9C22-FCB64DFFDB4F}"/>
                </c:ext>
                <c:ext xmlns:c15="http://schemas.microsoft.com/office/drawing/2012/chart" uri="{CE6537A1-D6FC-4f65-9D91-7224C49458BB}"/>
              </c:extLst>
            </c:dLbl>
            <c:dLbl>
              <c:idx val="6"/>
              <c:layout>
                <c:manualLayout>
                  <c:x val="-3.9549596840935425E-2"/>
                  <c:y val="3.05338053551510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F73-4FB3-9C22-FCB64DFFDB4F}"/>
                </c:ext>
                <c:ext xmlns:c15="http://schemas.microsoft.com/office/drawing/2012/chart" uri="{CE6537A1-D6FC-4f65-9D91-7224C49458BB}"/>
              </c:extLst>
            </c:dLbl>
            <c:dLbl>
              <c:idx val="7"/>
              <c:layout>
                <c:manualLayout>
                  <c:x val="-3.7147194438533114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F73-4FB3-9C22-FCB64DFFDB4F}"/>
                </c:ext>
                <c:ext xmlns:c15="http://schemas.microsoft.com/office/drawing/2012/chart" uri="{CE6537A1-D6FC-4f65-9D91-7224C49458BB}"/>
              </c:extLst>
            </c:dLbl>
            <c:dLbl>
              <c:idx val="9"/>
              <c:layout>
                <c:manualLayout>
                  <c:x val="-4.4354401645740248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F73-4FB3-9C22-FCB64DFFDB4F}"/>
                </c:ext>
                <c:ext xmlns:c15="http://schemas.microsoft.com/office/drawing/2012/chart" uri="{CE6537A1-D6FC-4f65-9D91-7224C49458BB}"/>
              </c:extLst>
            </c:dLbl>
            <c:dLbl>
              <c:idx val="10"/>
              <c:layout>
                <c:manualLayout>
                  <c:x val="-3.4744792036130609E-2"/>
                  <c:y val="4.84790748266868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73-4FB3-9C22-FCB64DFFDB4F}"/>
                </c:ext>
                <c:ext xmlns:c15="http://schemas.microsoft.com/office/drawing/2012/chart" uri="{CE6537A1-D6FC-4f65-9D91-7224C49458BB}"/>
              </c:extLst>
            </c:dLbl>
            <c:dLbl>
              <c:idx val="11"/>
              <c:layout>
                <c:manualLayout>
                  <c:x val="-1.0720768012106599E-2"/>
                  <c:y val="2.6944751460843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F73-4FB3-9C22-FCB64DFFDB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Sheet1!$E$3:$E$15</c:f>
              <c:strCache>
                <c:ptCount val="13"/>
                <c:pt idx="0">
                  <c:v>CC1</c:v>
                </c:pt>
                <c:pt idx="1">
                  <c:v>CC2</c:v>
                </c:pt>
                <c:pt idx="2">
                  <c:v>CC3</c:v>
                </c:pt>
                <c:pt idx="3">
                  <c:v>CC4</c:v>
                </c:pt>
                <c:pt idx="4">
                  <c:v>CC5</c:v>
                </c:pt>
                <c:pt idx="5">
                  <c:v>CC6</c:v>
                </c:pt>
                <c:pt idx="6">
                  <c:v>CC7</c:v>
                </c:pt>
                <c:pt idx="7">
                  <c:v>CC8</c:v>
                </c:pt>
                <c:pt idx="8">
                  <c:v>CC9</c:v>
                </c:pt>
                <c:pt idx="9">
                  <c:v>CC10</c:v>
                </c:pt>
                <c:pt idx="10">
                  <c:v>CC11</c:v>
                </c:pt>
                <c:pt idx="11">
                  <c:v>CC12</c:v>
                </c:pt>
                <c:pt idx="12">
                  <c:v>CC13</c:v>
                </c:pt>
              </c:strCache>
            </c:strRef>
          </c:cat>
          <c:val>
            <c:numRef>
              <c:f>Sheet1!$G$3:$G$15</c:f>
              <c:numCache>
                <c:formatCode>###0.00</c:formatCode>
                <c:ptCount val="13"/>
                <c:pt idx="0">
                  <c:v>4.084010840108399</c:v>
                </c:pt>
                <c:pt idx="1">
                  <c:v>4.1084010840108407</c:v>
                </c:pt>
                <c:pt idx="2">
                  <c:v>3.8418079096045195</c:v>
                </c:pt>
                <c:pt idx="3">
                  <c:v>4.0550964187327825</c:v>
                </c:pt>
                <c:pt idx="4">
                  <c:v>3.8895027624309395</c:v>
                </c:pt>
                <c:pt idx="5">
                  <c:v>3.8823529411764706</c:v>
                </c:pt>
                <c:pt idx="6">
                  <c:v>3.6966292134831455</c:v>
                </c:pt>
                <c:pt idx="7">
                  <c:v>3.8038147138964584</c:v>
                </c:pt>
                <c:pt idx="8">
                  <c:v>3.9124293785310735</c:v>
                </c:pt>
                <c:pt idx="9">
                  <c:v>3.8076923076923079</c:v>
                </c:pt>
                <c:pt idx="10">
                  <c:v>3.7183098591549295</c:v>
                </c:pt>
                <c:pt idx="11">
                  <c:v>3.8379888268156424</c:v>
                </c:pt>
                <c:pt idx="12">
                  <c:v>3.8895184135977332</c:v>
                </c:pt>
              </c:numCache>
            </c:numRef>
          </c:val>
          <c:smooth val="0"/>
          <c:extLst xmlns:c16r2="http://schemas.microsoft.com/office/drawing/2015/06/chart">
            <c:ext xmlns:c16="http://schemas.microsoft.com/office/drawing/2014/chart" uri="{C3380CC4-5D6E-409C-BE32-E72D297353CC}">
              <c16:uniqueId val="{00000006-4F73-4FB3-9C22-FCB64DFFDB4F}"/>
            </c:ext>
          </c:extLst>
        </c:ser>
        <c:ser>
          <c:idx val="1"/>
          <c:order val="1"/>
          <c:tx>
            <c:strRef>
              <c:f>Sheet1!$F$2</c:f>
              <c:strCache>
                <c:ptCount val="1"/>
                <c:pt idx="0">
                  <c:v>Média de CC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Sheet1!$E$3:$E$15</c:f>
              <c:strCache>
                <c:ptCount val="13"/>
                <c:pt idx="0">
                  <c:v>CC1</c:v>
                </c:pt>
                <c:pt idx="1">
                  <c:v>CC2</c:v>
                </c:pt>
                <c:pt idx="2">
                  <c:v>CC3</c:v>
                </c:pt>
                <c:pt idx="3">
                  <c:v>CC4</c:v>
                </c:pt>
                <c:pt idx="4">
                  <c:v>CC5</c:v>
                </c:pt>
                <c:pt idx="5">
                  <c:v>CC6</c:v>
                </c:pt>
                <c:pt idx="6">
                  <c:v>CC7</c:v>
                </c:pt>
                <c:pt idx="7">
                  <c:v>CC8</c:v>
                </c:pt>
                <c:pt idx="8">
                  <c:v>CC9</c:v>
                </c:pt>
                <c:pt idx="9">
                  <c:v>CC10</c:v>
                </c:pt>
                <c:pt idx="10">
                  <c:v>CC11</c:v>
                </c:pt>
                <c:pt idx="11">
                  <c:v>CC12</c:v>
                </c:pt>
                <c:pt idx="12">
                  <c:v>CC13</c:v>
                </c:pt>
              </c:strCache>
            </c:strRef>
          </c:cat>
          <c:val>
            <c:numRef>
              <c:f>Sheet1!$F$3:$F$15</c:f>
              <c:numCache>
                <c:formatCode>###0.00</c:formatCode>
                <c:ptCount val="13"/>
                <c:pt idx="0">
                  <c:v>3.88673497455656</c:v>
                </c:pt>
                <c:pt idx="1">
                  <c:v>3.88673497455656</c:v>
                </c:pt>
                <c:pt idx="2">
                  <c:v>3.88673497455656</c:v>
                </c:pt>
                <c:pt idx="3">
                  <c:v>3.88673497455656</c:v>
                </c:pt>
                <c:pt idx="4">
                  <c:v>3.88673497455656</c:v>
                </c:pt>
                <c:pt idx="5">
                  <c:v>3.88673497455656</c:v>
                </c:pt>
                <c:pt idx="6">
                  <c:v>3.88673497455656</c:v>
                </c:pt>
                <c:pt idx="7">
                  <c:v>3.88673497455656</c:v>
                </c:pt>
                <c:pt idx="8">
                  <c:v>3.88673497455656</c:v>
                </c:pt>
                <c:pt idx="9">
                  <c:v>3.88673497455656</c:v>
                </c:pt>
                <c:pt idx="10">
                  <c:v>3.88673497455656</c:v>
                </c:pt>
                <c:pt idx="11">
                  <c:v>3.88673497455656</c:v>
                </c:pt>
                <c:pt idx="12">
                  <c:v>3.88673497455656</c:v>
                </c:pt>
              </c:numCache>
            </c:numRef>
          </c:val>
          <c:smooth val="0"/>
          <c:extLst xmlns:c16r2="http://schemas.microsoft.com/office/drawing/2015/06/chart">
            <c:ext xmlns:c16="http://schemas.microsoft.com/office/drawing/2014/chart" uri="{C3380CC4-5D6E-409C-BE32-E72D297353CC}">
              <c16:uniqueId val="{00000007-4F73-4FB3-9C22-FCB64DFFDB4F}"/>
            </c:ext>
          </c:extLst>
        </c:ser>
        <c:dLbls>
          <c:showLegendKey val="0"/>
          <c:showVal val="0"/>
          <c:showCatName val="0"/>
          <c:showSerName val="0"/>
          <c:showPercent val="0"/>
          <c:showBubbleSize val="0"/>
        </c:dLbls>
        <c:upDownBars>
          <c:gapWidth val="150"/>
          <c:upBars>
            <c:spPr>
              <a:gradFill>
                <a:gsLst>
                  <a:gs pos="0">
                    <a:schemeClr val="bg1"/>
                  </a:gs>
                  <a:gs pos="100000">
                    <a:srgbClr val="FF0000"/>
                  </a:gs>
                  <a:gs pos="35000">
                    <a:srgbClr val="FF9966"/>
                  </a:gs>
                  <a:gs pos="69000">
                    <a:srgbClr val="FF6600"/>
                  </a:gs>
                  <a:gs pos="0">
                    <a:schemeClr val="bg1"/>
                  </a:gs>
                </a:gsLst>
                <a:lin ang="5400000" scaled="1"/>
              </a:gradFill>
              <a:ln w="9525">
                <a:solidFill>
                  <a:schemeClr val="tx1"/>
                </a:solidFill>
              </a:ln>
              <a:effectLst/>
            </c:spPr>
          </c:upBars>
          <c:downBars>
            <c:spPr>
              <a:gradFill>
                <a:gsLst>
                  <a:gs pos="11000">
                    <a:schemeClr val="accent1">
                      <a:lumMod val="75000"/>
                    </a:schemeClr>
                  </a:gs>
                  <a:gs pos="4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65000"/>
                    <a:lumOff val="35000"/>
                  </a:schemeClr>
                </a:solidFill>
              </a:ln>
              <a:effectLst/>
            </c:spPr>
          </c:downBars>
        </c:upDownBars>
        <c:marker val="1"/>
        <c:smooth val="0"/>
        <c:axId val="244548520"/>
        <c:axId val="244548912"/>
      </c:lineChart>
      <c:catAx>
        <c:axId val="244548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548912"/>
        <c:crosses val="autoZero"/>
        <c:auto val="1"/>
        <c:lblAlgn val="ctr"/>
        <c:lblOffset val="100"/>
        <c:noMultiLvlLbl val="0"/>
      </c:catAx>
      <c:valAx>
        <c:axId val="244548912"/>
        <c:scaling>
          <c:orientation val="minMax"/>
          <c:min val="3.65"/>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5485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00">
                <a:latin typeface="Times New Roman" panose="02020603050405020304" pitchFamily="18" charset="0"/>
                <a:cs typeface="Times New Roman" panose="02020603050405020304" pitchFamily="18" charset="0"/>
              </a:rPr>
              <a:t>Relacionamento Interpessoal e Comunicação (RIC)</a:t>
            </a:r>
          </a:p>
        </c:rich>
      </c:tx>
      <c:overlay val="0"/>
      <c:spPr>
        <a:noFill/>
        <a:ln>
          <a:noFill/>
        </a:ln>
        <a:effectLst/>
      </c:spPr>
    </c:title>
    <c:autoTitleDeleted val="0"/>
    <c:plotArea>
      <c:layout>
        <c:manualLayout>
          <c:layoutTarget val="inner"/>
          <c:xMode val="edge"/>
          <c:yMode val="edge"/>
          <c:x val="7.3647590085599818E-2"/>
          <c:y val="0.16470786209604479"/>
          <c:w val="0.60610127329658492"/>
          <c:h val="0.75426690319097467"/>
        </c:manualLayout>
      </c:layout>
      <c:lineChart>
        <c:grouping val="standard"/>
        <c:varyColors val="0"/>
        <c:ser>
          <c:idx val="0"/>
          <c:order val="0"/>
          <c:tx>
            <c:strRef>
              <c:f>RIC!$G$2</c:f>
              <c:strCache>
                <c:ptCount val="1"/>
                <c:pt idx="0">
                  <c:v>Média da Questão</c:v>
                </c:pt>
              </c:strCache>
            </c:strRef>
          </c:tx>
          <c:spPr>
            <a:ln w="28575" cap="rnd">
              <a:solidFill>
                <a:schemeClr val="accent1"/>
              </a:solidFill>
              <a:round/>
            </a:ln>
            <a:effectLst/>
          </c:spPr>
          <c:marker>
            <c:symbol val="circle"/>
            <c:size val="5"/>
            <c:spPr>
              <a:solidFill>
                <a:schemeClr val="tx1"/>
              </a:solidFill>
              <a:ln w="9525">
                <a:solidFill>
                  <a:schemeClr val="accent1"/>
                </a:solidFill>
              </a:ln>
              <a:effectLst/>
            </c:spPr>
          </c:marker>
          <c:dLbls>
            <c:dLbl>
              <c:idx val="0"/>
              <c:layout>
                <c:manualLayout>
                  <c:x val="-5.7347181249346374E-2"/>
                  <c:y val="-2.7344030865506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3C-4C55-AF97-713C52B6F5F8}"/>
                </c:ext>
                <c:ext xmlns:c15="http://schemas.microsoft.com/office/drawing/2012/chart" uri="{CE6537A1-D6FC-4f65-9D91-7224C49458BB}">
                  <c15:layout>
                    <c:manualLayout>
                      <c:w val="5.4864279933178751E-2"/>
                      <c:h val="4.0285292726713919E-2"/>
                    </c:manualLayout>
                  </c15:layout>
                </c:ext>
              </c:extLst>
            </c:dLbl>
            <c:dLbl>
              <c:idx val="2"/>
              <c:layout>
                <c:manualLayout>
                  <c:x val="-3.9549596840935425E-2"/>
                  <c:y val="3.41228592494581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E3C-4C55-AF97-713C52B6F5F8}"/>
                </c:ext>
                <c:ext xmlns:c15="http://schemas.microsoft.com/office/drawing/2012/chart" uri="{CE6537A1-D6FC-4f65-9D91-7224C49458BB}"/>
              </c:extLst>
            </c:dLbl>
            <c:dLbl>
              <c:idx val="4"/>
              <c:layout>
                <c:manualLayout>
                  <c:x val="-3.461174987445105E-2"/>
                  <c:y val="3.02678390176022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E3C-4C55-AF97-713C52B6F5F8}"/>
                </c:ext>
                <c:ext xmlns:c15="http://schemas.microsoft.com/office/drawing/2012/chart" uri="{CE6537A1-D6FC-4f65-9D91-7224C49458BB}"/>
              </c:extLst>
            </c:dLbl>
            <c:dLbl>
              <c:idx val="6"/>
              <c:layout>
                <c:manualLayout>
                  <c:x val="-3.9549596840935425E-2"/>
                  <c:y val="3.05338053551510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E3C-4C55-AF97-713C52B6F5F8}"/>
                </c:ext>
                <c:ext xmlns:c15="http://schemas.microsoft.com/office/drawing/2012/chart" uri="{CE6537A1-D6FC-4f65-9D91-7224C49458BB}"/>
              </c:extLst>
            </c:dLbl>
            <c:dLbl>
              <c:idx val="7"/>
              <c:layout>
                <c:manualLayout>
                  <c:x val="-3.7147194438533114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E3C-4C55-AF97-713C52B6F5F8}"/>
                </c:ext>
                <c:ext xmlns:c15="http://schemas.microsoft.com/office/drawing/2012/chart" uri="{CE6537A1-D6FC-4f65-9D91-7224C49458BB}"/>
              </c:extLst>
            </c:dLbl>
            <c:dLbl>
              <c:idx val="9"/>
              <c:layout>
                <c:manualLayout>
                  <c:x val="-4.4354401645740248E-2"/>
                  <c:y val="3.771191314376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E3C-4C55-AF97-713C52B6F5F8}"/>
                </c:ext>
                <c:ext xmlns:c15="http://schemas.microsoft.com/office/drawing/2012/chart" uri="{CE6537A1-D6FC-4f65-9D91-7224C49458BB}"/>
              </c:extLst>
            </c:dLbl>
            <c:dLbl>
              <c:idx val="10"/>
              <c:layout>
                <c:manualLayout>
                  <c:x val="-3.4744792036130609E-2"/>
                  <c:y val="4.84790748266868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E3C-4C55-AF97-713C52B6F5F8}"/>
                </c:ext>
                <c:ext xmlns:c15="http://schemas.microsoft.com/office/drawing/2012/chart" uri="{CE6537A1-D6FC-4f65-9D91-7224C49458BB}"/>
              </c:extLst>
            </c:dLbl>
            <c:dLbl>
              <c:idx val="11"/>
              <c:layout>
                <c:manualLayout>
                  <c:x val="-1.0720768012106599E-2"/>
                  <c:y val="2.6944751460843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E3C-4C55-AF97-713C52B6F5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RIC!$E$3:$E$9</c:f>
              <c:strCache>
                <c:ptCount val="7"/>
                <c:pt idx="0">
                  <c:v>RIC1</c:v>
                </c:pt>
                <c:pt idx="1">
                  <c:v>RIC2</c:v>
                </c:pt>
                <c:pt idx="2">
                  <c:v>RIC3</c:v>
                </c:pt>
                <c:pt idx="3">
                  <c:v>RIC4</c:v>
                </c:pt>
                <c:pt idx="4">
                  <c:v>RIC5</c:v>
                </c:pt>
                <c:pt idx="5">
                  <c:v>RIC6</c:v>
                </c:pt>
                <c:pt idx="6">
                  <c:v>RIC7</c:v>
                </c:pt>
              </c:strCache>
            </c:strRef>
          </c:cat>
          <c:val>
            <c:numRef>
              <c:f>RIC!$G$3:$G$9</c:f>
              <c:numCache>
                <c:formatCode>###0.00</c:formatCode>
                <c:ptCount val="7"/>
                <c:pt idx="0">
                  <c:v>3.828651685393258</c:v>
                </c:pt>
                <c:pt idx="1">
                  <c:v>4.2845528455284541</c:v>
                </c:pt>
                <c:pt idx="2">
                  <c:v>3.7841530054644812</c:v>
                </c:pt>
                <c:pt idx="3">
                  <c:v>3.8260869565217388</c:v>
                </c:pt>
                <c:pt idx="4">
                  <c:v>3.2437673130193909</c:v>
                </c:pt>
                <c:pt idx="5">
                  <c:v>3.8016759776536309</c:v>
                </c:pt>
                <c:pt idx="6">
                  <c:v>3.7818696883852687</c:v>
                </c:pt>
              </c:numCache>
            </c:numRef>
          </c:val>
          <c:smooth val="0"/>
          <c:extLst xmlns:c16r2="http://schemas.microsoft.com/office/drawing/2015/06/chart">
            <c:ext xmlns:c16="http://schemas.microsoft.com/office/drawing/2014/chart" uri="{C3380CC4-5D6E-409C-BE32-E72D297353CC}">
              <c16:uniqueId val="{00000008-DE3C-4C55-AF97-713C52B6F5F8}"/>
            </c:ext>
          </c:extLst>
        </c:ser>
        <c:ser>
          <c:idx val="1"/>
          <c:order val="1"/>
          <c:tx>
            <c:strRef>
              <c:f>RIC!$F$2</c:f>
              <c:strCache>
                <c:ptCount val="1"/>
                <c:pt idx="0">
                  <c:v>Média de RIC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RIC!$E$3:$E$9</c:f>
              <c:strCache>
                <c:ptCount val="7"/>
                <c:pt idx="0">
                  <c:v>RIC1</c:v>
                </c:pt>
                <c:pt idx="1">
                  <c:v>RIC2</c:v>
                </c:pt>
                <c:pt idx="2">
                  <c:v>RIC3</c:v>
                </c:pt>
                <c:pt idx="3">
                  <c:v>RIC4</c:v>
                </c:pt>
                <c:pt idx="4">
                  <c:v>RIC5</c:v>
                </c:pt>
                <c:pt idx="5">
                  <c:v>RIC6</c:v>
                </c:pt>
                <c:pt idx="6">
                  <c:v>RIC7</c:v>
                </c:pt>
              </c:strCache>
            </c:strRef>
          </c:cat>
          <c:val>
            <c:numRef>
              <c:f>RIC!$F$3:$F$9</c:f>
              <c:numCache>
                <c:formatCode>###0.00</c:formatCode>
                <c:ptCount val="7"/>
                <c:pt idx="0">
                  <c:v>3.79</c:v>
                </c:pt>
                <c:pt idx="1">
                  <c:v>3.79</c:v>
                </c:pt>
                <c:pt idx="2">
                  <c:v>3.79</c:v>
                </c:pt>
                <c:pt idx="3">
                  <c:v>3.79</c:v>
                </c:pt>
                <c:pt idx="4">
                  <c:v>3.79</c:v>
                </c:pt>
                <c:pt idx="5">
                  <c:v>3.79</c:v>
                </c:pt>
                <c:pt idx="6">
                  <c:v>3.79</c:v>
                </c:pt>
              </c:numCache>
            </c:numRef>
          </c:val>
          <c:smooth val="0"/>
          <c:extLst xmlns:c16r2="http://schemas.microsoft.com/office/drawing/2015/06/chart">
            <c:ext xmlns:c16="http://schemas.microsoft.com/office/drawing/2014/chart" uri="{C3380CC4-5D6E-409C-BE32-E72D297353CC}">
              <c16:uniqueId val="{00000009-DE3C-4C55-AF97-713C52B6F5F8}"/>
            </c:ext>
          </c:extLst>
        </c:ser>
        <c:dLbls>
          <c:showLegendKey val="0"/>
          <c:showVal val="0"/>
          <c:showCatName val="0"/>
          <c:showSerName val="0"/>
          <c:showPercent val="0"/>
          <c:showBubbleSize val="0"/>
        </c:dLbls>
        <c:upDownBars>
          <c:gapWidth val="150"/>
          <c:upBars>
            <c:spPr>
              <a:gradFill>
                <a:gsLst>
                  <a:gs pos="0">
                    <a:schemeClr val="bg1"/>
                  </a:gs>
                  <a:gs pos="100000">
                    <a:srgbClr val="FF0000"/>
                  </a:gs>
                  <a:gs pos="35000">
                    <a:srgbClr val="FF9966"/>
                  </a:gs>
                  <a:gs pos="69000">
                    <a:srgbClr val="FF6600"/>
                  </a:gs>
                  <a:gs pos="0">
                    <a:schemeClr val="bg1"/>
                  </a:gs>
                </a:gsLst>
                <a:lin ang="5400000" scaled="1"/>
              </a:gradFill>
              <a:ln w="9525">
                <a:solidFill>
                  <a:schemeClr val="tx1"/>
                </a:solidFill>
              </a:ln>
              <a:effectLst/>
            </c:spPr>
          </c:upBars>
          <c:downBars>
            <c:spPr>
              <a:gradFill>
                <a:gsLst>
                  <a:gs pos="11000">
                    <a:schemeClr val="accent1">
                      <a:lumMod val="75000"/>
                    </a:schemeClr>
                  </a:gs>
                  <a:gs pos="4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chemeClr val="tx1">
                    <a:lumMod val="65000"/>
                    <a:lumOff val="35000"/>
                  </a:schemeClr>
                </a:solidFill>
              </a:ln>
              <a:effectLst/>
            </c:spPr>
          </c:downBars>
        </c:upDownBars>
        <c:marker val="1"/>
        <c:smooth val="0"/>
        <c:axId val="243875760"/>
        <c:axId val="243875368"/>
      </c:lineChart>
      <c:catAx>
        <c:axId val="243875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3875368"/>
        <c:crosses val="autoZero"/>
        <c:auto val="1"/>
        <c:lblAlgn val="ctr"/>
        <c:lblOffset val="100"/>
        <c:noMultiLvlLbl val="0"/>
      </c:catAx>
      <c:valAx>
        <c:axId val="243875368"/>
        <c:scaling>
          <c:orientation val="minMax"/>
          <c:min val="3.15"/>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3875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9D045F163A83E448A09495A62891B57" ma:contentTypeVersion="0" ma:contentTypeDescription="Crie um novo documento." ma:contentTypeScope="" ma:versionID="8a40e668ef664ef8c008aa7b19e9e9e0">
  <xsd:schema xmlns:xsd="http://www.w3.org/2001/XMLSchema" xmlns:p="http://schemas.microsoft.com/office/2006/metadata/properties" targetNamespace="http://schemas.microsoft.com/office/2006/metadata/properties" ma:root="true" ma:fieldsID="2c530187ed4fcf0b803491af051455d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560F1-234C-4FA6-82BA-7EAE4AFA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327BC39-CE2F-4597-A97E-495BC5E937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12AAAA-BF35-4B80-A045-3897AA985CA3}">
  <ds:schemaRefs>
    <ds:schemaRef ds:uri="http://schemas.microsoft.com/sharepoint/v3/contenttype/forms"/>
  </ds:schemaRefs>
</ds:datastoreItem>
</file>

<file path=customXml/itemProps4.xml><?xml version="1.0" encoding="utf-8"?>
<ds:datastoreItem xmlns:ds="http://schemas.openxmlformats.org/officeDocument/2006/customXml" ds:itemID="{C72E69A5-8698-4FC2-B69D-C1AE5689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0</TotalTime>
  <Pages>93</Pages>
  <Words>48872</Words>
  <Characters>263911</Characters>
  <Application>Microsoft Office Word</Application>
  <DocSecurity>0</DocSecurity>
  <Lines>2199</Lines>
  <Paragraphs>624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[DIGITE O TÍTULO DA TESE]</vt:lpstr>
      <vt:lpstr>[DIGITE O TÍTULO DA TESE]</vt:lpstr>
    </vt:vector>
  </TitlesOfParts>
  <Company/>
  <LinksUpToDate>false</LinksUpToDate>
  <CharactersWithSpaces>312159</CharactersWithSpaces>
  <SharedDoc>false</SharedDoc>
  <HLinks>
    <vt:vector size="192" baseType="variant">
      <vt:variant>
        <vt:i4>1507383</vt:i4>
      </vt:variant>
      <vt:variant>
        <vt:i4>188</vt:i4>
      </vt:variant>
      <vt:variant>
        <vt:i4>0</vt:i4>
      </vt:variant>
      <vt:variant>
        <vt:i4>5</vt:i4>
      </vt:variant>
      <vt:variant>
        <vt:lpwstr/>
      </vt:variant>
      <vt:variant>
        <vt:lpwstr>_Toc420547707</vt:lpwstr>
      </vt:variant>
      <vt:variant>
        <vt:i4>1507383</vt:i4>
      </vt:variant>
      <vt:variant>
        <vt:i4>182</vt:i4>
      </vt:variant>
      <vt:variant>
        <vt:i4>0</vt:i4>
      </vt:variant>
      <vt:variant>
        <vt:i4>5</vt:i4>
      </vt:variant>
      <vt:variant>
        <vt:lpwstr/>
      </vt:variant>
      <vt:variant>
        <vt:lpwstr>_Toc420547706</vt:lpwstr>
      </vt:variant>
      <vt:variant>
        <vt:i4>1507383</vt:i4>
      </vt:variant>
      <vt:variant>
        <vt:i4>176</vt:i4>
      </vt:variant>
      <vt:variant>
        <vt:i4>0</vt:i4>
      </vt:variant>
      <vt:variant>
        <vt:i4>5</vt:i4>
      </vt:variant>
      <vt:variant>
        <vt:lpwstr/>
      </vt:variant>
      <vt:variant>
        <vt:lpwstr>_Toc420547705</vt:lpwstr>
      </vt:variant>
      <vt:variant>
        <vt:i4>1507383</vt:i4>
      </vt:variant>
      <vt:variant>
        <vt:i4>170</vt:i4>
      </vt:variant>
      <vt:variant>
        <vt:i4>0</vt:i4>
      </vt:variant>
      <vt:variant>
        <vt:i4>5</vt:i4>
      </vt:variant>
      <vt:variant>
        <vt:lpwstr/>
      </vt:variant>
      <vt:variant>
        <vt:lpwstr>_Toc420547704</vt:lpwstr>
      </vt:variant>
      <vt:variant>
        <vt:i4>1507383</vt:i4>
      </vt:variant>
      <vt:variant>
        <vt:i4>164</vt:i4>
      </vt:variant>
      <vt:variant>
        <vt:i4>0</vt:i4>
      </vt:variant>
      <vt:variant>
        <vt:i4>5</vt:i4>
      </vt:variant>
      <vt:variant>
        <vt:lpwstr/>
      </vt:variant>
      <vt:variant>
        <vt:lpwstr>_Toc420547703</vt:lpwstr>
      </vt:variant>
      <vt:variant>
        <vt:i4>1507383</vt:i4>
      </vt:variant>
      <vt:variant>
        <vt:i4>158</vt:i4>
      </vt:variant>
      <vt:variant>
        <vt:i4>0</vt:i4>
      </vt:variant>
      <vt:variant>
        <vt:i4>5</vt:i4>
      </vt:variant>
      <vt:variant>
        <vt:lpwstr/>
      </vt:variant>
      <vt:variant>
        <vt:lpwstr>_Toc420547702</vt:lpwstr>
      </vt:variant>
      <vt:variant>
        <vt:i4>1507383</vt:i4>
      </vt:variant>
      <vt:variant>
        <vt:i4>152</vt:i4>
      </vt:variant>
      <vt:variant>
        <vt:i4>0</vt:i4>
      </vt:variant>
      <vt:variant>
        <vt:i4>5</vt:i4>
      </vt:variant>
      <vt:variant>
        <vt:lpwstr/>
      </vt:variant>
      <vt:variant>
        <vt:lpwstr>_Toc420547701</vt:lpwstr>
      </vt:variant>
      <vt:variant>
        <vt:i4>1507383</vt:i4>
      </vt:variant>
      <vt:variant>
        <vt:i4>146</vt:i4>
      </vt:variant>
      <vt:variant>
        <vt:i4>0</vt:i4>
      </vt:variant>
      <vt:variant>
        <vt:i4>5</vt:i4>
      </vt:variant>
      <vt:variant>
        <vt:lpwstr/>
      </vt:variant>
      <vt:variant>
        <vt:lpwstr>_Toc420547700</vt:lpwstr>
      </vt:variant>
      <vt:variant>
        <vt:i4>1966134</vt:i4>
      </vt:variant>
      <vt:variant>
        <vt:i4>140</vt:i4>
      </vt:variant>
      <vt:variant>
        <vt:i4>0</vt:i4>
      </vt:variant>
      <vt:variant>
        <vt:i4>5</vt:i4>
      </vt:variant>
      <vt:variant>
        <vt:lpwstr/>
      </vt:variant>
      <vt:variant>
        <vt:lpwstr>_Toc420547699</vt:lpwstr>
      </vt:variant>
      <vt:variant>
        <vt:i4>1966134</vt:i4>
      </vt:variant>
      <vt:variant>
        <vt:i4>134</vt:i4>
      </vt:variant>
      <vt:variant>
        <vt:i4>0</vt:i4>
      </vt:variant>
      <vt:variant>
        <vt:i4>5</vt:i4>
      </vt:variant>
      <vt:variant>
        <vt:lpwstr/>
      </vt:variant>
      <vt:variant>
        <vt:lpwstr>_Toc420547698</vt:lpwstr>
      </vt:variant>
      <vt:variant>
        <vt:i4>1966134</vt:i4>
      </vt:variant>
      <vt:variant>
        <vt:i4>128</vt:i4>
      </vt:variant>
      <vt:variant>
        <vt:i4>0</vt:i4>
      </vt:variant>
      <vt:variant>
        <vt:i4>5</vt:i4>
      </vt:variant>
      <vt:variant>
        <vt:lpwstr/>
      </vt:variant>
      <vt:variant>
        <vt:lpwstr>_Toc420547697</vt:lpwstr>
      </vt:variant>
      <vt:variant>
        <vt:i4>1966134</vt:i4>
      </vt:variant>
      <vt:variant>
        <vt:i4>122</vt:i4>
      </vt:variant>
      <vt:variant>
        <vt:i4>0</vt:i4>
      </vt:variant>
      <vt:variant>
        <vt:i4>5</vt:i4>
      </vt:variant>
      <vt:variant>
        <vt:lpwstr/>
      </vt:variant>
      <vt:variant>
        <vt:lpwstr>_Toc420547696</vt:lpwstr>
      </vt:variant>
      <vt:variant>
        <vt:i4>1966134</vt:i4>
      </vt:variant>
      <vt:variant>
        <vt:i4>116</vt:i4>
      </vt:variant>
      <vt:variant>
        <vt:i4>0</vt:i4>
      </vt:variant>
      <vt:variant>
        <vt:i4>5</vt:i4>
      </vt:variant>
      <vt:variant>
        <vt:lpwstr/>
      </vt:variant>
      <vt:variant>
        <vt:lpwstr>_Toc420547695</vt:lpwstr>
      </vt:variant>
      <vt:variant>
        <vt:i4>1966134</vt:i4>
      </vt:variant>
      <vt:variant>
        <vt:i4>110</vt:i4>
      </vt:variant>
      <vt:variant>
        <vt:i4>0</vt:i4>
      </vt:variant>
      <vt:variant>
        <vt:i4>5</vt:i4>
      </vt:variant>
      <vt:variant>
        <vt:lpwstr/>
      </vt:variant>
      <vt:variant>
        <vt:lpwstr>_Toc420547694</vt:lpwstr>
      </vt:variant>
      <vt:variant>
        <vt:i4>1966134</vt:i4>
      </vt:variant>
      <vt:variant>
        <vt:i4>104</vt:i4>
      </vt:variant>
      <vt:variant>
        <vt:i4>0</vt:i4>
      </vt:variant>
      <vt:variant>
        <vt:i4>5</vt:i4>
      </vt:variant>
      <vt:variant>
        <vt:lpwstr/>
      </vt:variant>
      <vt:variant>
        <vt:lpwstr>_Toc420547693</vt:lpwstr>
      </vt:variant>
      <vt:variant>
        <vt:i4>1966134</vt:i4>
      </vt:variant>
      <vt:variant>
        <vt:i4>98</vt:i4>
      </vt:variant>
      <vt:variant>
        <vt:i4>0</vt:i4>
      </vt:variant>
      <vt:variant>
        <vt:i4>5</vt:i4>
      </vt:variant>
      <vt:variant>
        <vt:lpwstr/>
      </vt:variant>
      <vt:variant>
        <vt:lpwstr>_Toc420547692</vt:lpwstr>
      </vt:variant>
      <vt:variant>
        <vt:i4>1966134</vt:i4>
      </vt:variant>
      <vt:variant>
        <vt:i4>92</vt:i4>
      </vt:variant>
      <vt:variant>
        <vt:i4>0</vt:i4>
      </vt:variant>
      <vt:variant>
        <vt:i4>5</vt:i4>
      </vt:variant>
      <vt:variant>
        <vt:lpwstr/>
      </vt:variant>
      <vt:variant>
        <vt:lpwstr>_Toc420547691</vt:lpwstr>
      </vt:variant>
      <vt:variant>
        <vt:i4>1966134</vt:i4>
      </vt:variant>
      <vt:variant>
        <vt:i4>86</vt:i4>
      </vt:variant>
      <vt:variant>
        <vt:i4>0</vt:i4>
      </vt:variant>
      <vt:variant>
        <vt:i4>5</vt:i4>
      </vt:variant>
      <vt:variant>
        <vt:lpwstr/>
      </vt:variant>
      <vt:variant>
        <vt:lpwstr>_Toc420547690</vt:lpwstr>
      </vt:variant>
      <vt:variant>
        <vt:i4>2031670</vt:i4>
      </vt:variant>
      <vt:variant>
        <vt:i4>80</vt:i4>
      </vt:variant>
      <vt:variant>
        <vt:i4>0</vt:i4>
      </vt:variant>
      <vt:variant>
        <vt:i4>5</vt:i4>
      </vt:variant>
      <vt:variant>
        <vt:lpwstr/>
      </vt:variant>
      <vt:variant>
        <vt:lpwstr>_Toc420547689</vt:lpwstr>
      </vt:variant>
      <vt:variant>
        <vt:i4>2031670</vt:i4>
      </vt:variant>
      <vt:variant>
        <vt:i4>74</vt:i4>
      </vt:variant>
      <vt:variant>
        <vt:i4>0</vt:i4>
      </vt:variant>
      <vt:variant>
        <vt:i4>5</vt:i4>
      </vt:variant>
      <vt:variant>
        <vt:lpwstr/>
      </vt:variant>
      <vt:variant>
        <vt:lpwstr>_Toc420547688</vt:lpwstr>
      </vt:variant>
      <vt:variant>
        <vt:i4>2031670</vt:i4>
      </vt:variant>
      <vt:variant>
        <vt:i4>68</vt:i4>
      </vt:variant>
      <vt:variant>
        <vt:i4>0</vt:i4>
      </vt:variant>
      <vt:variant>
        <vt:i4>5</vt:i4>
      </vt:variant>
      <vt:variant>
        <vt:lpwstr/>
      </vt:variant>
      <vt:variant>
        <vt:lpwstr>_Toc420547687</vt:lpwstr>
      </vt:variant>
      <vt:variant>
        <vt:i4>2031670</vt:i4>
      </vt:variant>
      <vt:variant>
        <vt:i4>62</vt:i4>
      </vt:variant>
      <vt:variant>
        <vt:i4>0</vt:i4>
      </vt:variant>
      <vt:variant>
        <vt:i4>5</vt:i4>
      </vt:variant>
      <vt:variant>
        <vt:lpwstr/>
      </vt:variant>
      <vt:variant>
        <vt:lpwstr>_Toc420547686</vt:lpwstr>
      </vt:variant>
      <vt:variant>
        <vt:i4>2031670</vt:i4>
      </vt:variant>
      <vt:variant>
        <vt:i4>56</vt:i4>
      </vt:variant>
      <vt:variant>
        <vt:i4>0</vt:i4>
      </vt:variant>
      <vt:variant>
        <vt:i4>5</vt:i4>
      </vt:variant>
      <vt:variant>
        <vt:lpwstr/>
      </vt:variant>
      <vt:variant>
        <vt:lpwstr>_Toc420547685</vt:lpwstr>
      </vt:variant>
      <vt:variant>
        <vt:i4>2031670</vt:i4>
      </vt:variant>
      <vt:variant>
        <vt:i4>50</vt:i4>
      </vt:variant>
      <vt:variant>
        <vt:i4>0</vt:i4>
      </vt:variant>
      <vt:variant>
        <vt:i4>5</vt:i4>
      </vt:variant>
      <vt:variant>
        <vt:lpwstr/>
      </vt:variant>
      <vt:variant>
        <vt:lpwstr>_Toc420547684</vt:lpwstr>
      </vt:variant>
      <vt:variant>
        <vt:i4>2031670</vt:i4>
      </vt:variant>
      <vt:variant>
        <vt:i4>44</vt:i4>
      </vt:variant>
      <vt:variant>
        <vt:i4>0</vt:i4>
      </vt:variant>
      <vt:variant>
        <vt:i4>5</vt:i4>
      </vt:variant>
      <vt:variant>
        <vt:lpwstr/>
      </vt:variant>
      <vt:variant>
        <vt:lpwstr>_Toc420547683</vt:lpwstr>
      </vt:variant>
      <vt:variant>
        <vt:i4>2031670</vt:i4>
      </vt:variant>
      <vt:variant>
        <vt:i4>38</vt:i4>
      </vt:variant>
      <vt:variant>
        <vt:i4>0</vt:i4>
      </vt:variant>
      <vt:variant>
        <vt:i4>5</vt:i4>
      </vt:variant>
      <vt:variant>
        <vt:lpwstr/>
      </vt:variant>
      <vt:variant>
        <vt:lpwstr>_Toc420547682</vt:lpwstr>
      </vt:variant>
      <vt:variant>
        <vt:i4>2031670</vt:i4>
      </vt:variant>
      <vt:variant>
        <vt:i4>32</vt:i4>
      </vt:variant>
      <vt:variant>
        <vt:i4>0</vt:i4>
      </vt:variant>
      <vt:variant>
        <vt:i4>5</vt:i4>
      </vt:variant>
      <vt:variant>
        <vt:lpwstr/>
      </vt:variant>
      <vt:variant>
        <vt:lpwstr>_Toc420547681</vt:lpwstr>
      </vt:variant>
      <vt:variant>
        <vt:i4>2031670</vt:i4>
      </vt:variant>
      <vt:variant>
        <vt:i4>26</vt:i4>
      </vt:variant>
      <vt:variant>
        <vt:i4>0</vt:i4>
      </vt:variant>
      <vt:variant>
        <vt:i4>5</vt:i4>
      </vt:variant>
      <vt:variant>
        <vt:lpwstr/>
      </vt:variant>
      <vt:variant>
        <vt:lpwstr>_Toc420547680</vt:lpwstr>
      </vt:variant>
      <vt:variant>
        <vt:i4>1048630</vt:i4>
      </vt:variant>
      <vt:variant>
        <vt:i4>20</vt:i4>
      </vt:variant>
      <vt:variant>
        <vt:i4>0</vt:i4>
      </vt:variant>
      <vt:variant>
        <vt:i4>5</vt:i4>
      </vt:variant>
      <vt:variant>
        <vt:lpwstr/>
      </vt:variant>
      <vt:variant>
        <vt:lpwstr>_Toc420547679</vt:lpwstr>
      </vt:variant>
      <vt:variant>
        <vt:i4>1048630</vt:i4>
      </vt:variant>
      <vt:variant>
        <vt:i4>14</vt:i4>
      </vt:variant>
      <vt:variant>
        <vt:i4>0</vt:i4>
      </vt:variant>
      <vt:variant>
        <vt:i4>5</vt:i4>
      </vt:variant>
      <vt:variant>
        <vt:lpwstr/>
      </vt:variant>
      <vt:variant>
        <vt:lpwstr>_Toc420547678</vt:lpwstr>
      </vt:variant>
      <vt:variant>
        <vt:i4>1048630</vt:i4>
      </vt:variant>
      <vt:variant>
        <vt:i4>8</vt:i4>
      </vt:variant>
      <vt:variant>
        <vt:i4>0</vt:i4>
      </vt:variant>
      <vt:variant>
        <vt:i4>5</vt:i4>
      </vt:variant>
      <vt:variant>
        <vt:lpwstr/>
      </vt:variant>
      <vt:variant>
        <vt:lpwstr>_Toc420547677</vt:lpwstr>
      </vt:variant>
      <vt:variant>
        <vt:i4>1048630</vt:i4>
      </vt:variant>
      <vt:variant>
        <vt:i4>2</vt:i4>
      </vt:variant>
      <vt:variant>
        <vt:i4>0</vt:i4>
      </vt:variant>
      <vt:variant>
        <vt:i4>5</vt:i4>
      </vt:variant>
      <vt:variant>
        <vt:lpwstr/>
      </vt:variant>
      <vt:variant>
        <vt:lpwstr>_Toc420547676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[DIGITE O TÍTULO DA TESE]</dc:title>
  <dc:creator>Emerson</dc:creator>
  <cp:lastModifiedBy>Tania Evelin Dias</cp:lastModifiedBy>
  <cp:revision>2</cp:revision>
  <cp:lastPrinted>2016-03-16T04:00:00Z</cp:lastPrinted>
  <dcterms:created xsi:type="dcterms:W3CDTF">2016-05-10T23:10:00Z</dcterms:created>
  <dcterms:modified xsi:type="dcterms:W3CDTF">2016-05-10T23:10:00Z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zotero-version="4.0.28.10"&gt;&lt;session id="aLvVkBAx"/&gt;&lt;style id="http://www.zotero.org/styles/apa" locale="pt-BR"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